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7E3208" w:rsidTr="0086780D">
        <w:tc>
          <w:tcPr>
            <w:tcW w:w="2552" w:type="dxa"/>
          </w:tcPr>
          <w:p w:rsidR="006848DA" w:rsidRPr="006848DA" w:rsidRDefault="00C5447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C5447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122</w:t>
            </w:r>
          </w:p>
        </w:tc>
        <w:tc>
          <w:tcPr>
            <w:tcW w:w="1797" w:type="dxa"/>
          </w:tcPr>
          <w:p w:rsidR="006848DA" w:rsidRPr="006848DA" w:rsidRDefault="00C54472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C5447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92/2025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5447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166/2025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5447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C5447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Altera a Lei nº 10.603, de 21 de setembro de 2022, de modo a denominar “Nico de Oliveira Franco” o Dia do Respeito à Diversidade de Gênero nas </w:t>
      </w:r>
      <w:r w:rsidRPr="006848DA">
        <w:rPr>
          <w:rFonts w:ascii="Arial" w:eastAsia="Times New Roman" w:hAnsi="Arial" w:cs="Arial"/>
          <w:szCs w:val="24"/>
          <w:lang w:eastAsia="pt-BR"/>
        </w:rPr>
        <w:t>Escolas.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C407D" w:rsidRPr="007C407D" w:rsidRDefault="00C54472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7C407D" w:rsidRPr="007C407D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C407D" w:rsidRPr="007C407D" w:rsidRDefault="007C407D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C407D" w:rsidRPr="007C407D" w:rsidRDefault="007C407D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7C407D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7C407D" w:rsidRPr="007C407D" w:rsidRDefault="007C407D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7C407D" w:rsidRPr="007C407D" w:rsidRDefault="007C407D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7C407D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7C407D" w:rsidRPr="007C407D" w:rsidRDefault="007C407D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7C407D" w:rsidRPr="007C407D" w:rsidRDefault="007C407D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407D">
        <w:rPr>
          <w:rFonts w:ascii="Arial" w:eastAsia="Times New Roman" w:hAnsi="Arial" w:cs="Arial"/>
          <w:szCs w:val="24"/>
          <w:lang w:eastAsia="pt-BR"/>
        </w:rPr>
        <w:tab/>
      </w:r>
      <w:r w:rsidRPr="007C407D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942C8A">
        <w:rPr>
          <w:rFonts w:ascii="Arial" w:eastAsia="Times New Roman" w:hAnsi="Arial" w:cs="Arial"/>
          <w:szCs w:val="24"/>
          <w:lang w:eastAsia="pt-BR"/>
        </w:rPr>
        <w:t>Direitos Humanos e Desenvolvimento Social</w:t>
      </w:r>
      <w:bookmarkStart w:id="0" w:name="_GoBack"/>
      <w:bookmarkEnd w:id="0"/>
      <w:r w:rsidRPr="007C407D">
        <w:rPr>
          <w:rFonts w:ascii="Arial" w:eastAsia="Times New Roman" w:hAnsi="Arial" w:cs="Arial"/>
          <w:szCs w:val="24"/>
          <w:lang w:eastAsia="pt-BR"/>
        </w:rPr>
        <w:t xml:space="preserve"> para manifestação. </w:t>
      </w:r>
    </w:p>
    <w:p w:rsidR="007C407D" w:rsidRPr="007C407D" w:rsidRDefault="007C407D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407D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Default="007C407D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407D">
        <w:rPr>
          <w:rFonts w:ascii="Arial" w:eastAsia="Times New Roman" w:hAnsi="Arial" w:cs="Arial"/>
          <w:szCs w:val="24"/>
          <w:lang w:eastAsia="pt-BR"/>
        </w:rPr>
        <w:tab/>
      </w:r>
      <w:r w:rsidRPr="007C407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7C407D" w:rsidRPr="00A939CC" w:rsidRDefault="007C407D" w:rsidP="007C407D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C54472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</w:t>
      </w:r>
      <w:r w:rsidR="007C407D">
        <w:rPr>
          <w:rFonts w:ascii="Arial" w:eastAsia="Times New Roman" w:hAnsi="Arial" w:cs="Arial"/>
          <w:bCs/>
          <w:szCs w:val="24"/>
          <w:lang w:eastAsia="pt-BR"/>
        </w:rPr>
        <w:t xml:space="preserve">a de reuniões das comissões, 21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C5447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C54472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:rsidR="00CF0CE2" w:rsidRDefault="00C5447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5447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C54472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0008E0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72" w:rsidRDefault="00C54472">
      <w:pPr>
        <w:spacing w:line="240" w:lineRule="auto"/>
      </w:pPr>
      <w:r>
        <w:separator/>
      </w:r>
    </w:p>
  </w:endnote>
  <w:endnote w:type="continuationSeparator" w:id="0">
    <w:p w:rsidR="00C54472" w:rsidRDefault="00C54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C5447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C5447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C5447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54472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2C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2C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72" w:rsidRDefault="00C54472">
      <w:pPr>
        <w:spacing w:line="240" w:lineRule="auto"/>
      </w:pPr>
      <w:r>
        <w:separator/>
      </w:r>
    </w:p>
  </w:footnote>
  <w:footnote w:type="continuationSeparator" w:id="0">
    <w:p w:rsidR="00C54472" w:rsidRDefault="00C54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C5447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3480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5447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108E9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D28B20" w:tentative="1">
      <w:start w:val="1"/>
      <w:numFmt w:val="lowerLetter"/>
      <w:lvlText w:val="%2."/>
      <w:lvlJc w:val="left"/>
      <w:pPr>
        <w:ind w:left="1440" w:hanging="360"/>
      </w:pPr>
    </w:lvl>
    <w:lvl w:ilvl="2" w:tplc="D0F25EE2" w:tentative="1">
      <w:start w:val="1"/>
      <w:numFmt w:val="lowerRoman"/>
      <w:lvlText w:val="%3."/>
      <w:lvlJc w:val="right"/>
      <w:pPr>
        <w:ind w:left="2160" w:hanging="180"/>
      </w:pPr>
    </w:lvl>
    <w:lvl w:ilvl="3" w:tplc="6512CC60" w:tentative="1">
      <w:start w:val="1"/>
      <w:numFmt w:val="decimal"/>
      <w:lvlText w:val="%4."/>
      <w:lvlJc w:val="left"/>
      <w:pPr>
        <w:ind w:left="2880" w:hanging="360"/>
      </w:pPr>
    </w:lvl>
    <w:lvl w:ilvl="4" w:tplc="06508158" w:tentative="1">
      <w:start w:val="1"/>
      <w:numFmt w:val="lowerLetter"/>
      <w:lvlText w:val="%5."/>
      <w:lvlJc w:val="left"/>
      <w:pPr>
        <w:ind w:left="3600" w:hanging="360"/>
      </w:pPr>
    </w:lvl>
    <w:lvl w:ilvl="5" w:tplc="B0842998" w:tentative="1">
      <w:start w:val="1"/>
      <w:numFmt w:val="lowerRoman"/>
      <w:lvlText w:val="%6."/>
      <w:lvlJc w:val="right"/>
      <w:pPr>
        <w:ind w:left="4320" w:hanging="180"/>
      </w:pPr>
    </w:lvl>
    <w:lvl w:ilvl="6" w:tplc="0A360536" w:tentative="1">
      <w:start w:val="1"/>
      <w:numFmt w:val="decimal"/>
      <w:lvlText w:val="%7."/>
      <w:lvlJc w:val="left"/>
      <w:pPr>
        <w:ind w:left="5040" w:hanging="360"/>
      </w:pPr>
    </w:lvl>
    <w:lvl w:ilvl="7" w:tplc="5434EA5E" w:tentative="1">
      <w:start w:val="1"/>
      <w:numFmt w:val="lowerLetter"/>
      <w:lvlText w:val="%8."/>
      <w:lvlJc w:val="left"/>
      <w:pPr>
        <w:ind w:left="5760" w:hanging="360"/>
      </w:pPr>
    </w:lvl>
    <w:lvl w:ilvl="8" w:tplc="BB0EB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C062E04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54AC188" w:tentative="1">
      <w:start w:val="1"/>
      <w:numFmt w:val="lowerLetter"/>
      <w:lvlText w:val="%2."/>
      <w:lvlJc w:val="left"/>
      <w:pPr>
        <w:ind w:left="1130" w:hanging="360"/>
      </w:pPr>
    </w:lvl>
    <w:lvl w:ilvl="2" w:tplc="FEAE26BC" w:tentative="1">
      <w:start w:val="1"/>
      <w:numFmt w:val="lowerRoman"/>
      <w:lvlText w:val="%3."/>
      <w:lvlJc w:val="right"/>
      <w:pPr>
        <w:ind w:left="1850" w:hanging="180"/>
      </w:pPr>
    </w:lvl>
    <w:lvl w:ilvl="3" w:tplc="5EF68254" w:tentative="1">
      <w:start w:val="1"/>
      <w:numFmt w:val="decimal"/>
      <w:lvlText w:val="%4."/>
      <w:lvlJc w:val="left"/>
      <w:pPr>
        <w:ind w:left="2570" w:hanging="360"/>
      </w:pPr>
    </w:lvl>
    <w:lvl w:ilvl="4" w:tplc="302C97E4" w:tentative="1">
      <w:start w:val="1"/>
      <w:numFmt w:val="lowerLetter"/>
      <w:lvlText w:val="%5."/>
      <w:lvlJc w:val="left"/>
      <w:pPr>
        <w:ind w:left="3290" w:hanging="360"/>
      </w:pPr>
    </w:lvl>
    <w:lvl w:ilvl="5" w:tplc="9DA083F0" w:tentative="1">
      <w:start w:val="1"/>
      <w:numFmt w:val="lowerRoman"/>
      <w:lvlText w:val="%6."/>
      <w:lvlJc w:val="right"/>
      <w:pPr>
        <w:ind w:left="4010" w:hanging="180"/>
      </w:pPr>
    </w:lvl>
    <w:lvl w:ilvl="6" w:tplc="2CAE545E" w:tentative="1">
      <w:start w:val="1"/>
      <w:numFmt w:val="decimal"/>
      <w:lvlText w:val="%7."/>
      <w:lvlJc w:val="left"/>
      <w:pPr>
        <w:ind w:left="4730" w:hanging="360"/>
      </w:pPr>
    </w:lvl>
    <w:lvl w:ilvl="7" w:tplc="320A1CBA" w:tentative="1">
      <w:start w:val="1"/>
      <w:numFmt w:val="lowerLetter"/>
      <w:lvlText w:val="%8."/>
      <w:lvlJc w:val="left"/>
      <w:pPr>
        <w:ind w:left="5450" w:hanging="360"/>
      </w:pPr>
    </w:lvl>
    <w:lvl w:ilvl="8" w:tplc="64C2F13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6C407094">
      <w:start w:val="1"/>
      <w:numFmt w:val="decimal"/>
      <w:lvlText w:val="%1."/>
      <w:lvlJc w:val="left"/>
      <w:pPr>
        <w:ind w:left="770" w:hanging="360"/>
      </w:pPr>
    </w:lvl>
    <w:lvl w:ilvl="1" w:tplc="73C2530E" w:tentative="1">
      <w:start w:val="1"/>
      <w:numFmt w:val="lowerLetter"/>
      <w:lvlText w:val="%2."/>
      <w:lvlJc w:val="left"/>
      <w:pPr>
        <w:ind w:left="1490" w:hanging="360"/>
      </w:pPr>
    </w:lvl>
    <w:lvl w:ilvl="2" w:tplc="B7A60214" w:tentative="1">
      <w:start w:val="1"/>
      <w:numFmt w:val="lowerRoman"/>
      <w:lvlText w:val="%3."/>
      <w:lvlJc w:val="right"/>
      <w:pPr>
        <w:ind w:left="2210" w:hanging="180"/>
      </w:pPr>
    </w:lvl>
    <w:lvl w:ilvl="3" w:tplc="09566F8A" w:tentative="1">
      <w:start w:val="1"/>
      <w:numFmt w:val="decimal"/>
      <w:lvlText w:val="%4."/>
      <w:lvlJc w:val="left"/>
      <w:pPr>
        <w:ind w:left="2930" w:hanging="360"/>
      </w:pPr>
    </w:lvl>
    <w:lvl w:ilvl="4" w:tplc="8EE2F878" w:tentative="1">
      <w:start w:val="1"/>
      <w:numFmt w:val="lowerLetter"/>
      <w:lvlText w:val="%5."/>
      <w:lvlJc w:val="left"/>
      <w:pPr>
        <w:ind w:left="3650" w:hanging="360"/>
      </w:pPr>
    </w:lvl>
    <w:lvl w:ilvl="5" w:tplc="DCE028EA" w:tentative="1">
      <w:start w:val="1"/>
      <w:numFmt w:val="lowerRoman"/>
      <w:lvlText w:val="%6."/>
      <w:lvlJc w:val="right"/>
      <w:pPr>
        <w:ind w:left="4370" w:hanging="180"/>
      </w:pPr>
    </w:lvl>
    <w:lvl w:ilvl="6" w:tplc="0E08CE7C" w:tentative="1">
      <w:start w:val="1"/>
      <w:numFmt w:val="decimal"/>
      <w:lvlText w:val="%7."/>
      <w:lvlJc w:val="left"/>
      <w:pPr>
        <w:ind w:left="5090" w:hanging="360"/>
      </w:pPr>
    </w:lvl>
    <w:lvl w:ilvl="7" w:tplc="FA089624" w:tentative="1">
      <w:start w:val="1"/>
      <w:numFmt w:val="lowerLetter"/>
      <w:lvlText w:val="%8."/>
      <w:lvlJc w:val="left"/>
      <w:pPr>
        <w:ind w:left="5810" w:hanging="360"/>
      </w:pPr>
    </w:lvl>
    <w:lvl w:ilvl="8" w:tplc="727A217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08E0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C407D"/>
    <w:rsid w:val="007D3E59"/>
    <w:rsid w:val="007D7A18"/>
    <w:rsid w:val="007E320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C8A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54472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DE95-4AC4-4B60-A5C5-8F5C3882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2019-01-29T17:14:00Z</dcterms:created>
  <dcterms:modified xsi:type="dcterms:W3CDTF">2025-03-19T14:28:00Z</dcterms:modified>
</cp:coreProperties>
</file>