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10C28" w14:textId="4E8B7DD8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9759B6">
        <w:t>66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AEC2036" w14:textId="69D6317B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0139B9">
        <w:t>8</w:t>
      </w:r>
      <w:r w:rsidR="00214E09">
        <w:t>8</w:t>
      </w:r>
      <w:r w:rsidR="00555920">
        <w:t>/</w:t>
      </w:r>
      <w:r>
        <w:t>202</w:t>
      </w:r>
      <w:r w:rsidR="002933B8">
        <w:t>5</w:t>
      </w:r>
    </w:p>
    <w:p w14:paraId="4F9CC070" w14:textId="77777777" w:rsidR="002B5895" w:rsidRDefault="002B5895" w:rsidP="002B5895">
      <w:pPr>
        <w:pStyle w:val="AQAEPGRAFE"/>
      </w:pPr>
    </w:p>
    <w:p w14:paraId="4B8F563D" w14:textId="77777777" w:rsidR="0092263A" w:rsidRDefault="0092263A" w:rsidP="0092263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14:paraId="3864A97D" w14:textId="77777777" w:rsidR="00687F4D" w:rsidRPr="0021199D" w:rsidRDefault="00687F4D" w:rsidP="00687F4D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21199D">
        <w:rPr>
          <w:rFonts w:asciiTheme="minorHAnsi" w:hAnsiTheme="minorHAnsi" w:cs="Calibri"/>
          <w:sz w:val="22"/>
          <w:szCs w:val="22"/>
        </w:rPr>
        <w:t xml:space="preserve">Autoriza a abertura de um crédito adicional suplementar, no valor de R$ 2.505.130,66 (dois milhões, quinhentos e cinco mil, cento e trinta reais e sessenta e seis centavos), </w:t>
      </w:r>
      <w:r w:rsidRPr="0021199D">
        <w:rPr>
          <w:rFonts w:asciiTheme="minorHAnsi" w:hAnsiTheme="minorHAnsi"/>
          <w:bCs/>
          <w:sz w:val="22"/>
          <w:szCs w:val="22"/>
        </w:rPr>
        <w:t>para reforço de dotação orçamentária</w:t>
      </w:r>
      <w:r w:rsidRPr="0021199D">
        <w:rPr>
          <w:rFonts w:asciiTheme="minorHAnsi" w:hAnsiTheme="minorHAnsi" w:cs="Calibri"/>
          <w:sz w:val="22"/>
          <w:szCs w:val="22"/>
        </w:rPr>
        <w:t>, e dá outras providências.</w:t>
      </w:r>
    </w:p>
    <w:p w14:paraId="08C6F8C1" w14:textId="77777777" w:rsidR="00687F4D" w:rsidRPr="0021199D" w:rsidRDefault="00687F4D" w:rsidP="00687F4D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2"/>
          <w:szCs w:val="22"/>
        </w:rPr>
      </w:pPr>
    </w:p>
    <w:p w14:paraId="5441BD82" w14:textId="65FEA1EF" w:rsidR="00687F4D" w:rsidRPr="00081C2E" w:rsidRDefault="00687F4D" w:rsidP="00687F4D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081C2E">
        <w:rPr>
          <w:rFonts w:asciiTheme="minorHAnsi" w:hAnsiTheme="minorHAnsi"/>
          <w:bCs/>
          <w:sz w:val="24"/>
          <w:szCs w:val="24"/>
        </w:rPr>
        <w:t>Art. 1º Fica o Poder Executivo autorizado a abrir um crédito adicional suplementar, até o limite de R$ 2.505.130,66 (dois milhões, quinhentos e cinco mil, cento e trinta reais e sessenta e seis centavos)</w:t>
      </w:r>
      <w:r w:rsidR="008A7665">
        <w:rPr>
          <w:rFonts w:asciiTheme="minorHAnsi" w:hAnsiTheme="minorHAnsi"/>
          <w:bCs/>
          <w:sz w:val="24"/>
          <w:szCs w:val="24"/>
        </w:rPr>
        <w:t>,</w:t>
      </w:r>
      <w:r w:rsidRPr="00081C2E">
        <w:rPr>
          <w:rFonts w:asciiTheme="minorHAnsi" w:hAnsiTheme="minorHAnsi"/>
          <w:bCs/>
          <w:sz w:val="24"/>
          <w:szCs w:val="24"/>
        </w:rPr>
        <w:t xml:space="preserve"> para reforço de dotação orçamentária referente a contratação de empresa especializada em prestação de serviços de suporte técnico, manutenção, atualização e adequação para sistema integrado de administração, com acesso à </w:t>
      </w:r>
      <w:r w:rsidR="008A7665">
        <w:rPr>
          <w:rFonts w:asciiTheme="minorHAnsi" w:hAnsiTheme="minorHAnsi"/>
          <w:bCs/>
          <w:sz w:val="24"/>
          <w:szCs w:val="24"/>
        </w:rPr>
        <w:t>I</w:t>
      </w:r>
      <w:r w:rsidRPr="00081C2E">
        <w:rPr>
          <w:rFonts w:asciiTheme="minorHAnsi" w:hAnsiTheme="minorHAnsi"/>
          <w:bCs/>
          <w:sz w:val="24"/>
          <w:szCs w:val="24"/>
        </w:rPr>
        <w:t>nternet, conforme demonstrativo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4"/>
        <w:gridCol w:w="1910"/>
      </w:tblGrid>
      <w:tr w:rsidR="00687F4D" w:rsidRPr="00081C2E" w14:paraId="3CE58992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910034F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65BDACB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687F4D" w:rsidRPr="00081C2E" w14:paraId="6A895C15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CDB6833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8395548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JUSTIÇA, MODERNIZAÇÃO E RELAÇÕES INSTITUCIONAIS</w:t>
            </w:r>
          </w:p>
        </w:tc>
      </w:tr>
      <w:tr w:rsidR="00687F4D" w:rsidRPr="00081C2E" w14:paraId="642DFDDE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29E82EC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02.04.02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61163CA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687F4D" w:rsidRPr="00081C2E" w14:paraId="368EA62A" w14:textId="77777777" w:rsidTr="005D4C29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3712469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87F4D" w:rsidRPr="00081C2E" w14:paraId="1E43732F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98960D1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653F74F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687F4D" w:rsidRPr="00081C2E" w14:paraId="04A819FB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CA6919E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D2D0F13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687F4D" w:rsidRPr="00081C2E" w14:paraId="48BF387A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FF97000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04.122.0003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F4A8438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DESENVOLVIMENTO ADMINISTRATIVO MUNICIPAL</w:t>
            </w:r>
          </w:p>
        </w:tc>
      </w:tr>
      <w:tr w:rsidR="00687F4D" w:rsidRPr="00081C2E" w14:paraId="46E53FA0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AE67BE1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04.122.0003.2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72B6598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687F4D" w:rsidRPr="00081C2E" w14:paraId="1861612C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3C6BAEF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04.122.0003.2.001</w:t>
            </w:r>
          </w:p>
        </w:tc>
        <w:tc>
          <w:tcPr>
            <w:tcW w:w="2761" w:type="pct"/>
            <w:shd w:val="clear" w:color="auto" w:fill="auto"/>
            <w:hideMark/>
          </w:tcPr>
          <w:p w14:paraId="59FE4C8C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055" w:type="pct"/>
            <w:shd w:val="clear" w:color="auto" w:fill="auto"/>
            <w:hideMark/>
          </w:tcPr>
          <w:p w14:paraId="0BCB7C04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R$ 2.505.130,66 </w:t>
            </w:r>
          </w:p>
        </w:tc>
      </w:tr>
      <w:tr w:rsidR="00687F4D" w:rsidRPr="00081C2E" w14:paraId="3ABE95B7" w14:textId="77777777" w:rsidTr="005D4C29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AD9A5E8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87F4D" w:rsidRPr="00081C2E" w14:paraId="6772F8C1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C825EA1" w14:textId="77777777" w:rsidR="00687F4D" w:rsidRPr="00081C2E" w:rsidRDefault="00687F4D" w:rsidP="005D4C2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2761" w:type="pct"/>
            <w:shd w:val="clear" w:color="auto" w:fill="auto"/>
            <w:hideMark/>
          </w:tcPr>
          <w:p w14:paraId="70751576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055" w:type="pct"/>
            <w:shd w:val="clear" w:color="auto" w:fill="auto"/>
            <w:hideMark/>
          </w:tcPr>
          <w:p w14:paraId="56C53AF0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R$ 2.505.130,66 </w:t>
            </w:r>
          </w:p>
        </w:tc>
      </w:tr>
      <w:tr w:rsidR="00687F4D" w:rsidRPr="00081C2E" w14:paraId="4C00FD8A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0BDEFB6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1A1ECA9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5D0B716C" w14:textId="2AE61227" w:rsidR="00687F4D" w:rsidRPr="00081C2E" w:rsidRDefault="00687F4D" w:rsidP="00687F4D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1C2E">
        <w:rPr>
          <w:rFonts w:asciiTheme="minorHAnsi" w:hAnsiTheme="minorHAnsi" w:cstheme="minorHAnsi"/>
          <w:color w:val="000000"/>
          <w:sz w:val="24"/>
          <w:szCs w:val="24"/>
        </w:rPr>
        <w:t>Art. 2º O crédito autorizado no art. 1º desta lei será coberto com recursos orçamentários proveniente</w:t>
      </w:r>
      <w:r w:rsidR="008A7665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081C2E">
        <w:rPr>
          <w:rFonts w:asciiTheme="minorHAnsi" w:hAnsiTheme="minorHAnsi" w:cstheme="minorHAnsi"/>
          <w:color w:val="000000"/>
          <w:sz w:val="24"/>
          <w:szCs w:val="24"/>
        </w:rPr>
        <w:t xml:space="preserve"> de anulação parcial de dotação orçamentária, no valor de </w:t>
      </w:r>
      <w:r w:rsidRPr="00081C2E">
        <w:rPr>
          <w:rFonts w:asciiTheme="minorHAnsi" w:hAnsiTheme="minorHAnsi"/>
          <w:bCs/>
          <w:sz w:val="24"/>
          <w:szCs w:val="24"/>
        </w:rPr>
        <w:t>R$ 2.505.130,66 (dois milhões, quinhentos e cinco mil, cento e trinta reais e sessenta e seis centavos)</w:t>
      </w:r>
      <w:r w:rsidRPr="00081C2E">
        <w:rPr>
          <w:rFonts w:asciiTheme="minorHAnsi" w:hAnsiTheme="minorHAnsi" w:cstheme="minorHAnsi"/>
          <w:color w:val="000000"/>
          <w:sz w:val="24"/>
          <w:szCs w:val="24"/>
        </w:rPr>
        <w:t>, conforme abaixo se especifica: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4"/>
        <w:gridCol w:w="1910"/>
      </w:tblGrid>
      <w:tr w:rsidR="00687F4D" w:rsidRPr="00081C2E" w14:paraId="74ADD9AD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B0B115B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2A590BA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687F4D" w:rsidRPr="00081C2E" w14:paraId="0D97C15D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C84C532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02.38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C8DF90A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PLANEJAMENTO E FINANÇAS</w:t>
            </w:r>
          </w:p>
        </w:tc>
      </w:tr>
      <w:tr w:rsidR="00687F4D" w:rsidRPr="00081C2E" w14:paraId="4C02F87B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1E1C044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02.38.01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C999C04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PLANEJAMENTO E ORÇAMENTO</w:t>
            </w:r>
          </w:p>
        </w:tc>
      </w:tr>
      <w:tr w:rsidR="00687F4D" w:rsidRPr="00081C2E" w14:paraId="7FDD3A65" w14:textId="77777777" w:rsidTr="005D4C29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90354E9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87F4D" w:rsidRPr="00081C2E" w14:paraId="584F5FA4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5162708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DE43EF1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CONTINGÊNCIA.</w:t>
            </w:r>
          </w:p>
        </w:tc>
      </w:tr>
      <w:tr w:rsidR="00687F4D" w:rsidRPr="00081C2E" w14:paraId="15C46E0F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8150A57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99.999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A3A9DCB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</w:tr>
      <w:tr w:rsidR="00687F4D" w:rsidRPr="00081C2E" w14:paraId="573D89B1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BBEEBD9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99.999.9999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66AB8BA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</w:tr>
      <w:tr w:rsidR="00687F4D" w:rsidRPr="00081C2E" w14:paraId="15D1D5EB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ED82822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99.999.9999.2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588A293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687F4D" w:rsidRPr="00081C2E" w14:paraId="649BEDE1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E085D3B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99.999.9999.2.283</w:t>
            </w:r>
          </w:p>
        </w:tc>
        <w:tc>
          <w:tcPr>
            <w:tcW w:w="2761" w:type="pct"/>
            <w:shd w:val="clear" w:color="auto" w:fill="auto"/>
            <w:hideMark/>
          </w:tcPr>
          <w:p w14:paraId="11ED7781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055" w:type="pct"/>
            <w:shd w:val="clear" w:color="auto" w:fill="auto"/>
            <w:hideMark/>
          </w:tcPr>
          <w:p w14:paraId="5E0E45E3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R$ 2.505.130,66 </w:t>
            </w:r>
          </w:p>
        </w:tc>
      </w:tr>
      <w:tr w:rsidR="00687F4D" w:rsidRPr="00081C2E" w14:paraId="55E82B31" w14:textId="77777777" w:rsidTr="005D4C29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D01B777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87F4D" w:rsidRPr="00081C2E" w14:paraId="0A7883EF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6CDE445" w14:textId="77777777" w:rsidR="00687F4D" w:rsidRPr="00081C2E" w:rsidRDefault="00687F4D" w:rsidP="005D4C2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9.9.99.99</w:t>
            </w:r>
          </w:p>
        </w:tc>
        <w:tc>
          <w:tcPr>
            <w:tcW w:w="2761" w:type="pct"/>
            <w:shd w:val="clear" w:color="auto" w:fill="auto"/>
            <w:hideMark/>
          </w:tcPr>
          <w:p w14:paraId="63BB135D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055" w:type="pct"/>
            <w:shd w:val="clear" w:color="auto" w:fill="auto"/>
            <w:hideMark/>
          </w:tcPr>
          <w:p w14:paraId="1AE2D0FF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R$ 2.505.130,66 </w:t>
            </w:r>
          </w:p>
        </w:tc>
      </w:tr>
      <w:tr w:rsidR="00687F4D" w:rsidRPr="00081C2E" w14:paraId="5BE250BA" w14:textId="77777777" w:rsidTr="005D4C2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C6A0B44" w14:textId="77777777" w:rsidR="00687F4D" w:rsidRPr="00081C2E" w:rsidRDefault="00687F4D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B3F0653" w14:textId="77777777" w:rsidR="00687F4D" w:rsidRPr="00081C2E" w:rsidRDefault="00687F4D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143FE0B7" w14:textId="57533962" w:rsidR="00687F4D" w:rsidRPr="00081C2E" w:rsidRDefault="00687F4D" w:rsidP="00687F4D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081C2E">
        <w:rPr>
          <w:rFonts w:asciiTheme="minorHAnsi" w:hAnsiTheme="minorHAnsi" w:cs="Calibri"/>
          <w:bCs/>
          <w:sz w:val="24"/>
          <w:szCs w:val="24"/>
        </w:rPr>
        <w:t>Art. 3º Fica incluso o presente crédito adicional suplementar na Lei nº 10.340, de 27 de outubro de 2021 (Plano Plurianual – PPA), na Lei nº 11.249, de 19 de junho de 2024 (Lei de Diretrizes Orçamentárias – LDO)</w:t>
      </w:r>
      <w:r w:rsidR="008A7665">
        <w:rPr>
          <w:rFonts w:asciiTheme="minorHAnsi" w:hAnsiTheme="minorHAnsi" w:cs="Calibri"/>
          <w:bCs/>
          <w:sz w:val="24"/>
          <w:szCs w:val="24"/>
        </w:rPr>
        <w:t>,</w:t>
      </w:r>
      <w:r w:rsidRPr="00081C2E">
        <w:rPr>
          <w:rFonts w:asciiTheme="minorHAnsi" w:hAnsiTheme="minorHAnsi" w:cs="Calibri"/>
          <w:bCs/>
          <w:sz w:val="24"/>
          <w:szCs w:val="24"/>
        </w:rPr>
        <w:t xml:space="preserve"> e na Lei nº 11.415, de 10 de dezembro de 2024 (Lei Orçamentária Anual – LOA).</w:t>
      </w:r>
    </w:p>
    <w:p w14:paraId="719C8A98" w14:textId="77777777" w:rsidR="00687F4D" w:rsidRPr="00081C2E" w:rsidRDefault="00687F4D" w:rsidP="00687F4D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081C2E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081C2E">
        <w:rPr>
          <w:rFonts w:asciiTheme="minorHAnsi" w:hAnsiTheme="minorHAnsi" w:cs="Calibri"/>
          <w:sz w:val="24"/>
          <w:szCs w:val="24"/>
        </w:rPr>
        <w:t xml:space="preserve">Esta lei entra em vigor na data de sua publicação. </w:t>
      </w:r>
    </w:p>
    <w:p w14:paraId="06247F37" w14:textId="77777777" w:rsidR="0092263A" w:rsidRDefault="0092263A" w:rsidP="0092263A">
      <w:pPr>
        <w:pStyle w:val="AQAPARTENORMATIVA"/>
      </w:pPr>
    </w:p>
    <w:p w14:paraId="41310BEA" w14:textId="5F6894B4" w:rsidR="00162273" w:rsidRPr="00225217" w:rsidRDefault="002F5453" w:rsidP="0092263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5E4B51">
        <w:t>26</w:t>
      </w:r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11A2ECEC" w14:textId="77777777" w:rsidR="0092263A" w:rsidRDefault="0092263A" w:rsidP="00077788">
      <w:pPr>
        <w:pStyle w:val="AQAAUTORIA"/>
        <w:spacing w:after="0"/>
      </w:pPr>
    </w:p>
    <w:p w14:paraId="3267D634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549152C5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ED039" w14:textId="77777777" w:rsidR="001A79F6" w:rsidRDefault="001A79F6">
      <w:r>
        <w:separator/>
      </w:r>
    </w:p>
  </w:endnote>
  <w:endnote w:type="continuationSeparator" w:id="0">
    <w:p w14:paraId="09A3D916" w14:textId="77777777" w:rsidR="001A79F6" w:rsidRDefault="001A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FCC07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9759B6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9759B6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05185" w14:textId="77777777" w:rsidR="001A79F6" w:rsidRDefault="001A79F6">
      <w:r>
        <w:separator/>
      </w:r>
    </w:p>
  </w:footnote>
  <w:footnote w:type="continuationSeparator" w:id="0">
    <w:p w14:paraId="3E7B98F7" w14:textId="77777777" w:rsidR="001A79F6" w:rsidRDefault="001A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C1BB" w14:textId="77777777" w:rsidR="00E11042" w:rsidRDefault="001A79F6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30252A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31C2FA9A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B3381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1CD921DE" wp14:editId="50F4F0B4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3C596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C4CC0" w14:textId="77777777" w:rsidR="00E11042" w:rsidRDefault="001A79F6">
    <w:r>
      <w:rPr>
        <w:noProof/>
      </w:rPr>
      <w:pict w14:anchorId="5FC305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6E2F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9F6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4E09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53F2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7D9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363B8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2AD8"/>
    <w:rsid w:val="00563B64"/>
    <w:rsid w:val="00564421"/>
    <w:rsid w:val="0056493E"/>
    <w:rsid w:val="00565808"/>
    <w:rsid w:val="00567FAA"/>
    <w:rsid w:val="00571D48"/>
    <w:rsid w:val="005726C7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B51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4A96"/>
    <w:rsid w:val="00687F4D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C594B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C1CB2"/>
    <w:rsid w:val="007C2024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A7665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59B6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4AB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3CFF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3936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AC7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4E8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6482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5D6E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408944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Recuodecorpodetexto21">
    <w:name w:val="Recuo de corpo de texto 21"/>
    <w:basedOn w:val="Normal"/>
    <w:rsid w:val="009F74AB"/>
    <w:pPr>
      <w:suppressAutoHyphens/>
      <w:spacing w:line="360" w:lineRule="auto"/>
      <w:ind w:left="3686"/>
      <w:jc w:val="both"/>
    </w:pPr>
    <w:rPr>
      <w:sz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6</TotalTime>
  <Pages>2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9</cp:revision>
  <cp:lastPrinted>2023-01-11T10:22:00Z</cp:lastPrinted>
  <dcterms:created xsi:type="dcterms:W3CDTF">2025-03-14T10:57:00Z</dcterms:created>
  <dcterms:modified xsi:type="dcterms:W3CDTF">2025-03-26T10:34:00Z</dcterms:modified>
</cp:coreProperties>
</file>