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tbl>
      <w:tblPr>
        <w:tblW w:w="8460" w:type="dxa"/>
        <w:tblInd w:w="675" w:type="dxa"/>
        <w:tblLayout w:type="fixed"/>
        <w:tblLook w:val="01E0"/>
      </w:tblPr>
      <w:tblGrid>
        <w:gridCol w:w="2552"/>
        <w:gridCol w:w="4111"/>
        <w:gridCol w:w="1797"/>
      </w:tblGrid>
      <w:tr w:rsidTr="00A95ADE">
        <w:tblPrEx>
          <w:tblW w:w="8460" w:type="dxa"/>
          <w:tblInd w:w="675" w:type="dxa"/>
          <w:tblLayout w:type="fixed"/>
          <w:tblLook w:val="01E0"/>
        </w:tblPrEx>
        <w:tc>
          <w:tcPr>
            <w:tcW w:w="2552" w:type="dxa"/>
            <w:shd w:val="clear" w:color="auto" w:fill="auto"/>
          </w:tcPr>
          <w:p w:rsidR="00A939CC" w:rsidRPr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39</w:t>
            </w:r>
          </w:p>
        </w:tc>
        <w:tc>
          <w:tcPr>
            <w:tcW w:w="1797" w:type="dxa"/>
            <w:shd w:val="clear" w:color="auto" w:fill="auto"/>
          </w:tcPr>
          <w:p w:rsidR="00A939CC" w:rsidRPr="00A939CC" w:rsidP="007431B5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7431B5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21</w:t>
            </w:r>
          </w:p>
        </w:tc>
      </w:tr>
    </w:tbl>
    <w:p w:rsidR="00A939CC" w:rsidRPr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Projeto de Lei nº 184/2021</w:t>
      </w:r>
    </w:p>
    <w:p w:rsidR="00A939CC" w:rsidRPr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 w:rsidRPr="00A939CC">
        <w:rPr>
          <w:rFonts w:ascii="Arial" w:eastAsia="Times New Roman" w:hAnsi="Arial" w:cs="Arial"/>
          <w:bCs/>
          <w:szCs w:val="24"/>
          <w:lang w:eastAsia="pt-BR"/>
        </w:rPr>
        <w:t>243/2021</w:t>
      </w:r>
    </w:p>
    <w:p w:rsidR="00A939CC" w:rsidRPr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A939CC">
        <w:rPr>
          <w:rFonts w:ascii="Arial" w:eastAsia="Times New Roman" w:hAnsi="Arial" w:cs="Arial"/>
          <w:szCs w:val="24"/>
          <w:lang w:eastAsia="pt-BR"/>
        </w:rPr>
        <w:t>THAINARA FARIA</w:t>
      </w:r>
    </w:p>
    <w:p w:rsidR="00A939CC" w:rsidRPr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A939CC"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a Semana de Artes, Meio Ambiente e Estudos Edna Portari, a ser comemorada anualmente na 4ª semana do mês de setembro.</w:t>
      </w:r>
    </w:p>
    <w:p w:rsidR="00A939CC" w:rsidRPr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P="00385A8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Sala de reuniões das comissões, </w:t>
      </w:r>
      <w:r>
        <w:rPr>
          <w:rFonts w:ascii="Arial" w:eastAsia="Times New Roman" w:hAnsi="Arial" w:cs="Arial"/>
          <w:bCs/>
          <w:szCs w:val="24"/>
          <w:lang w:eastAsia="pt-BR"/>
        </w:rPr>
        <w:t>23 de julho de 2021</w:t>
      </w:r>
      <w:r>
        <w:rPr>
          <w:rFonts w:ascii="Arial" w:eastAsia="Times New Roman" w:hAnsi="Arial" w:cs="Arial"/>
          <w:bCs/>
          <w:szCs w:val="24"/>
          <w:lang w:eastAsia="pt-BR"/>
        </w:rPr>
        <w:t>.</w:t>
      </w:r>
    </w:p>
    <w:p w:rsidR="00635C11" w:rsidRPr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F6FAB" w:rsidRPr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Luna Meyer</w:t>
      </w:r>
    </w:p>
    <w:p w:rsidR="00BF6FAB" w:rsidRPr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Presidente da CDECTUA</w:t>
      </w:r>
    </w:p>
    <w:p w:rsidR="00635C11" w:rsidRPr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850098">
        <w:rPr>
          <w:rFonts w:ascii="Arial" w:hAnsi="Arial" w:cs="Arial"/>
          <w:b/>
          <w:bCs/>
          <w:szCs w:val="24"/>
        </w:rPr>
        <w:t>Fabi Virgílio</w:t>
      </w:r>
      <w:r w:rsidR="00BF6FAB">
        <w:rPr>
          <w:rFonts w:ascii="Arial" w:hAnsi="Arial" w:cs="Arial"/>
          <w:b/>
          <w:bCs/>
          <w:szCs w:val="24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850098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bookmarkStart w:id="0" w:name="_GoBack"/>
      <w:bookmarkEnd w:id="0"/>
      <w:r w:rsidR="00850098">
        <w:rPr>
          <w:rFonts w:ascii="Arial" w:hAnsi="Arial" w:cs="Arial"/>
          <w:b/>
          <w:bCs/>
          <w:szCs w:val="24"/>
        </w:rPr>
        <w:t>Marcos Garrido</w:t>
      </w:r>
    </w:p>
    <w:p w:rsidR="009C5FA0" w:rsidRPr="00A939CC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Sect="00A939CC">
      <w:headerReference w:type="default" r:id="rId5"/>
      <w:footerReference w:type="default" r:id="rId6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Content>
      <w:sdt>
        <w:sdtPr>
          <w:id w:val="1459989175"/>
          <w:docPartObj>
            <w:docPartGallery w:val="Page Numbers (Top of Page)"/>
            <w:docPartUnique/>
          </w:docPartObj>
        </w:sdtPr>
        <w:sdtContent>
          <w:p w:rsidR="00A939CC" w:rsidRPr="00A939CC" w:rsidP="00A939CC">
            <w:pPr>
              <w:pStyle w:val="Header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P="00A939CC">
            <w:pPr>
              <w:pStyle w:val="Footer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</w:t>
            </w:r>
            <w:r w:rsidRPr="00A939CC">
              <w:rPr>
                <w:rFonts w:asciiTheme="majorHAnsi" w:hAnsiTheme="majorHAnsi"/>
                <w:sz w:val="20"/>
                <w:szCs w:val="20"/>
              </w:rPr>
              <w:t>300</w:t>
            </w:r>
          </w:p>
          <w:p w:rsidR="00A939CC" w:rsidRPr="00A939CC" w:rsidP="00A939CC">
            <w:pPr>
              <w:pStyle w:val="Footer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>
            <w:pPr>
              <w:pStyle w:val="Footer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5009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5009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5765" w:rsidRPr="00A939CC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075185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770CB">
      <w:rPr>
        <w:rFonts w:ascii="Cambria" w:hAnsi="Cambria"/>
        <w:smallCaps/>
        <w:color w:val="0070C0"/>
        <w:sz w:val="50"/>
      </w:rPr>
      <w:t xml:space="preserve">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P="00BF6FAB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</w:t>
    </w:r>
    <w:r w:rsidRPr="00BF6FAB" w:rsidR="00BF6FAB">
      <w:rPr>
        <w:rFonts w:ascii="Arial" w:hAnsi="Arial"/>
        <w:sz w:val="28"/>
        <w:szCs w:val="32"/>
      </w:rPr>
      <w:t>Comissão de Desenvolvimento Econômico, Ciência,</w:t>
    </w:r>
    <w:r w:rsidR="00BF6FAB">
      <w:rPr>
        <w:rFonts w:ascii="Arial" w:hAnsi="Arial"/>
        <w:sz w:val="28"/>
        <w:szCs w:val="32"/>
      </w:rPr>
      <w:t xml:space="preserve"> T</w:t>
    </w:r>
    <w:r w:rsidRPr="00BF6FAB" w:rsidR="00BF6FAB">
      <w:rPr>
        <w:rFonts w:ascii="Arial" w:hAnsi="Arial"/>
        <w:sz w:val="28"/>
        <w:szCs w:val="32"/>
      </w:rPr>
      <w:t xml:space="preserve">ecnologia e Urbano </w:t>
    </w:r>
    <w:r w:rsidRPr="00BF6FAB" w:rsidR="00BF6FAB">
      <w:rPr>
        <w:rFonts w:ascii="Arial" w:hAnsi="Arial"/>
        <w:sz w:val="28"/>
        <w:szCs w:val="32"/>
      </w:rPr>
      <w:t>Ambiental</w:t>
    </w:r>
  </w:p>
  <w:p w:rsidR="002F5765" w:rsidRPr="00A939CC">
    <w:pPr>
      <w:pStyle w:val="Header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3750FB"/>
    <w:multiLevelType w:val="hybridMultilevel"/>
    <w:tmpl w:val="FAB8F3C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30" w:hanging="360"/>
      </w:pPr>
    </w:lvl>
    <w:lvl w:ilvl="2" w:tentative="1">
      <w:start w:val="1"/>
      <w:numFmt w:val="lowerRoman"/>
      <w:lvlText w:val="%3."/>
      <w:lvlJc w:val="right"/>
      <w:pPr>
        <w:ind w:left="1850" w:hanging="180"/>
      </w:pPr>
    </w:lvl>
    <w:lvl w:ilvl="3" w:tentative="1">
      <w:start w:val="1"/>
      <w:numFmt w:val="decimal"/>
      <w:lvlText w:val="%4."/>
      <w:lvlJc w:val="left"/>
      <w:pPr>
        <w:ind w:left="2570" w:hanging="360"/>
      </w:pPr>
    </w:lvl>
    <w:lvl w:ilvl="4" w:tentative="1">
      <w:start w:val="1"/>
      <w:numFmt w:val="lowerLetter"/>
      <w:lvlText w:val="%5."/>
      <w:lvlJc w:val="left"/>
      <w:pPr>
        <w:ind w:left="3290" w:hanging="360"/>
      </w:pPr>
    </w:lvl>
    <w:lvl w:ilvl="5" w:tentative="1">
      <w:start w:val="1"/>
      <w:numFmt w:val="lowerRoman"/>
      <w:lvlText w:val="%6."/>
      <w:lvlJc w:val="right"/>
      <w:pPr>
        <w:ind w:left="4010" w:hanging="180"/>
      </w:pPr>
    </w:lvl>
    <w:lvl w:ilvl="6" w:tentative="1">
      <w:start w:val="1"/>
      <w:numFmt w:val="decimal"/>
      <w:lvlText w:val="%7."/>
      <w:lvlJc w:val="left"/>
      <w:pPr>
        <w:ind w:left="4730" w:hanging="360"/>
      </w:pPr>
    </w:lvl>
    <w:lvl w:ilvl="7" w:tentative="1">
      <w:start w:val="1"/>
      <w:numFmt w:val="lowerLetter"/>
      <w:lvlText w:val="%8."/>
      <w:lvlJc w:val="left"/>
      <w:pPr>
        <w:ind w:left="5450" w:hanging="360"/>
      </w:pPr>
    </w:lvl>
    <w:lvl w:ilvl="8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>
      <w:start w:val="1"/>
      <w:numFmt w:val="decimal"/>
      <w:lvlText w:val="%1."/>
      <w:lvlJc w:val="left"/>
      <w:pPr>
        <w:ind w:left="770" w:hanging="360"/>
      </w:pPr>
    </w:lvl>
    <w:lvl w:ilvl="1" w:tentative="1">
      <w:start w:val="1"/>
      <w:numFmt w:val="lowerLetter"/>
      <w:lvlText w:val="%2."/>
      <w:lvlJc w:val="left"/>
      <w:pPr>
        <w:ind w:left="1490" w:hanging="360"/>
      </w:pPr>
    </w:lvl>
    <w:lvl w:ilvl="2" w:tentative="1">
      <w:start w:val="1"/>
      <w:numFmt w:val="lowerRoman"/>
      <w:lvlText w:val="%3."/>
      <w:lvlJc w:val="right"/>
      <w:pPr>
        <w:ind w:left="2210" w:hanging="180"/>
      </w:pPr>
    </w:lvl>
    <w:lvl w:ilvl="3" w:tentative="1">
      <w:start w:val="1"/>
      <w:numFmt w:val="decimal"/>
      <w:lvlText w:val="%4."/>
      <w:lvlJc w:val="left"/>
      <w:pPr>
        <w:ind w:left="2930" w:hanging="360"/>
      </w:pPr>
    </w:lvl>
    <w:lvl w:ilvl="4" w:tentative="1">
      <w:start w:val="1"/>
      <w:numFmt w:val="lowerLetter"/>
      <w:lvlText w:val="%5."/>
      <w:lvlJc w:val="left"/>
      <w:pPr>
        <w:ind w:left="3650" w:hanging="360"/>
      </w:pPr>
    </w:lvl>
    <w:lvl w:ilvl="5" w:tentative="1">
      <w:start w:val="1"/>
      <w:numFmt w:val="lowerRoman"/>
      <w:lvlText w:val="%6."/>
      <w:lvlJc w:val="right"/>
      <w:pPr>
        <w:ind w:left="4370" w:hanging="180"/>
      </w:pPr>
    </w:lvl>
    <w:lvl w:ilvl="6" w:tentative="1">
      <w:start w:val="1"/>
      <w:numFmt w:val="decimal"/>
      <w:lvlText w:val="%7."/>
      <w:lvlJc w:val="left"/>
      <w:pPr>
        <w:ind w:left="5090" w:hanging="360"/>
      </w:pPr>
    </w:lvl>
    <w:lvl w:ilvl="7" w:tentative="1">
      <w:start w:val="1"/>
      <w:numFmt w:val="lowerLetter"/>
      <w:lvlText w:val="%8."/>
      <w:lvlJc w:val="left"/>
      <w:pPr>
        <w:ind w:left="5810" w:hanging="360"/>
      </w:pPr>
    </w:lvl>
    <w:lvl w:ilvl="8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4C2C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11F9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55C9B"/>
    <w:rsid w:val="00161503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18E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85A81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215E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5F6F72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431B5"/>
    <w:rsid w:val="00751C03"/>
    <w:rsid w:val="00756229"/>
    <w:rsid w:val="00760CB5"/>
    <w:rsid w:val="007622D2"/>
    <w:rsid w:val="007679ED"/>
    <w:rsid w:val="007770CB"/>
    <w:rsid w:val="00781B87"/>
    <w:rsid w:val="00785355"/>
    <w:rsid w:val="00796FD3"/>
    <w:rsid w:val="007B4EDA"/>
    <w:rsid w:val="007C309A"/>
    <w:rsid w:val="007D3E59"/>
    <w:rsid w:val="007D7A18"/>
    <w:rsid w:val="0080024E"/>
    <w:rsid w:val="00801A34"/>
    <w:rsid w:val="00807F5B"/>
    <w:rsid w:val="00814615"/>
    <w:rsid w:val="00814DC5"/>
    <w:rsid w:val="0082212A"/>
    <w:rsid w:val="00850098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C6FC7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3287"/>
    <w:rsid w:val="00975847"/>
    <w:rsid w:val="0098257B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9C5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83CCD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573D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4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HAnsi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66F"/>
  </w:style>
  <w:style w:type="paragraph" w:styleId="Heading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A00E7C"/>
    <w:rPr>
      <w:sz w:val="16"/>
      <w:szCs w:val="16"/>
    </w:rPr>
  </w:style>
  <w:style w:type="paragraph" w:styleId="CommentText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DefaultParagraphFont"/>
    <w:link w:val="CommentText"/>
    <w:uiPriority w:val="99"/>
    <w:semiHidden/>
    <w:rsid w:val="00A00E7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uiPriority w:val="99"/>
    <w:semiHidden/>
    <w:rsid w:val="00A00E7C"/>
    <w:rPr>
      <w:b/>
      <w:bCs/>
      <w:sz w:val="20"/>
      <w:szCs w:val="20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DefaultParagraphFont"/>
    <w:link w:val="Heading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Header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126850"/>
  </w:style>
  <w:style w:type="paragraph" w:styleId="Footer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126850"/>
  </w:style>
  <w:style w:type="paragraph" w:styleId="TOCHeading">
    <w:name w:val="TOC Heading"/>
    <w:basedOn w:val="Heading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TOC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DefaultParagraphFont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DefaultParagraphFont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styleId="Revision">
    <w:name w:val="Revision"/>
    <w:hidden/>
    <w:uiPriority w:val="99"/>
    <w:semiHidden/>
    <w:rsid w:val="00155C9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453A01-86C9-4022-8877-8AE1250A1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102</Words>
  <Characters>552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Marcelo R. D. Cavalcanti</cp:lastModifiedBy>
  <cp:revision>18</cp:revision>
  <cp:lastPrinted>2018-06-08T17:01:00Z</cp:lastPrinted>
  <dcterms:created xsi:type="dcterms:W3CDTF">2019-01-29T18:08:00Z</dcterms:created>
  <dcterms:modified xsi:type="dcterms:W3CDTF">2021-01-20T20:06:00Z</dcterms:modified>
</cp:coreProperties>
</file>