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2C3" w:rsidRDefault="000E22C3" w:rsidP="000E22C3">
      <w:pPr>
        <w:tabs>
          <w:tab w:val="left" w:pos="3544"/>
        </w:tabs>
        <w:jc w:val="center"/>
        <w:rPr>
          <w:rFonts w:ascii="Calibri" w:hAnsi="Calibri" w:cs="Calibri"/>
          <w:b/>
          <w:sz w:val="24"/>
          <w:szCs w:val="24"/>
        </w:rPr>
      </w:pPr>
    </w:p>
    <w:p w:rsidR="001C6786" w:rsidRPr="00F91475" w:rsidRDefault="001C6786" w:rsidP="000E22C3">
      <w:pPr>
        <w:tabs>
          <w:tab w:val="left" w:pos="3544"/>
        </w:tabs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PROJETO DE LEI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Pr="00F91475">
        <w:rPr>
          <w:rFonts w:ascii="Calibri" w:hAnsi="Calibri" w:cs="Calibri"/>
          <w:b/>
          <w:sz w:val="24"/>
          <w:szCs w:val="24"/>
        </w:rPr>
        <w:t xml:space="preserve">NÚMERO </w:t>
      </w:r>
      <w:r w:rsidR="000E22C3">
        <w:rPr>
          <w:rFonts w:ascii="Calibri" w:hAnsi="Calibri" w:cs="Calibri"/>
          <w:b/>
          <w:sz w:val="24"/>
          <w:szCs w:val="24"/>
        </w:rPr>
        <w:tab/>
        <w:t xml:space="preserve">                       </w:t>
      </w:r>
      <w:r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C97EDD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Denomina </w:t>
      </w:r>
      <w:r w:rsidR="00D869D4">
        <w:rPr>
          <w:rFonts w:ascii="Calibri" w:hAnsi="Calibri" w:cs="Calibri"/>
          <w:sz w:val="22"/>
          <w:szCs w:val="22"/>
        </w:rPr>
        <w:t>Pedro Salmazo</w:t>
      </w:r>
      <w:r>
        <w:rPr>
          <w:rFonts w:ascii="Calibri" w:hAnsi="Calibri" w:cs="Calibri"/>
          <w:sz w:val="22"/>
          <w:szCs w:val="22"/>
        </w:rPr>
        <w:t xml:space="preserve"> </w:t>
      </w:r>
      <w:r w:rsidR="00D869D4">
        <w:rPr>
          <w:rFonts w:ascii="Calibri" w:hAnsi="Calibri" w:cs="Calibri"/>
          <w:sz w:val="22"/>
          <w:szCs w:val="22"/>
        </w:rPr>
        <w:t xml:space="preserve">dispositivo viário </w:t>
      </w:r>
      <w:r>
        <w:rPr>
          <w:rFonts w:ascii="Calibri" w:hAnsi="Calibri" w:cs="Calibri"/>
          <w:sz w:val="22"/>
          <w:szCs w:val="22"/>
        </w:rPr>
        <w:t>do Município</w:t>
      </w:r>
      <w:r w:rsidR="000A1CD6" w:rsidRPr="000A1CD6">
        <w:rPr>
          <w:rFonts w:ascii="Calibri" w:hAnsi="Calibri" w:cs="Calibri"/>
          <w:sz w:val="22"/>
          <w:szCs w:val="22"/>
        </w:rPr>
        <w:t>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C86C6D" w:rsidRDefault="00FE3614" w:rsidP="00426AB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FE3614">
        <w:rPr>
          <w:rFonts w:ascii="Calibri" w:hAnsi="Calibri" w:cs="Calibri"/>
          <w:sz w:val="24"/>
          <w:szCs w:val="22"/>
        </w:rPr>
        <w:t>Art. 1º</w:t>
      </w:r>
      <w:r w:rsidR="00634205">
        <w:rPr>
          <w:rFonts w:ascii="Calibri" w:hAnsi="Calibri" w:cs="Calibri"/>
          <w:sz w:val="24"/>
          <w:szCs w:val="22"/>
        </w:rPr>
        <w:t xml:space="preserve"> </w:t>
      </w:r>
      <w:r w:rsidR="000A1CD6" w:rsidRPr="000A1CD6">
        <w:rPr>
          <w:rFonts w:ascii="Calibri" w:hAnsi="Calibri" w:cs="Calibri"/>
          <w:sz w:val="24"/>
          <w:szCs w:val="22"/>
        </w:rPr>
        <w:t xml:space="preserve">Fica </w:t>
      </w:r>
      <w:r w:rsidR="00D869D4">
        <w:rPr>
          <w:rFonts w:ascii="Calibri" w:hAnsi="Calibri" w:cs="Calibri"/>
          <w:sz w:val="24"/>
          <w:szCs w:val="22"/>
        </w:rPr>
        <w:t>denominado Pedro Salmazo o dispositivo viário deste Município localizado</w:t>
      </w:r>
      <w:r w:rsidR="005541B4">
        <w:rPr>
          <w:rFonts w:ascii="Calibri" w:hAnsi="Calibri" w:cs="Calibri"/>
          <w:sz w:val="24"/>
          <w:szCs w:val="22"/>
        </w:rPr>
        <w:t xml:space="preserve"> na </w:t>
      </w:r>
      <w:r w:rsidR="00D869D4">
        <w:rPr>
          <w:rFonts w:ascii="Calibri" w:hAnsi="Calibri" w:cs="Calibri"/>
          <w:sz w:val="24"/>
          <w:szCs w:val="22"/>
        </w:rPr>
        <w:t>Avenida Deputado Federal Mário Eugênio, em frente à portaria social do loteamento Parque Residencial Damha</w:t>
      </w:r>
      <w:r w:rsidR="000A1CD6" w:rsidRPr="000A1CD6">
        <w:rPr>
          <w:rFonts w:ascii="Calibri" w:hAnsi="Calibri" w:cs="Calibri"/>
          <w:sz w:val="24"/>
          <w:szCs w:val="22"/>
        </w:rPr>
        <w:t>.</w:t>
      </w:r>
    </w:p>
    <w:p w:rsidR="00841F59" w:rsidRDefault="00D31212" w:rsidP="00426AB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Art. 2º Esta l</w:t>
      </w:r>
      <w:r w:rsidR="000A1CD6" w:rsidRPr="000A1CD6">
        <w:rPr>
          <w:rFonts w:ascii="Calibri" w:hAnsi="Calibri" w:cs="Calibri"/>
          <w:sz w:val="24"/>
          <w:szCs w:val="22"/>
        </w:rPr>
        <w:t>ei entra em vigor na data de sua publicação.</w:t>
      </w:r>
    </w:p>
    <w:p w:rsidR="00162273" w:rsidRPr="008A09C8" w:rsidRDefault="000E22C3" w:rsidP="00426AB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Sala de Sessões </w:t>
      </w:r>
      <w:r w:rsidR="002F5453">
        <w:rPr>
          <w:rFonts w:ascii="Calibri" w:hAnsi="Calibri" w:cs="Calibri"/>
          <w:sz w:val="24"/>
          <w:szCs w:val="24"/>
        </w:rPr>
        <w:t>“P</w:t>
      </w:r>
      <w:r>
        <w:rPr>
          <w:rFonts w:ascii="Calibri" w:hAnsi="Calibri" w:cs="Calibri"/>
          <w:sz w:val="24"/>
          <w:szCs w:val="24"/>
        </w:rPr>
        <w:t>línio de Carvalho</w:t>
      </w:r>
      <w:r w:rsidR="002F5453">
        <w:rPr>
          <w:rFonts w:ascii="Calibri" w:hAnsi="Calibri" w:cs="Calibri"/>
          <w:sz w:val="24"/>
          <w:szCs w:val="24"/>
        </w:rPr>
        <w:t>”</w:t>
      </w:r>
      <w:r w:rsidR="00162273" w:rsidRPr="008A09C8">
        <w:rPr>
          <w:rFonts w:ascii="Calibri" w:hAnsi="Calibri" w:cs="Calibri"/>
          <w:sz w:val="24"/>
          <w:szCs w:val="24"/>
        </w:rPr>
        <w:t xml:space="preserve">, </w:t>
      </w:r>
      <w:r w:rsidR="00D869D4">
        <w:rPr>
          <w:rFonts w:ascii="Calibri" w:hAnsi="Calibri" w:cs="Calibri"/>
          <w:sz w:val="24"/>
          <w:szCs w:val="24"/>
        </w:rPr>
        <w:t>7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de </w:t>
      </w:r>
      <w:r w:rsidR="00D869D4">
        <w:rPr>
          <w:rFonts w:ascii="Calibri" w:hAnsi="Calibri" w:cs="Calibri"/>
          <w:sz w:val="24"/>
          <w:szCs w:val="24"/>
        </w:rPr>
        <w:t>dezemb</w:t>
      </w:r>
      <w:r w:rsidR="00433B0A">
        <w:rPr>
          <w:rFonts w:ascii="Calibri" w:hAnsi="Calibri" w:cs="Calibri"/>
          <w:sz w:val="24"/>
          <w:szCs w:val="24"/>
        </w:rPr>
        <w:t>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de 20</w:t>
      </w:r>
      <w:r w:rsidR="00433B0A">
        <w:rPr>
          <w:rFonts w:ascii="Calibri" w:hAnsi="Calibri" w:cs="Calibri"/>
          <w:sz w:val="24"/>
          <w:szCs w:val="24"/>
        </w:rPr>
        <w:t>20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D869D4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PAULO LANDIM</w:t>
      </w:r>
    </w:p>
    <w:p w:rsidR="00603973" w:rsidRPr="00115796" w:rsidRDefault="00D869D4" w:rsidP="00115796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Vereador</w:t>
      </w:r>
      <w:bookmarkStart w:id="0" w:name="_GoBack"/>
      <w:bookmarkEnd w:id="0"/>
    </w:p>
    <w:sectPr w:rsidR="00603973" w:rsidRPr="00115796" w:rsidSect="00170E8E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E3254" w:rsidRDefault="00F91475" w:rsidP="003476B5">
    <w:pPr>
      <w:pStyle w:val="Rodap"/>
      <w:jc w:val="right"/>
      <w:rPr>
        <w:rFonts w:asciiTheme="minorHAnsi" w:hAnsiTheme="minorHAnsi" w:cstheme="minorHAnsi"/>
        <w:sz w:val="20"/>
      </w:rPr>
    </w:pPr>
    <w:r w:rsidRPr="003E3254">
      <w:rPr>
        <w:rFonts w:asciiTheme="minorHAnsi" w:hAnsiTheme="minorHAnsi" w:cstheme="minorHAnsi"/>
        <w:sz w:val="20"/>
      </w:rPr>
      <w:t xml:space="preserve">Página </w:t>
    </w:r>
    <w:r w:rsidRPr="003E3254">
      <w:rPr>
        <w:rFonts w:asciiTheme="minorHAnsi" w:hAnsiTheme="minorHAnsi" w:cstheme="minorHAnsi"/>
        <w:b/>
        <w:bCs/>
        <w:sz w:val="20"/>
      </w:rPr>
      <w:fldChar w:fldCharType="begin"/>
    </w:r>
    <w:r w:rsidRPr="003E3254">
      <w:rPr>
        <w:rFonts w:asciiTheme="minorHAnsi" w:hAnsiTheme="minorHAnsi" w:cstheme="minorHAnsi"/>
        <w:b/>
        <w:bCs/>
        <w:sz w:val="20"/>
      </w:rPr>
      <w:instrText>PAGE  \* Arabic  \* MERGEFORMAT</w:instrText>
    </w:r>
    <w:r w:rsidRPr="003E3254">
      <w:rPr>
        <w:rFonts w:asciiTheme="minorHAnsi" w:hAnsiTheme="minorHAnsi" w:cstheme="minorHAnsi"/>
        <w:b/>
        <w:bCs/>
        <w:sz w:val="20"/>
      </w:rPr>
      <w:fldChar w:fldCharType="separate"/>
    </w:r>
    <w:r w:rsidR="00D869D4">
      <w:rPr>
        <w:rFonts w:asciiTheme="minorHAnsi" w:hAnsiTheme="minorHAnsi" w:cstheme="minorHAnsi"/>
        <w:b/>
        <w:bCs/>
        <w:noProof/>
        <w:sz w:val="20"/>
      </w:rPr>
      <w:t>1</w:t>
    </w:r>
    <w:r w:rsidRPr="003E3254">
      <w:rPr>
        <w:rFonts w:asciiTheme="minorHAnsi" w:hAnsiTheme="minorHAnsi" w:cstheme="minorHAnsi"/>
        <w:b/>
        <w:bCs/>
        <w:sz w:val="20"/>
      </w:rPr>
      <w:fldChar w:fldCharType="end"/>
    </w:r>
    <w:r w:rsidRPr="003E3254">
      <w:rPr>
        <w:rFonts w:asciiTheme="minorHAnsi" w:hAnsiTheme="minorHAnsi" w:cstheme="minorHAnsi"/>
        <w:sz w:val="20"/>
      </w:rPr>
      <w:t xml:space="preserve"> de </w:t>
    </w:r>
    <w:r w:rsidRPr="003E3254">
      <w:rPr>
        <w:rFonts w:asciiTheme="minorHAnsi" w:hAnsiTheme="minorHAnsi" w:cstheme="minorHAnsi"/>
        <w:b/>
        <w:bCs/>
        <w:sz w:val="20"/>
      </w:rPr>
      <w:fldChar w:fldCharType="begin"/>
    </w:r>
    <w:r w:rsidRPr="003E3254">
      <w:rPr>
        <w:rFonts w:asciiTheme="minorHAnsi" w:hAnsiTheme="minorHAnsi" w:cstheme="minorHAnsi"/>
        <w:b/>
        <w:bCs/>
        <w:sz w:val="20"/>
      </w:rPr>
      <w:instrText>NUMPAGES  \* Arabic  \* MERGEFORMAT</w:instrText>
    </w:r>
    <w:r w:rsidRPr="003E3254">
      <w:rPr>
        <w:rFonts w:asciiTheme="minorHAnsi" w:hAnsiTheme="minorHAnsi" w:cstheme="minorHAnsi"/>
        <w:b/>
        <w:bCs/>
        <w:sz w:val="20"/>
      </w:rPr>
      <w:fldChar w:fldCharType="separate"/>
    </w:r>
    <w:r w:rsidR="00D869D4">
      <w:rPr>
        <w:rFonts w:asciiTheme="minorHAnsi" w:hAnsiTheme="minorHAnsi" w:cstheme="minorHAnsi"/>
        <w:b/>
        <w:bCs/>
        <w:noProof/>
        <w:sz w:val="20"/>
      </w:rPr>
      <w:t>1</w:t>
    </w:r>
    <w:r w:rsidRPr="003E3254">
      <w:rPr>
        <w:rFonts w:asciiTheme="minorHAnsi" w:hAnsiTheme="minorHAnsi" w:cstheme="minorHAnsi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869D4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869D4" w:rsidP="0002231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1" type="#_x0000_t75" alt="brasão - sem assinatura.png" style="position:absolute;margin-left:201.4pt;margin-top:-22.25pt;width:51.5pt;height:56.65pt;z-index:251659264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<v:imagedata r:id="rId1" o:title="brasão - sem assinatura"/>
          <w10:wrap type="square"/>
        </v:shape>
      </w:pict>
    </w:r>
  </w:p>
  <w:p w:rsidR="00022312" w:rsidRDefault="00022312">
    <w:pPr>
      <w:pStyle w:val="Cabealho"/>
    </w:pPr>
  </w:p>
  <w:p w:rsidR="00170E8E" w:rsidRDefault="00170E8E">
    <w:pPr>
      <w:pStyle w:val="Cabealho"/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869D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0E22C3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6EEF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1B4"/>
    <w:rsid w:val="00554827"/>
    <w:rsid w:val="00564421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C2948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7B9C"/>
    <w:rsid w:val="00AD0B9E"/>
    <w:rsid w:val="00AD1335"/>
    <w:rsid w:val="00AD14F9"/>
    <w:rsid w:val="00AF1CA6"/>
    <w:rsid w:val="00AF3B6E"/>
    <w:rsid w:val="00AF3CAF"/>
    <w:rsid w:val="00AF3DD4"/>
    <w:rsid w:val="00B015D9"/>
    <w:rsid w:val="00B20972"/>
    <w:rsid w:val="00B21283"/>
    <w:rsid w:val="00B23BD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97EDD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13DD8"/>
    <w:rsid w:val="00D265D1"/>
    <w:rsid w:val="00D26953"/>
    <w:rsid w:val="00D31212"/>
    <w:rsid w:val="00D339C4"/>
    <w:rsid w:val="00D379BD"/>
    <w:rsid w:val="00D37AC4"/>
    <w:rsid w:val="00D47EAB"/>
    <w:rsid w:val="00D562BA"/>
    <w:rsid w:val="00D60AC5"/>
    <w:rsid w:val="00D61216"/>
    <w:rsid w:val="00D655B9"/>
    <w:rsid w:val="00D76D69"/>
    <w:rsid w:val="00D80A79"/>
    <w:rsid w:val="00D81C13"/>
    <w:rsid w:val="00D869D4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41BE8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70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281</cp:revision>
  <cp:lastPrinted>2018-06-26T22:41:00Z</cp:lastPrinted>
  <dcterms:created xsi:type="dcterms:W3CDTF">2016-08-16T19:55:00Z</dcterms:created>
  <dcterms:modified xsi:type="dcterms:W3CDTF">2020-12-07T18:27:00Z</dcterms:modified>
</cp:coreProperties>
</file>