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562AAF" w:rsidP="0054701A">
      <w:pPr>
        <w:rPr>
          <w:rFonts w:ascii="Calibri" w:eastAsia="Arial Unicode MS" w:hAnsi="Calibri" w:cs="Calibri"/>
          <w:sz w:val="24"/>
          <w:szCs w:val="24"/>
        </w:rPr>
      </w:pPr>
      <w:r w:rsidRPr="00562AAF">
        <w:rPr>
          <w:noProof/>
        </w:rPr>
        <w:pict>
          <v:rect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</w:pic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020</w:t>
      </w:r>
      <w:r w:rsidR="00610E0E">
        <w:rPr>
          <w:rFonts w:ascii="Calibri" w:eastAsia="Arial Unicode MS" w:hAnsi="Calibri" w:cs="Calibri"/>
          <w:b/>
          <w:sz w:val="24"/>
          <w:szCs w:val="24"/>
        </w:rPr>
        <w:t>5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E0137">
        <w:rPr>
          <w:rFonts w:ascii="Calibri" w:eastAsia="Arial Unicode MS" w:hAnsi="Calibri" w:cs="Calibri"/>
          <w:sz w:val="24"/>
          <w:szCs w:val="24"/>
        </w:rPr>
        <w:t>10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03710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>Decreto nº 12.36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>5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2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setembro 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de 2020,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:rsidR="004473E9" w:rsidRPr="00803710" w:rsidRDefault="00D23DBB" w:rsidP="004473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350066" w:rsidRPr="00350066" w:rsidRDefault="008E3795" w:rsidP="0035006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propositura 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 xml:space="preserve">visa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 xml:space="preserve">incluir no orçamento de 2020 os recursos repassados pelo Ministério do Turismo ao Fundo Municipal de Cultura de Araraquara, destinados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em razão 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 xml:space="preserve">da Lei Aldir Blanc – Lei Federal nº 14.017, de 29 de junho de 2020,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tendo por objetivo 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>minimizar os impactos da pandemia d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>a</w:t>
      </w:r>
      <w:r w:rsidR="00350066" w:rsidRPr="00350066">
        <w:rPr>
          <w:rFonts w:asciiTheme="minorHAnsi" w:hAnsiTheme="minorHAnsi" w:cs="Calibri"/>
          <w:color w:val="000000"/>
          <w:sz w:val="24"/>
          <w:szCs w:val="24"/>
        </w:rPr>
        <w:t xml:space="preserve"> COVID-19 no setor cultural.</w:t>
      </w:r>
    </w:p>
    <w:p w:rsidR="00350066" w:rsidRPr="00350066" w:rsidRDefault="00350066" w:rsidP="0035006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50066">
        <w:rPr>
          <w:rFonts w:asciiTheme="minorHAnsi" w:hAnsiTheme="minorHAnsi" w:cs="Calibri"/>
          <w:color w:val="000000"/>
          <w:sz w:val="24"/>
          <w:szCs w:val="24"/>
        </w:rPr>
        <w:t xml:space="preserve">Os recursos serão destinados, conforme estabelecido na </w:t>
      </w:r>
      <w:r>
        <w:rPr>
          <w:rFonts w:asciiTheme="minorHAnsi" w:hAnsiTheme="minorHAnsi" w:cs="Calibri"/>
          <w:color w:val="000000"/>
          <w:sz w:val="24"/>
          <w:szCs w:val="24"/>
        </w:rPr>
        <w:t>Lei Aldir Blanc</w:t>
      </w:r>
      <w:r w:rsidRPr="00350066">
        <w:rPr>
          <w:rFonts w:asciiTheme="minorHAnsi" w:hAnsiTheme="minorHAnsi" w:cs="Calibri"/>
          <w:color w:val="000000"/>
          <w:sz w:val="24"/>
          <w:szCs w:val="24"/>
        </w:rPr>
        <w:t>, à:</w:t>
      </w:r>
    </w:p>
    <w:p w:rsidR="00350066" w:rsidRDefault="00350066" w:rsidP="00350066">
      <w:pPr>
        <w:pStyle w:val="PargrafodaLista"/>
        <w:numPr>
          <w:ilvl w:val="0"/>
          <w:numId w:val="11"/>
        </w:numPr>
        <w:spacing w:before="120" w:after="120"/>
        <w:ind w:left="142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50066">
        <w:rPr>
          <w:rFonts w:asciiTheme="minorHAnsi" w:hAnsiTheme="minorHAnsi" w:cs="Calibri"/>
          <w:color w:val="000000"/>
          <w:sz w:val="24"/>
          <w:szCs w:val="24"/>
        </w:rPr>
        <w:t>subsídio mensal para manutenção de espaços artísticos e culturais, microempresas e pequenas empresas culturais, cooperativas, instituições e organizações culturais comunitárias que tiveram suas atividades interrompidas por força das medidas de isolamento social;</w:t>
      </w:r>
    </w:p>
    <w:p w:rsidR="00350066" w:rsidRPr="00350066" w:rsidRDefault="00350066" w:rsidP="00350066">
      <w:pPr>
        <w:pStyle w:val="PargrafodaLista"/>
        <w:numPr>
          <w:ilvl w:val="0"/>
          <w:numId w:val="11"/>
        </w:numPr>
        <w:spacing w:before="120" w:after="120"/>
        <w:ind w:left="142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</w:t>
      </w:r>
      <w:r w:rsidRPr="00350066">
        <w:rPr>
          <w:rFonts w:asciiTheme="minorHAnsi" w:hAnsiTheme="minorHAnsi" w:cs="Calibri"/>
          <w:color w:val="000000"/>
          <w:sz w:val="24"/>
          <w:szCs w:val="24"/>
        </w:rPr>
        <w:t>ditais, chamadas públicas, prêmios, aquisição de bens e serviços vinculados ao setor cultural e outros instrumentos destinados à manutenção de agentes, de espaços, de iniciativas, de recursos, de produções, de desenvolvimento de atividades de economia criativa e solid</w:t>
      </w:r>
      <w:r>
        <w:rPr>
          <w:rFonts w:asciiTheme="minorHAnsi" w:hAnsiTheme="minorHAnsi" w:cs="Calibri"/>
          <w:color w:val="000000"/>
          <w:sz w:val="24"/>
          <w:szCs w:val="24"/>
        </w:rPr>
        <w:t>á</w:t>
      </w:r>
      <w:r w:rsidRPr="00350066">
        <w:rPr>
          <w:rFonts w:asciiTheme="minorHAnsi" w:hAnsiTheme="minorHAnsi" w:cs="Calibri"/>
          <w:color w:val="000000"/>
          <w:sz w:val="24"/>
          <w:szCs w:val="24"/>
        </w:rPr>
        <w:t>ria, de produções audiovisuais, de manifestações culturais, bem como à realização de atividades artísticas e culturais que possam ser transmitidas pela internet ou disponibilizadas por meio das redes sociais e outras plataformas digitais.</w:t>
      </w:r>
    </w:p>
    <w:p w:rsidR="00196C7D" w:rsidRDefault="00C40DC7" w:rsidP="0035006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>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 xml:space="preserve">Cultura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</w:t>
      </w:r>
      <w:r w:rsidR="00DA547F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>
        <w:rPr>
          <w:rFonts w:asciiTheme="minorHAnsi" w:hAnsiTheme="minorHAnsi" w:cs="Calibri"/>
          <w:color w:val="000000"/>
          <w:sz w:val="24"/>
          <w:szCs w:val="24"/>
        </w:rPr>
        <w:t>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(iii) optou-se pela abertura do crédito adicional extraordinário cuja ratificação ora se solicita. </w:t>
      </w:r>
    </w:p>
    <w:p w:rsidR="00F471AE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350066" w:rsidRPr="00350066">
        <w:rPr>
          <w:rFonts w:ascii="Calibri" w:hAnsi="Calibri" w:cs="Calibri"/>
          <w:sz w:val="22"/>
          <w:szCs w:val="22"/>
        </w:rPr>
        <w:t>Decreto nº 12.365, de 2 de setembro de 2020,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</w:t>
      </w:r>
      <w:r w:rsidR="00E21CEC">
        <w:rPr>
          <w:rFonts w:ascii="Calibri" w:hAnsi="Calibri"/>
          <w:sz w:val="24"/>
          <w:szCs w:val="24"/>
        </w:rPr>
        <w:t xml:space="preserve">no </w:t>
      </w:r>
      <w:r w:rsidR="00350066" w:rsidRPr="00350066">
        <w:rPr>
          <w:rFonts w:ascii="Calibri" w:hAnsi="Calibri"/>
          <w:sz w:val="24"/>
          <w:szCs w:val="24"/>
        </w:rPr>
        <w:t>Decreto nº 12.365, de 2 de setembro de 2020,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350066" w:rsidRPr="00350066">
        <w:rPr>
          <w:rFonts w:ascii="Calibri" w:hAnsi="Calibri"/>
          <w:sz w:val="24"/>
          <w:szCs w:val="24"/>
        </w:rPr>
        <w:t>até o limite de R$ 1.549.737,74 (um milhão, quinhentos e quarenta e nove mil, setecentos e trinta e sete reais e setenta e quatro centavos), referente aos recursos emergenciais destinados pela Lei Aldir Blanc – Lei Federal nº 14.017, de 29 de junho de 2020, ao setor cultural, que teve suas atividades afetadas pela pandemia da COVID-19, conforme demonstrativo abaixo: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820"/>
        <w:gridCol w:w="425"/>
        <w:gridCol w:w="1559"/>
      </w:tblGrid>
      <w:tr w:rsidR="00350066" w:rsidRPr="00350066" w:rsidTr="00EE63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350066" w:rsidRPr="00350066" w:rsidTr="00EE63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SECRETARIA MUNICIPAL DE CULTURA</w:t>
            </w:r>
          </w:p>
        </w:tc>
      </w:tr>
      <w:tr w:rsidR="00350066" w:rsidRPr="00350066" w:rsidTr="00EE632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13.03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FUNDO MUNICIPAL DE CULTURA</w:t>
            </w:r>
          </w:p>
        </w:tc>
      </w:tr>
      <w:tr w:rsidR="00350066" w:rsidRPr="00350066" w:rsidTr="00EE632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350066" w:rsidRPr="00350066" w:rsidTr="00EE632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0066" w:rsidRPr="00350066" w:rsidTr="00EE632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0066" w:rsidRPr="00350066" w:rsidTr="00EE632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13.392.0013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GESTÃO E ACESSO A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0066" w:rsidRPr="00350066" w:rsidTr="00EE632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13.392.0013.2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0066" w:rsidRPr="00350066" w:rsidTr="00EE632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13.392.0013.2.317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1.549.737,74</w:t>
            </w:r>
          </w:p>
        </w:tc>
      </w:tr>
      <w:tr w:rsidR="00350066" w:rsidRPr="00350066" w:rsidTr="00EE632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350066" w:rsidRPr="00350066" w:rsidTr="00EE63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0066" w:rsidRPr="00350066" w:rsidTr="00EE63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599.737,74</w:t>
            </w:r>
          </w:p>
        </w:tc>
      </w:tr>
      <w:tr w:rsidR="00350066" w:rsidRPr="00350066" w:rsidTr="00EE63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OUTROS AUXÍLIOS FINANCEIROS A PESSOAS FISÍCAS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187.500,00</w:t>
            </w:r>
          </w:p>
        </w:tc>
      </w:tr>
      <w:tr w:rsidR="00350066" w:rsidRPr="00350066" w:rsidTr="00EE63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3.3.60.41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CONTRIBUIÇÕES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562.500,00</w:t>
            </w:r>
          </w:p>
        </w:tc>
      </w:tr>
      <w:tr w:rsidR="00350066" w:rsidRPr="00350066" w:rsidTr="00EE632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6" w:rsidRPr="00350066" w:rsidRDefault="00350066" w:rsidP="003500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50066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350066" w:rsidRPr="00350066" w:rsidRDefault="00E21CEC" w:rsidP="00350066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>Art. 2º O crédito autorizado no art. 1º dest</w:t>
      </w:r>
      <w:bookmarkStart w:id="0" w:name="_Hlk42521160"/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 lei </w:t>
      </w:r>
      <w:bookmarkEnd w:id="0"/>
      <w:r w:rsidR="00350066" w:rsidRPr="00350066">
        <w:rPr>
          <w:rFonts w:ascii="Calibri" w:eastAsia="Calibri" w:hAnsi="Calibri"/>
          <w:spacing w:val="2"/>
          <w:sz w:val="24"/>
          <w:szCs w:val="24"/>
          <w:lang w:eastAsia="en-US"/>
        </w:rPr>
        <w:t>será coberto com recursos financeiros provenientes de excesso de arrecadação, nos termos do inciso II do § 1º c.c. § 3º, ambos do art. 43 da Lei Federal nº 4.320, de 17 de março de 1964, na ordem de R$ 1.549.737,74 (um milhão, quinhentos e quarenta e nove mil, setecentos e trinta e sete reais e setenta e quatro centavos), repassados pelo Ministério do Turismo ao Fundo Municipal da Cultura de Araraquara.</w:t>
      </w:r>
    </w:p>
    <w:p w:rsidR="00D860CD" w:rsidRDefault="0054701A" w:rsidP="00350066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na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e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21CEC">
        <w:rPr>
          <w:rFonts w:ascii="Calibri" w:hAnsi="Calibri"/>
          <w:sz w:val="24"/>
          <w:szCs w:val="24"/>
        </w:rPr>
        <w:t>10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823617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62AA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62AAF" w:rsidRPr="00E42A39">
      <w:rPr>
        <w:rFonts w:ascii="Calibri" w:hAnsi="Calibri"/>
        <w:b/>
        <w:bCs/>
        <w:sz w:val="24"/>
        <w:szCs w:val="24"/>
      </w:rPr>
      <w:fldChar w:fldCharType="separate"/>
    </w:r>
    <w:r w:rsidR="00AE1F36">
      <w:rPr>
        <w:rFonts w:ascii="Calibri" w:hAnsi="Calibri"/>
        <w:b/>
        <w:bCs/>
        <w:noProof/>
      </w:rPr>
      <w:t>2</w:t>
    </w:r>
    <w:r w:rsidR="00562AA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62AA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62AAF" w:rsidRPr="00E42A39">
      <w:rPr>
        <w:rFonts w:ascii="Calibri" w:hAnsi="Calibri"/>
        <w:b/>
        <w:bCs/>
        <w:sz w:val="24"/>
        <w:szCs w:val="24"/>
      </w:rPr>
      <w:fldChar w:fldCharType="separate"/>
    </w:r>
    <w:r w:rsidR="00AE1F36">
      <w:rPr>
        <w:rFonts w:ascii="Calibri" w:hAnsi="Calibri"/>
        <w:b/>
        <w:bCs/>
        <w:noProof/>
      </w:rPr>
      <w:t>4</w:t>
    </w:r>
    <w:r w:rsidR="00562AAF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2AAF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6CFB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1F36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55C23-7D58-4400-9FDF-96DFDD2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815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mrsilva2</cp:lastModifiedBy>
  <cp:revision>5</cp:revision>
  <cp:lastPrinted>2020-09-03T18:31:00Z</cp:lastPrinted>
  <dcterms:created xsi:type="dcterms:W3CDTF">2020-09-03T17:52:00Z</dcterms:created>
  <dcterms:modified xsi:type="dcterms:W3CDTF">2020-09-03T18:33:00Z</dcterms:modified>
</cp:coreProperties>
</file>