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527" w:type="dxa"/>
        <w:tblInd w:w="2235" w:type="dxa"/>
        <w:tblLook w:val="01E0" w:firstRow="1" w:lastRow="1" w:firstColumn="1" w:lastColumn="1" w:noHBand="0" w:noVBand="0"/>
      </w:tblPr>
      <w:tblGrid>
        <w:gridCol w:w="2430"/>
        <w:gridCol w:w="1994"/>
        <w:gridCol w:w="1103"/>
      </w:tblGrid>
      <w:tr w:rsidR="00136F9D" w:rsidRPr="00136F9D" w:rsidTr="00A95ADE">
        <w:tc>
          <w:tcPr>
            <w:tcW w:w="2430"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PARECER Nº</w:t>
            </w:r>
          </w:p>
        </w:tc>
        <w:tc>
          <w:tcPr>
            <w:tcW w:w="1994"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bookmarkStart w:id="0" w:name="_GoBack"/>
            <w:bookmarkEnd w:id="0"/>
          </w:p>
        </w:tc>
        <w:tc>
          <w:tcPr>
            <w:tcW w:w="1103" w:type="dxa"/>
            <w:shd w:val="clear" w:color="auto" w:fill="auto"/>
          </w:tcPr>
          <w:p w:rsidR="00136F9D" w:rsidRPr="00136F9D" w:rsidRDefault="00805504" w:rsidP="00136F9D">
            <w:pPr>
              <w:tabs>
                <w:tab w:val="left" w:pos="600"/>
              </w:tabs>
              <w:autoSpaceDE w:val="0"/>
              <w:autoSpaceDN w:val="0"/>
              <w:spacing w:line="240" w:lineRule="auto"/>
              <w:jc w:val="center"/>
              <w:rPr>
                <w:rFonts w:eastAsia="Times New Roman" w:cs="Times New Roman"/>
                <w:sz w:val="32"/>
                <w:szCs w:val="32"/>
                <w:u w:val="words"/>
                <w:lang w:eastAsia="pt-BR"/>
              </w:rPr>
            </w:pPr>
            <w:r>
              <w:rPr>
                <w:rFonts w:eastAsia="Times New Roman" w:cs="Times New Roman"/>
                <w:b/>
                <w:bCs/>
                <w:sz w:val="32"/>
                <w:szCs w:val="32"/>
                <w:lang w:eastAsia="pt-BR"/>
              </w:rPr>
              <w:t>/2020</w:t>
            </w:r>
          </w:p>
        </w:tc>
      </w:tr>
    </w:tbl>
    <w:p w:rsidR="00136F9D" w:rsidRPr="00136F9D" w:rsidRDefault="00136F9D" w:rsidP="00136F9D">
      <w:pPr>
        <w:autoSpaceDE w:val="0"/>
        <w:autoSpaceDN w:val="0"/>
        <w:spacing w:line="240" w:lineRule="auto"/>
        <w:jc w:val="both"/>
        <w:rPr>
          <w:rFonts w:ascii="Arial" w:eastAsia="Times New Roman" w:hAnsi="Arial" w:cs="Arial"/>
          <w:b/>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sidRPr="00136F9D">
        <w:rPr>
          <w:rFonts w:ascii="Arial" w:eastAsia="Times New Roman" w:hAnsi="Arial" w:cs="Arial"/>
          <w:bCs/>
          <w:szCs w:val="24"/>
          <w:lang w:eastAsia="pt-BR"/>
        </w:rPr>
        <w:t xml:space="preserve">Processo nº </w:t>
      </w:r>
      <w:r>
        <w:rPr>
          <w:rFonts w:ascii="Arial" w:eastAsia="Times New Roman" w:hAnsi="Arial" w:cs="Arial"/>
          <w:bCs/>
          <w:szCs w:val="24"/>
          <w:lang w:eastAsia="pt-BR"/>
        </w:rPr>
        <w:t>204/2020</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Pr>
          <w:rFonts w:ascii="Arial" w:eastAsia="Times New Roman" w:hAnsi="Arial" w:cs="Arial"/>
          <w:bCs/>
          <w:szCs w:val="24"/>
          <w:lang w:eastAsia="pt-BR"/>
        </w:rPr>
        <w:t>Projeto de Lei nº 157/2020</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r w:rsidRPr="00136F9D">
        <w:rPr>
          <w:rFonts w:ascii="Arial" w:eastAsia="Times New Roman" w:hAnsi="Arial" w:cs="Arial"/>
          <w:bCs/>
          <w:szCs w:val="24"/>
          <w:lang w:eastAsia="pt-BR"/>
        </w:rPr>
        <w:t xml:space="preserve">Iniciativa: </w:t>
      </w:r>
      <w:r>
        <w:rPr>
          <w:rFonts w:ascii="Arial" w:eastAsia="Times New Roman" w:hAnsi="Arial" w:cs="Arial"/>
          <w:szCs w:val="24"/>
          <w:lang w:eastAsia="pt-BR"/>
        </w:rPr>
        <w:t>PREFEITURA DO MUNICÍPIO DE ARARAQUARA</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r w:rsidRPr="00136F9D">
        <w:rPr>
          <w:rFonts w:ascii="Arial" w:eastAsia="Times New Roman" w:hAnsi="Arial" w:cs="Arial"/>
          <w:bCs/>
          <w:szCs w:val="24"/>
          <w:lang w:eastAsia="pt-BR"/>
        </w:rPr>
        <w:t xml:space="preserve">Assunto: </w:t>
      </w:r>
      <w:r>
        <w:rPr>
          <w:rFonts w:ascii="Arial" w:eastAsia="Times New Roman" w:hAnsi="Arial" w:cs="Arial"/>
          <w:szCs w:val="24"/>
          <w:lang w:eastAsia="pt-BR"/>
        </w:rPr>
        <w:t>Autoriza o Poder Executivo a abrir um crédito adicional especial, até o limite de R$ 1.000.000,00 (um milhão de reais), para a construção de uma Unidade de Saúde da Família no Residencial Vale Verde, e dá outras providências.</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Ao apreciar a matéria, a douta Comissão de Justiça, Legislação e Redação concluiu pela sua legalidade.</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Os meios indicados para prover aos novos encargos são perfeitamente hábeis, face ao disposto na Lei Federal nº 4.320, de 17 de março de 1964, que trata das normas gerais de Direito Financeiro.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No que diz respeito à sua competência, esta Comissão nada tem a objetar.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Cabe ao plenário decidir.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À Comissão de Saúde, Educação e Desenvolvimento Social para manifestação.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É o parecer.</w:t>
      </w: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p>
    <w:p w:rsidR="00136F9D" w:rsidRPr="00136F9D" w:rsidRDefault="008F46CF" w:rsidP="008F46CF">
      <w:pPr>
        <w:autoSpaceDE w:val="0"/>
        <w:autoSpaceDN w:val="0"/>
        <w:spacing w:line="240" w:lineRule="auto"/>
        <w:ind w:left="34" w:firstLine="674"/>
        <w:jc w:val="center"/>
        <w:rPr>
          <w:rFonts w:ascii="Arial" w:eastAsia="Times New Roman" w:hAnsi="Arial" w:cs="Arial"/>
          <w:bCs/>
          <w:szCs w:val="24"/>
          <w:lang w:eastAsia="pt-BR"/>
        </w:rPr>
      </w:pPr>
      <w:r>
        <w:rPr>
          <w:rFonts w:ascii="Arial" w:eastAsia="Times New Roman" w:hAnsi="Arial" w:cs="Arial"/>
          <w:bCs/>
          <w:szCs w:val="24"/>
          <w:lang w:eastAsia="pt-BR"/>
        </w:rPr>
        <w:t xml:space="preserve">  </w:t>
      </w:r>
      <w:r w:rsidR="00136F9D" w:rsidRPr="00136F9D">
        <w:rPr>
          <w:rFonts w:ascii="Arial" w:eastAsia="Times New Roman" w:hAnsi="Arial" w:cs="Arial"/>
          <w:bCs/>
          <w:szCs w:val="24"/>
          <w:lang w:eastAsia="pt-BR"/>
        </w:rPr>
        <w:t>Sala de reuniões das comissões, ______________________</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w:t>
      </w:r>
    </w:p>
    <w:p w:rsidR="00136F9D" w:rsidRPr="00136F9D" w:rsidRDefault="00136F9D" w:rsidP="00136F9D">
      <w:pPr>
        <w:autoSpaceDE w:val="0"/>
        <w:autoSpaceDN w:val="0"/>
        <w:spacing w:line="240" w:lineRule="auto"/>
        <w:ind w:left="34"/>
        <w:jc w:val="center"/>
        <w:rPr>
          <w:rFonts w:ascii="Arial" w:eastAsia="Times New Roman" w:hAnsi="Arial" w:cs="Arial"/>
          <w:b/>
          <w:bCs/>
          <w:szCs w:val="24"/>
          <w:lang w:eastAsia="pt-BR"/>
        </w:rPr>
      </w:pPr>
      <w:r w:rsidRPr="00136F9D">
        <w:rPr>
          <w:rFonts w:ascii="Arial" w:eastAsia="Times New Roman" w:hAnsi="Arial" w:cs="Arial"/>
          <w:b/>
          <w:bCs/>
          <w:szCs w:val="24"/>
          <w:lang w:eastAsia="pt-BR"/>
        </w:rPr>
        <w:t>Zé Luiz (Zé Macaco)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
          <w:bCs/>
          <w:szCs w:val="24"/>
          <w:lang w:eastAsia="pt-BR"/>
        </w:rPr>
        <w:t>Presidente da CTFO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              ____________________________</w:t>
      </w:r>
    </w:p>
    <w:p w:rsidR="009C5FA0" w:rsidRPr="00136F9D" w:rsidRDefault="00136F9D" w:rsidP="00C838B5">
      <w:pPr>
        <w:autoSpaceDE w:val="0"/>
        <w:autoSpaceDN w:val="0"/>
        <w:spacing w:line="240" w:lineRule="auto"/>
        <w:ind w:left="34"/>
        <w:jc w:val="both"/>
        <w:rPr>
          <w:rStyle w:val="Estilo1"/>
          <w:rFonts w:ascii="Times New Roman" w:hAnsi="Times New Roman"/>
          <w:b w:val="0"/>
          <w:szCs w:val="22"/>
        </w:rPr>
      </w:pP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Elias Chediek</w:t>
      </w:r>
      <w:r w:rsidRPr="00136F9D">
        <w:rPr>
          <w:rFonts w:ascii="Arial" w:eastAsia="Times New Roman" w:hAnsi="Arial" w:cs="Arial"/>
          <w:b/>
          <w:bCs/>
          <w:szCs w:val="24"/>
          <w:lang w:eastAsia="pt-BR"/>
        </w:rPr>
        <w:tab/>
        <w:t xml:space="preserve">                       </w:t>
      </w: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Juliana Damus</w:t>
      </w:r>
    </w:p>
    <w:sectPr w:rsidR="009C5FA0" w:rsidRPr="00136F9D" w:rsidSect="00A939CC">
      <w:headerReference w:type="default" r:id="rId8"/>
      <w:footerReference w:type="default" r:id="rId9"/>
      <w:pgSz w:w="11906" w:h="16838"/>
      <w:pgMar w:top="1701" w:right="1701" w:bottom="1134" w:left="1701" w:header="567" w:footer="356"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8732E" w:rsidRDefault="00B8732E" w:rsidP="00126850">
      <w:pPr>
        <w:spacing w:line="240" w:lineRule="auto"/>
      </w:pPr>
      <w:r>
        <w:separator/>
      </w:r>
    </w:p>
  </w:endnote>
  <w:endnote w:type="continuationSeparator" w:id="0">
    <w:p w:rsidR="00B8732E" w:rsidRDefault="00B8732E" w:rsidP="001268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9734412"/>
      <w:docPartObj>
        <w:docPartGallery w:val="Page Numbers (Bottom of Page)"/>
        <w:docPartUnique/>
      </w:docPartObj>
    </w:sdtPr>
    <w:sdtEndPr/>
    <w:sdtContent>
      <w:sdt>
        <w:sdtPr>
          <w:id w:val="1459989175"/>
          <w:docPartObj>
            <w:docPartGallery w:val="Page Numbers (Top of Page)"/>
            <w:docPartUnique/>
          </w:docPartObj>
        </w:sdtPr>
        <w:sdtEndPr/>
        <w:sdtContent>
          <w:p w:rsidR="00A939CC" w:rsidRPr="00136F9D" w:rsidRDefault="00A939CC" w:rsidP="00A939CC">
            <w:pPr>
              <w:pStyle w:val="Cabealho"/>
              <w:jc w:val="center"/>
              <w:rPr>
                <w:rFonts w:asciiTheme="majorHAnsi" w:hAnsiTheme="majorHAnsi"/>
                <w:b/>
                <w:szCs w:val="24"/>
              </w:rPr>
            </w:pPr>
            <w:r w:rsidRPr="00136F9D">
              <w:rPr>
                <w:rFonts w:asciiTheme="majorHAnsi" w:hAnsiTheme="majorHAnsi"/>
                <w:b/>
                <w:szCs w:val="24"/>
              </w:rPr>
              <w:t>_________________________________________________________________________________</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Rua São Bento, 887, Centro, Araraquara - SP, CEP 14801-300</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www.camara-arq.sp.gov.br</w:t>
            </w:r>
          </w:p>
          <w:p w:rsidR="00A939CC" w:rsidRDefault="00A939CC">
            <w:pPr>
              <w:pStyle w:val="Rodap"/>
              <w:jc w:val="right"/>
            </w:pPr>
            <w:r w:rsidRPr="00136F9D">
              <w:rPr>
                <w:rFonts w:asciiTheme="majorHAnsi" w:hAnsiTheme="majorHAnsi"/>
              </w:rPr>
              <w:t xml:space="preserve">Página </w:t>
            </w:r>
            <w:r w:rsidRPr="00136F9D">
              <w:rPr>
                <w:rFonts w:asciiTheme="majorHAnsi" w:hAnsiTheme="majorHAnsi"/>
                <w:b/>
                <w:bCs/>
                <w:szCs w:val="24"/>
              </w:rPr>
              <w:fldChar w:fldCharType="begin"/>
            </w:r>
            <w:r w:rsidRPr="00136F9D">
              <w:rPr>
                <w:rFonts w:asciiTheme="majorHAnsi" w:hAnsiTheme="majorHAnsi"/>
                <w:b/>
                <w:bCs/>
              </w:rPr>
              <w:instrText>PAGE</w:instrText>
            </w:r>
            <w:r w:rsidRPr="00136F9D">
              <w:rPr>
                <w:rFonts w:asciiTheme="majorHAnsi" w:hAnsiTheme="majorHAnsi"/>
                <w:b/>
                <w:bCs/>
                <w:szCs w:val="24"/>
              </w:rPr>
              <w:fldChar w:fldCharType="separate"/>
            </w:r>
            <w:r w:rsidR="000E72EB">
              <w:rPr>
                <w:rFonts w:asciiTheme="majorHAnsi" w:hAnsiTheme="majorHAnsi"/>
                <w:b/>
                <w:bCs/>
                <w:noProof/>
              </w:rPr>
              <w:t>1</w:t>
            </w:r>
            <w:r w:rsidRPr="00136F9D">
              <w:rPr>
                <w:rFonts w:asciiTheme="majorHAnsi" w:hAnsiTheme="majorHAnsi"/>
                <w:b/>
                <w:bCs/>
                <w:szCs w:val="24"/>
              </w:rPr>
              <w:fldChar w:fldCharType="end"/>
            </w:r>
            <w:r w:rsidRPr="00136F9D">
              <w:rPr>
                <w:rFonts w:asciiTheme="majorHAnsi" w:hAnsiTheme="majorHAnsi"/>
              </w:rPr>
              <w:t xml:space="preserve"> de </w:t>
            </w:r>
            <w:r w:rsidRPr="00136F9D">
              <w:rPr>
                <w:rFonts w:asciiTheme="majorHAnsi" w:hAnsiTheme="majorHAnsi"/>
                <w:b/>
                <w:bCs/>
                <w:szCs w:val="24"/>
              </w:rPr>
              <w:fldChar w:fldCharType="begin"/>
            </w:r>
            <w:r w:rsidRPr="00136F9D">
              <w:rPr>
                <w:rFonts w:asciiTheme="majorHAnsi" w:hAnsiTheme="majorHAnsi"/>
                <w:b/>
                <w:bCs/>
              </w:rPr>
              <w:instrText>NUMPAGES</w:instrText>
            </w:r>
            <w:r w:rsidRPr="00136F9D">
              <w:rPr>
                <w:rFonts w:asciiTheme="majorHAnsi" w:hAnsiTheme="majorHAnsi"/>
                <w:b/>
                <w:bCs/>
                <w:szCs w:val="24"/>
              </w:rPr>
              <w:fldChar w:fldCharType="separate"/>
            </w:r>
            <w:r w:rsidR="000E72EB">
              <w:rPr>
                <w:rFonts w:asciiTheme="majorHAnsi" w:hAnsiTheme="majorHAnsi"/>
                <w:b/>
                <w:bCs/>
                <w:noProof/>
              </w:rPr>
              <w:t>1</w:t>
            </w:r>
            <w:r w:rsidRPr="00136F9D">
              <w:rPr>
                <w:rFonts w:asciiTheme="majorHAnsi" w:hAnsiTheme="majorHAnsi"/>
                <w:b/>
                <w:bCs/>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8732E" w:rsidRDefault="00B8732E" w:rsidP="00126850">
      <w:pPr>
        <w:spacing w:line="240" w:lineRule="auto"/>
      </w:pPr>
      <w:r>
        <w:separator/>
      </w:r>
    </w:p>
  </w:footnote>
  <w:footnote w:type="continuationSeparator" w:id="0">
    <w:p w:rsidR="00B8732E" w:rsidRDefault="00B8732E" w:rsidP="0012685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65" w:rsidRPr="00A939CC" w:rsidRDefault="00751C03" w:rsidP="00751C03">
    <w:pPr>
      <w:spacing w:after="120" w:line="240" w:lineRule="auto"/>
      <w:jc w:val="center"/>
      <w:rPr>
        <w:rFonts w:ascii="Cambria" w:hAnsi="Cambria"/>
        <w:smallCaps/>
        <w:color w:val="0070C0"/>
        <w:sz w:val="50"/>
      </w:rPr>
    </w:pPr>
    <w:r w:rsidRPr="00A939CC">
      <w:rPr>
        <w:noProof/>
        <w:color w:val="0070C0"/>
        <w:lang w:eastAsia="pt-BR"/>
      </w:rPr>
      <w:drawing>
        <wp:anchor distT="0" distB="0" distL="114300" distR="114300" simplePos="0" relativeHeight="251661312" behindDoc="0" locked="0" layoutInCell="1" allowOverlap="1">
          <wp:simplePos x="0" y="0"/>
          <wp:positionH relativeFrom="margin">
            <wp:align>left</wp:align>
          </wp:positionH>
          <wp:positionV relativeFrom="paragraph">
            <wp:posOffset>-155575</wp:posOffset>
          </wp:positionV>
          <wp:extent cx="798195" cy="878205"/>
          <wp:effectExtent l="0" t="0" r="1905" b="0"/>
          <wp:wrapSquare wrapText="bothSides"/>
          <wp:docPr id="3" name="Imagem 3"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a:ln>
                    <a:noFill/>
                  </a:ln>
                </pic:spPr>
              </pic:pic>
            </a:graphicData>
          </a:graphic>
          <wp14:sizeRelH relativeFrom="page">
            <wp14:pctWidth>0</wp14:pctWidth>
          </wp14:sizeRelH>
          <wp14:sizeRelV relativeFrom="page">
            <wp14:pctHeight>0</wp14:pctHeight>
          </wp14:sizeRelV>
        </wp:anchor>
      </w:drawing>
    </w:r>
    <w:r w:rsidR="002F5765" w:rsidRPr="00A939CC">
      <w:rPr>
        <w:rFonts w:ascii="Cambria" w:hAnsi="Cambria"/>
        <w:smallCaps/>
        <w:color w:val="0070C0"/>
        <w:sz w:val="50"/>
      </w:rPr>
      <w:t>Câmara Municipal de Araraquara</w:t>
    </w:r>
  </w:p>
  <w:p w:rsidR="002F5765" w:rsidRPr="001E186C" w:rsidRDefault="00A939CC" w:rsidP="00751C03">
    <w:pPr>
      <w:spacing w:line="240" w:lineRule="auto"/>
      <w:jc w:val="center"/>
      <w:rPr>
        <w:rFonts w:ascii="Arial" w:hAnsi="Arial"/>
        <w:sz w:val="28"/>
        <w:szCs w:val="32"/>
      </w:rPr>
    </w:pPr>
    <w:r>
      <w:rPr>
        <w:rFonts w:ascii="Arial" w:hAnsi="Arial"/>
        <w:sz w:val="28"/>
        <w:szCs w:val="32"/>
      </w:rPr>
      <w:t xml:space="preserve">Comissão de </w:t>
    </w:r>
    <w:r w:rsidR="00F52668">
      <w:rPr>
        <w:rFonts w:ascii="Arial" w:hAnsi="Arial"/>
        <w:sz w:val="28"/>
        <w:szCs w:val="32"/>
      </w:rPr>
      <w:t>Tributação, Finanças e Orçamento</w:t>
    </w:r>
  </w:p>
  <w:p w:rsidR="002F5765" w:rsidRPr="00136F9D" w:rsidRDefault="002F5765">
    <w:pPr>
      <w:pStyle w:val="Cabealho"/>
      <w:rPr>
        <w:rFonts w:ascii="Calibri Light" w:hAnsi="Calibri Ligh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3750FB"/>
    <w:multiLevelType w:val="hybridMultilevel"/>
    <w:tmpl w:val="FAB8F3C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660805D8"/>
    <w:multiLevelType w:val="hybridMultilevel"/>
    <w:tmpl w:val="41EA025E"/>
    <w:lvl w:ilvl="0" w:tplc="6610FEC4">
      <w:start w:val="1"/>
      <w:numFmt w:val="lowerLetter"/>
      <w:lvlText w:val="%1)"/>
      <w:lvlJc w:val="left"/>
      <w:pPr>
        <w:ind w:left="410" w:hanging="360"/>
      </w:pPr>
      <w:rPr>
        <w:rFonts w:hint="default"/>
      </w:rPr>
    </w:lvl>
    <w:lvl w:ilvl="1" w:tplc="04160019" w:tentative="1">
      <w:start w:val="1"/>
      <w:numFmt w:val="lowerLetter"/>
      <w:lvlText w:val="%2."/>
      <w:lvlJc w:val="left"/>
      <w:pPr>
        <w:ind w:left="1130" w:hanging="360"/>
      </w:pPr>
    </w:lvl>
    <w:lvl w:ilvl="2" w:tplc="0416001B" w:tentative="1">
      <w:start w:val="1"/>
      <w:numFmt w:val="lowerRoman"/>
      <w:lvlText w:val="%3."/>
      <w:lvlJc w:val="right"/>
      <w:pPr>
        <w:ind w:left="1850" w:hanging="180"/>
      </w:pPr>
    </w:lvl>
    <w:lvl w:ilvl="3" w:tplc="0416000F" w:tentative="1">
      <w:start w:val="1"/>
      <w:numFmt w:val="decimal"/>
      <w:lvlText w:val="%4."/>
      <w:lvlJc w:val="left"/>
      <w:pPr>
        <w:ind w:left="2570" w:hanging="360"/>
      </w:pPr>
    </w:lvl>
    <w:lvl w:ilvl="4" w:tplc="04160019" w:tentative="1">
      <w:start w:val="1"/>
      <w:numFmt w:val="lowerLetter"/>
      <w:lvlText w:val="%5."/>
      <w:lvlJc w:val="left"/>
      <w:pPr>
        <w:ind w:left="3290" w:hanging="360"/>
      </w:pPr>
    </w:lvl>
    <w:lvl w:ilvl="5" w:tplc="0416001B" w:tentative="1">
      <w:start w:val="1"/>
      <w:numFmt w:val="lowerRoman"/>
      <w:lvlText w:val="%6."/>
      <w:lvlJc w:val="right"/>
      <w:pPr>
        <w:ind w:left="4010" w:hanging="180"/>
      </w:pPr>
    </w:lvl>
    <w:lvl w:ilvl="6" w:tplc="0416000F" w:tentative="1">
      <w:start w:val="1"/>
      <w:numFmt w:val="decimal"/>
      <w:lvlText w:val="%7."/>
      <w:lvlJc w:val="left"/>
      <w:pPr>
        <w:ind w:left="4730" w:hanging="360"/>
      </w:pPr>
    </w:lvl>
    <w:lvl w:ilvl="7" w:tplc="04160019" w:tentative="1">
      <w:start w:val="1"/>
      <w:numFmt w:val="lowerLetter"/>
      <w:lvlText w:val="%8."/>
      <w:lvlJc w:val="left"/>
      <w:pPr>
        <w:ind w:left="5450" w:hanging="360"/>
      </w:pPr>
    </w:lvl>
    <w:lvl w:ilvl="8" w:tplc="0416001B" w:tentative="1">
      <w:start w:val="1"/>
      <w:numFmt w:val="lowerRoman"/>
      <w:lvlText w:val="%9."/>
      <w:lvlJc w:val="right"/>
      <w:pPr>
        <w:ind w:left="6170" w:hanging="180"/>
      </w:pPr>
    </w:lvl>
  </w:abstractNum>
  <w:abstractNum w:abstractNumId="2">
    <w:nsid w:val="6E451FD0"/>
    <w:multiLevelType w:val="hybridMultilevel"/>
    <w:tmpl w:val="3E84BF56"/>
    <w:lvl w:ilvl="0" w:tplc="0416000F">
      <w:start w:val="1"/>
      <w:numFmt w:val="decimal"/>
      <w:lvlText w:val="%1."/>
      <w:lvlJc w:val="left"/>
      <w:pPr>
        <w:ind w:left="770" w:hanging="360"/>
      </w:pPr>
    </w:lvl>
    <w:lvl w:ilvl="1" w:tplc="04160019" w:tentative="1">
      <w:start w:val="1"/>
      <w:numFmt w:val="lowerLetter"/>
      <w:lvlText w:val="%2."/>
      <w:lvlJc w:val="left"/>
      <w:pPr>
        <w:ind w:left="1490" w:hanging="360"/>
      </w:pPr>
    </w:lvl>
    <w:lvl w:ilvl="2" w:tplc="0416001B" w:tentative="1">
      <w:start w:val="1"/>
      <w:numFmt w:val="lowerRoman"/>
      <w:lvlText w:val="%3."/>
      <w:lvlJc w:val="right"/>
      <w:pPr>
        <w:ind w:left="2210" w:hanging="180"/>
      </w:pPr>
    </w:lvl>
    <w:lvl w:ilvl="3" w:tplc="0416000F" w:tentative="1">
      <w:start w:val="1"/>
      <w:numFmt w:val="decimal"/>
      <w:lvlText w:val="%4."/>
      <w:lvlJc w:val="left"/>
      <w:pPr>
        <w:ind w:left="2930" w:hanging="360"/>
      </w:pPr>
    </w:lvl>
    <w:lvl w:ilvl="4" w:tplc="04160019" w:tentative="1">
      <w:start w:val="1"/>
      <w:numFmt w:val="lowerLetter"/>
      <w:lvlText w:val="%5."/>
      <w:lvlJc w:val="left"/>
      <w:pPr>
        <w:ind w:left="3650" w:hanging="360"/>
      </w:pPr>
    </w:lvl>
    <w:lvl w:ilvl="5" w:tplc="0416001B" w:tentative="1">
      <w:start w:val="1"/>
      <w:numFmt w:val="lowerRoman"/>
      <w:lvlText w:val="%6."/>
      <w:lvlJc w:val="right"/>
      <w:pPr>
        <w:ind w:left="4370" w:hanging="180"/>
      </w:pPr>
    </w:lvl>
    <w:lvl w:ilvl="6" w:tplc="0416000F" w:tentative="1">
      <w:start w:val="1"/>
      <w:numFmt w:val="decimal"/>
      <w:lvlText w:val="%7."/>
      <w:lvlJc w:val="left"/>
      <w:pPr>
        <w:ind w:left="5090" w:hanging="360"/>
      </w:pPr>
    </w:lvl>
    <w:lvl w:ilvl="7" w:tplc="04160019" w:tentative="1">
      <w:start w:val="1"/>
      <w:numFmt w:val="lowerLetter"/>
      <w:lvlText w:val="%8."/>
      <w:lvlJc w:val="left"/>
      <w:pPr>
        <w:ind w:left="5810" w:hanging="360"/>
      </w:pPr>
    </w:lvl>
    <w:lvl w:ilvl="8" w:tplc="0416001B" w:tentative="1">
      <w:start w:val="1"/>
      <w:numFmt w:val="lowerRoman"/>
      <w:lvlText w:val="%9."/>
      <w:lvlJc w:val="right"/>
      <w:pPr>
        <w:ind w:left="653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52D"/>
    <w:rsid w:val="0000107A"/>
    <w:rsid w:val="000022A6"/>
    <w:rsid w:val="000031AE"/>
    <w:rsid w:val="000175A6"/>
    <w:rsid w:val="000233B5"/>
    <w:rsid w:val="00024445"/>
    <w:rsid w:val="00031A6A"/>
    <w:rsid w:val="00037AD0"/>
    <w:rsid w:val="000430CE"/>
    <w:rsid w:val="000463D4"/>
    <w:rsid w:val="000477D9"/>
    <w:rsid w:val="00055EFF"/>
    <w:rsid w:val="000745D9"/>
    <w:rsid w:val="000805FE"/>
    <w:rsid w:val="00085AB3"/>
    <w:rsid w:val="0009552F"/>
    <w:rsid w:val="000A3863"/>
    <w:rsid w:val="000B0F87"/>
    <w:rsid w:val="000B3DCA"/>
    <w:rsid w:val="000B604E"/>
    <w:rsid w:val="000B74D3"/>
    <w:rsid w:val="000C5E7B"/>
    <w:rsid w:val="000D29BF"/>
    <w:rsid w:val="000D3138"/>
    <w:rsid w:val="000D6E02"/>
    <w:rsid w:val="000E4448"/>
    <w:rsid w:val="000E72EB"/>
    <w:rsid w:val="000F3FE4"/>
    <w:rsid w:val="00103D27"/>
    <w:rsid w:val="00110688"/>
    <w:rsid w:val="001108EC"/>
    <w:rsid w:val="00112AE8"/>
    <w:rsid w:val="0012203E"/>
    <w:rsid w:val="00125F89"/>
    <w:rsid w:val="00126850"/>
    <w:rsid w:val="0013543B"/>
    <w:rsid w:val="001362F6"/>
    <w:rsid w:val="00136F9D"/>
    <w:rsid w:val="00142621"/>
    <w:rsid w:val="001432A3"/>
    <w:rsid w:val="001545AF"/>
    <w:rsid w:val="00166BC6"/>
    <w:rsid w:val="0017202C"/>
    <w:rsid w:val="00172DCA"/>
    <w:rsid w:val="00173F4C"/>
    <w:rsid w:val="00176546"/>
    <w:rsid w:val="001766DC"/>
    <w:rsid w:val="00185DF4"/>
    <w:rsid w:val="001915A0"/>
    <w:rsid w:val="001941A7"/>
    <w:rsid w:val="001A462F"/>
    <w:rsid w:val="001B1AA9"/>
    <w:rsid w:val="001C00A7"/>
    <w:rsid w:val="001D70B1"/>
    <w:rsid w:val="001E186C"/>
    <w:rsid w:val="001E7134"/>
    <w:rsid w:val="001F77BF"/>
    <w:rsid w:val="00204F41"/>
    <w:rsid w:val="002100B5"/>
    <w:rsid w:val="0021066F"/>
    <w:rsid w:val="00216529"/>
    <w:rsid w:val="00226348"/>
    <w:rsid w:val="0022698D"/>
    <w:rsid w:val="0023204E"/>
    <w:rsid w:val="002324EF"/>
    <w:rsid w:val="002347BC"/>
    <w:rsid w:val="00236FBB"/>
    <w:rsid w:val="0026535A"/>
    <w:rsid w:val="00272320"/>
    <w:rsid w:val="00274DAC"/>
    <w:rsid w:val="0028013F"/>
    <w:rsid w:val="00281A7C"/>
    <w:rsid w:val="002821BE"/>
    <w:rsid w:val="00294D7F"/>
    <w:rsid w:val="00296F4F"/>
    <w:rsid w:val="002A2CB1"/>
    <w:rsid w:val="002A51FB"/>
    <w:rsid w:val="002B0F5D"/>
    <w:rsid w:val="002B7337"/>
    <w:rsid w:val="002C324C"/>
    <w:rsid w:val="002C51EC"/>
    <w:rsid w:val="002C70A2"/>
    <w:rsid w:val="002D6FE2"/>
    <w:rsid w:val="002E2968"/>
    <w:rsid w:val="002E4C11"/>
    <w:rsid w:val="002E555F"/>
    <w:rsid w:val="002F2944"/>
    <w:rsid w:val="002F5765"/>
    <w:rsid w:val="002F5A90"/>
    <w:rsid w:val="003029A5"/>
    <w:rsid w:val="0030770A"/>
    <w:rsid w:val="00324875"/>
    <w:rsid w:val="003345C9"/>
    <w:rsid w:val="00344FD9"/>
    <w:rsid w:val="003535BF"/>
    <w:rsid w:val="003651BB"/>
    <w:rsid w:val="00375815"/>
    <w:rsid w:val="003765B5"/>
    <w:rsid w:val="00381BD9"/>
    <w:rsid w:val="003A6E53"/>
    <w:rsid w:val="003D339F"/>
    <w:rsid w:val="003E2A88"/>
    <w:rsid w:val="003E53DF"/>
    <w:rsid w:val="003F57F3"/>
    <w:rsid w:val="00403D90"/>
    <w:rsid w:val="00405402"/>
    <w:rsid w:val="004061D9"/>
    <w:rsid w:val="004107A7"/>
    <w:rsid w:val="00437607"/>
    <w:rsid w:val="00452481"/>
    <w:rsid w:val="00457314"/>
    <w:rsid w:val="00467A4B"/>
    <w:rsid w:val="0048193E"/>
    <w:rsid w:val="00487FA6"/>
    <w:rsid w:val="004B76A2"/>
    <w:rsid w:val="004C0464"/>
    <w:rsid w:val="004C08AB"/>
    <w:rsid w:val="004C21E4"/>
    <w:rsid w:val="004C2283"/>
    <w:rsid w:val="004C2425"/>
    <w:rsid w:val="004D7A1D"/>
    <w:rsid w:val="004E0809"/>
    <w:rsid w:val="004E1D74"/>
    <w:rsid w:val="004E4DB7"/>
    <w:rsid w:val="004F0A44"/>
    <w:rsid w:val="004F251B"/>
    <w:rsid w:val="004F3BA9"/>
    <w:rsid w:val="0050453B"/>
    <w:rsid w:val="0050743E"/>
    <w:rsid w:val="00520A83"/>
    <w:rsid w:val="00530438"/>
    <w:rsid w:val="005345CD"/>
    <w:rsid w:val="00543C84"/>
    <w:rsid w:val="005479AE"/>
    <w:rsid w:val="00552214"/>
    <w:rsid w:val="005574D6"/>
    <w:rsid w:val="00560F38"/>
    <w:rsid w:val="00563D96"/>
    <w:rsid w:val="005664DE"/>
    <w:rsid w:val="005676EF"/>
    <w:rsid w:val="00581D7A"/>
    <w:rsid w:val="00593A59"/>
    <w:rsid w:val="00593AB9"/>
    <w:rsid w:val="00597EFC"/>
    <w:rsid w:val="005A1737"/>
    <w:rsid w:val="005A48D1"/>
    <w:rsid w:val="005A55EA"/>
    <w:rsid w:val="005A5C82"/>
    <w:rsid w:val="005C0AD2"/>
    <w:rsid w:val="005C6FFB"/>
    <w:rsid w:val="005C7890"/>
    <w:rsid w:val="005D4CB8"/>
    <w:rsid w:val="005E41CD"/>
    <w:rsid w:val="005E56F1"/>
    <w:rsid w:val="005E5D0B"/>
    <w:rsid w:val="005E689B"/>
    <w:rsid w:val="005E6CA5"/>
    <w:rsid w:val="005F47F9"/>
    <w:rsid w:val="005F4B2B"/>
    <w:rsid w:val="005F4BA3"/>
    <w:rsid w:val="005F6B3E"/>
    <w:rsid w:val="006112CC"/>
    <w:rsid w:val="00624A5E"/>
    <w:rsid w:val="00625E87"/>
    <w:rsid w:val="006302CD"/>
    <w:rsid w:val="006338C7"/>
    <w:rsid w:val="00634197"/>
    <w:rsid w:val="0063523E"/>
    <w:rsid w:val="00635F14"/>
    <w:rsid w:val="00642028"/>
    <w:rsid w:val="00646022"/>
    <w:rsid w:val="006578A9"/>
    <w:rsid w:val="0066306B"/>
    <w:rsid w:val="00663FFB"/>
    <w:rsid w:val="006768B7"/>
    <w:rsid w:val="00690A1F"/>
    <w:rsid w:val="006A2506"/>
    <w:rsid w:val="006B2547"/>
    <w:rsid w:val="006B6B54"/>
    <w:rsid w:val="006D1A6E"/>
    <w:rsid w:val="006D3056"/>
    <w:rsid w:val="006D397C"/>
    <w:rsid w:val="006D7CD7"/>
    <w:rsid w:val="006E0481"/>
    <w:rsid w:val="006E796D"/>
    <w:rsid w:val="006F61D2"/>
    <w:rsid w:val="006F75E9"/>
    <w:rsid w:val="00705666"/>
    <w:rsid w:val="00707BD9"/>
    <w:rsid w:val="00714AE4"/>
    <w:rsid w:val="0072570A"/>
    <w:rsid w:val="007418D3"/>
    <w:rsid w:val="00751C03"/>
    <w:rsid w:val="00756229"/>
    <w:rsid w:val="00760CB5"/>
    <w:rsid w:val="007622D2"/>
    <w:rsid w:val="00781B87"/>
    <w:rsid w:val="00785355"/>
    <w:rsid w:val="00796FD3"/>
    <w:rsid w:val="007B4EDA"/>
    <w:rsid w:val="007D3E59"/>
    <w:rsid w:val="007D7A18"/>
    <w:rsid w:val="0080024E"/>
    <w:rsid w:val="00801A34"/>
    <w:rsid w:val="00805504"/>
    <w:rsid w:val="00807F5B"/>
    <w:rsid w:val="00814615"/>
    <w:rsid w:val="00814DC5"/>
    <w:rsid w:val="0082212A"/>
    <w:rsid w:val="00852AF6"/>
    <w:rsid w:val="00857BAF"/>
    <w:rsid w:val="00870902"/>
    <w:rsid w:val="00871077"/>
    <w:rsid w:val="008757C1"/>
    <w:rsid w:val="00877BAE"/>
    <w:rsid w:val="00887917"/>
    <w:rsid w:val="0089403A"/>
    <w:rsid w:val="008A3CA1"/>
    <w:rsid w:val="008B56CB"/>
    <w:rsid w:val="008B7176"/>
    <w:rsid w:val="008C5E36"/>
    <w:rsid w:val="008D0FE4"/>
    <w:rsid w:val="008E32AE"/>
    <w:rsid w:val="008F46CF"/>
    <w:rsid w:val="00901D0B"/>
    <w:rsid w:val="00903CF9"/>
    <w:rsid w:val="00907FF0"/>
    <w:rsid w:val="00910FA0"/>
    <w:rsid w:val="00913F52"/>
    <w:rsid w:val="0091434E"/>
    <w:rsid w:val="0092056F"/>
    <w:rsid w:val="009223C5"/>
    <w:rsid w:val="009310B6"/>
    <w:rsid w:val="009341F0"/>
    <w:rsid w:val="00935B48"/>
    <w:rsid w:val="009435AA"/>
    <w:rsid w:val="0095295F"/>
    <w:rsid w:val="00952E6F"/>
    <w:rsid w:val="00955D7C"/>
    <w:rsid w:val="00961ED4"/>
    <w:rsid w:val="009657F7"/>
    <w:rsid w:val="00975847"/>
    <w:rsid w:val="00982852"/>
    <w:rsid w:val="009828FF"/>
    <w:rsid w:val="00983AD4"/>
    <w:rsid w:val="00987183"/>
    <w:rsid w:val="009903A3"/>
    <w:rsid w:val="00990AC7"/>
    <w:rsid w:val="00991221"/>
    <w:rsid w:val="00991F61"/>
    <w:rsid w:val="00994C6A"/>
    <w:rsid w:val="009A48EC"/>
    <w:rsid w:val="009A6ED0"/>
    <w:rsid w:val="009C0DAD"/>
    <w:rsid w:val="009C4410"/>
    <w:rsid w:val="009C5FA0"/>
    <w:rsid w:val="009C77A1"/>
    <w:rsid w:val="009D2F70"/>
    <w:rsid w:val="009F0025"/>
    <w:rsid w:val="009F28CB"/>
    <w:rsid w:val="00A00E7C"/>
    <w:rsid w:val="00A01D42"/>
    <w:rsid w:val="00A0766E"/>
    <w:rsid w:val="00A16AEE"/>
    <w:rsid w:val="00A342B1"/>
    <w:rsid w:val="00A351A9"/>
    <w:rsid w:val="00A540E4"/>
    <w:rsid w:val="00A6784E"/>
    <w:rsid w:val="00A75CB6"/>
    <w:rsid w:val="00A75EC2"/>
    <w:rsid w:val="00A828F4"/>
    <w:rsid w:val="00A86C7B"/>
    <w:rsid w:val="00A939CC"/>
    <w:rsid w:val="00AA066E"/>
    <w:rsid w:val="00AA6B90"/>
    <w:rsid w:val="00AB1F68"/>
    <w:rsid w:val="00AB6B10"/>
    <w:rsid w:val="00AC217A"/>
    <w:rsid w:val="00AC4FB5"/>
    <w:rsid w:val="00AD4C29"/>
    <w:rsid w:val="00AE2A44"/>
    <w:rsid w:val="00AE79DA"/>
    <w:rsid w:val="00AF2DAA"/>
    <w:rsid w:val="00AF3D97"/>
    <w:rsid w:val="00AF560F"/>
    <w:rsid w:val="00AF6785"/>
    <w:rsid w:val="00B03915"/>
    <w:rsid w:val="00B11BE8"/>
    <w:rsid w:val="00B17E12"/>
    <w:rsid w:val="00B207CD"/>
    <w:rsid w:val="00B231F9"/>
    <w:rsid w:val="00B31E98"/>
    <w:rsid w:val="00B52D35"/>
    <w:rsid w:val="00B56353"/>
    <w:rsid w:val="00B57AFA"/>
    <w:rsid w:val="00B645B2"/>
    <w:rsid w:val="00B70FB6"/>
    <w:rsid w:val="00B80D48"/>
    <w:rsid w:val="00B8732E"/>
    <w:rsid w:val="00B87B27"/>
    <w:rsid w:val="00B92F72"/>
    <w:rsid w:val="00B9574E"/>
    <w:rsid w:val="00BB599F"/>
    <w:rsid w:val="00BC0DE9"/>
    <w:rsid w:val="00BD7ABC"/>
    <w:rsid w:val="00C01FE7"/>
    <w:rsid w:val="00C1199D"/>
    <w:rsid w:val="00C20CBF"/>
    <w:rsid w:val="00C2184B"/>
    <w:rsid w:val="00C670FA"/>
    <w:rsid w:val="00C67C79"/>
    <w:rsid w:val="00C71281"/>
    <w:rsid w:val="00C73F1C"/>
    <w:rsid w:val="00C74A18"/>
    <w:rsid w:val="00C753FA"/>
    <w:rsid w:val="00C766C1"/>
    <w:rsid w:val="00C77659"/>
    <w:rsid w:val="00C838B5"/>
    <w:rsid w:val="00C93D51"/>
    <w:rsid w:val="00CA3C0A"/>
    <w:rsid w:val="00CA6B5D"/>
    <w:rsid w:val="00CC4497"/>
    <w:rsid w:val="00CC4561"/>
    <w:rsid w:val="00CE2063"/>
    <w:rsid w:val="00CE362A"/>
    <w:rsid w:val="00CE4FE7"/>
    <w:rsid w:val="00CE67AD"/>
    <w:rsid w:val="00D01AF8"/>
    <w:rsid w:val="00D01AFB"/>
    <w:rsid w:val="00D11A28"/>
    <w:rsid w:val="00D11F9C"/>
    <w:rsid w:val="00D201B4"/>
    <w:rsid w:val="00D208CC"/>
    <w:rsid w:val="00D3315E"/>
    <w:rsid w:val="00D404CB"/>
    <w:rsid w:val="00D46F4C"/>
    <w:rsid w:val="00D637E5"/>
    <w:rsid w:val="00D73F1A"/>
    <w:rsid w:val="00D77189"/>
    <w:rsid w:val="00D914CF"/>
    <w:rsid w:val="00D94230"/>
    <w:rsid w:val="00DB085F"/>
    <w:rsid w:val="00DB3ADC"/>
    <w:rsid w:val="00DB50EC"/>
    <w:rsid w:val="00DD0E2F"/>
    <w:rsid w:val="00DD2377"/>
    <w:rsid w:val="00DD6CA2"/>
    <w:rsid w:val="00DD70EB"/>
    <w:rsid w:val="00DF1CCD"/>
    <w:rsid w:val="00E00389"/>
    <w:rsid w:val="00E00945"/>
    <w:rsid w:val="00E07B28"/>
    <w:rsid w:val="00E15CAA"/>
    <w:rsid w:val="00E30C44"/>
    <w:rsid w:val="00E32038"/>
    <w:rsid w:val="00E36C3D"/>
    <w:rsid w:val="00E40ADB"/>
    <w:rsid w:val="00E420A2"/>
    <w:rsid w:val="00E524C3"/>
    <w:rsid w:val="00E525B4"/>
    <w:rsid w:val="00E55328"/>
    <w:rsid w:val="00E64A3E"/>
    <w:rsid w:val="00E7174C"/>
    <w:rsid w:val="00E744E6"/>
    <w:rsid w:val="00E879BE"/>
    <w:rsid w:val="00E90A5C"/>
    <w:rsid w:val="00E91CB6"/>
    <w:rsid w:val="00E96629"/>
    <w:rsid w:val="00EA252D"/>
    <w:rsid w:val="00EB0DBA"/>
    <w:rsid w:val="00EB405C"/>
    <w:rsid w:val="00ED2CBE"/>
    <w:rsid w:val="00ED45DD"/>
    <w:rsid w:val="00ED5E38"/>
    <w:rsid w:val="00EE00AF"/>
    <w:rsid w:val="00EE1BB2"/>
    <w:rsid w:val="00EE2728"/>
    <w:rsid w:val="00EF2B79"/>
    <w:rsid w:val="00EF68B7"/>
    <w:rsid w:val="00F04CA2"/>
    <w:rsid w:val="00F269F6"/>
    <w:rsid w:val="00F26D6E"/>
    <w:rsid w:val="00F2707E"/>
    <w:rsid w:val="00F52668"/>
    <w:rsid w:val="00F53ED0"/>
    <w:rsid w:val="00F53F67"/>
    <w:rsid w:val="00F56763"/>
    <w:rsid w:val="00F70343"/>
    <w:rsid w:val="00F7081F"/>
    <w:rsid w:val="00F7218A"/>
    <w:rsid w:val="00F75089"/>
    <w:rsid w:val="00F80A59"/>
    <w:rsid w:val="00F86861"/>
    <w:rsid w:val="00F873AA"/>
    <w:rsid w:val="00F9102D"/>
    <w:rsid w:val="00F94CCF"/>
    <w:rsid w:val="00FA644F"/>
    <w:rsid w:val="00FB05AF"/>
    <w:rsid w:val="00FB0977"/>
    <w:rsid w:val="00FC4AFA"/>
    <w:rsid w:val="00FC5C51"/>
    <w:rsid w:val="00FD469B"/>
    <w:rsid w:val="00FE11D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3680ED4-5B03-4E66-9AC1-5E0BEC5FF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pt-BR"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066F"/>
  </w:style>
  <w:style w:type="paragraph" w:styleId="Ttulo1">
    <w:name w:val="heading 1"/>
    <w:basedOn w:val="Normal"/>
    <w:next w:val="Normal"/>
    <w:link w:val="Ttulo1Char"/>
    <w:uiPriority w:val="9"/>
    <w:qFormat/>
    <w:rsid w:val="00487FA6"/>
    <w:pPr>
      <w:keepNext/>
      <w:keepLines/>
      <w:spacing w:before="240"/>
      <w:outlineLvl w:val="0"/>
    </w:pPr>
    <w:rPr>
      <w:rFonts w:asciiTheme="majorHAnsi" w:eastAsiaTheme="majorEastAsia" w:hAnsiTheme="majorHAnsi" w:cstheme="majorBidi"/>
      <w:color w:val="4F81BD" w:themeColor="accent1"/>
      <w:sz w:val="40"/>
      <w:szCs w:val="32"/>
    </w:rPr>
  </w:style>
  <w:style w:type="paragraph" w:styleId="Ttulo2">
    <w:name w:val="heading 2"/>
    <w:basedOn w:val="Normal"/>
    <w:next w:val="Normal"/>
    <w:link w:val="Ttulo2Char"/>
    <w:uiPriority w:val="9"/>
    <w:unhideWhenUsed/>
    <w:qFormat/>
    <w:rsid w:val="000233B5"/>
    <w:pPr>
      <w:keepNext/>
      <w:keepLines/>
      <w:spacing w:before="40"/>
      <w:outlineLvl w:val="1"/>
    </w:pPr>
    <w:rPr>
      <w:rFonts w:asciiTheme="majorHAnsi" w:eastAsiaTheme="majorEastAsia" w:hAnsiTheme="majorHAnsi" w:cstheme="majorBidi"/>
      <w:color w:val="365F91" w:themeColor="accent1" w:themeShade="BF"/>
      <w:sz w:val="28"/>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A00E7C"/>
    <w:rPr>
      <w:sz w:val="16"/>
      <w:szCs w:val="16"/>
    </w:rPr>
  </w:style>
  <w:style w:type="paragraph" w:styleId="Textodecomentrio">
    <w:name w:val="annotation text"/>
    <w:basedOn w:val="Normal"/>
    <w:link w:val="TextodecomentrioChar"/>
    <w:uiPriority w:val="99"/>
    <w:semiHidden/>
    <w:unhideWhenUsed/>
    <w:rsid w:val="00A00E7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00E7C"/>
    <w:rPr>
      <w:sz w:val="20"/>
      <w:szCs w:val="20"/>
    </w:rPr>
  </w:style>
  <w:style w:type="paragraph" w:styleId="Assuntodocomentrio">
    <w:name w:val="annotation subject"/>
    <w:basedOn w:val="Textodecomentrio"/>
    <w:next w:val="Textodecomentrio"/>
    <w:link w:val="AssuntodocomentrioChar"/>
    <w:uiPriority w:val="99"/>
    <w:semiHidden/>
    <w:unhideWhenUsed/>
    <w:rsid w:val="00A00E7C"/>
    <w:rPr>
      <w:b/>
      <w:bCs/>
    </w:rPr>
  </w:style>
  <w:style w:type="character" w:customStyle="1" w:styleId="AssuntodocomentrioChar">
    <w:name w:val="Assunto do comentário Char"/>
    <w:basedOn w:val="TextodecomentrioChar"/>
    <w:link w:val="Assuntodocomentrio"/>
    <w:uiPriority w:val="99"/>
    <w:semiHidden/>
    <w:rsid w:val="00A00E7C"/>
    <w:rPr>
      <w:b/>
      <w:bCs/>
      <w:sz w:val="20"/>
      <w:szCs w:val="20"/>
    </w:rPr>
  </w:style>
  <w:style w:type="paragraph" w:styleId="Textodebalo">
    <w:name w:val="Balloon Text"/>
    <w:basedOn w:val="Normal"/>
    <w:link w:val="TextodebaloChar"/>
    <w:uiPriority w:val="99"/>
    <w:semiHidden/>
    <w:unhideWhenUsed/>
    <w:rsid w:val="00A00E7C"/>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00E7C"/>
    <w:rPr>
      <w:rFonts w:ascii="Tahoma" w:hAnsi="Tahoma" w:cs="Tahoma"/>
      <w:sz w:val="16"/>
      <w:szCs w:val="16"/>
    </w:rPr>
  </w:style>
  <w:style w:type="table" w:styleId="Tabelacomgrade">
    <w:name w:val="Table Grid"/>
    <w:basedOn w:val="Tabelanormal"/>
    <w:uiPriority w:val="59"/>
    <w:rsid w:val="002D6FE2"/>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grafodaLista">
    <w:name w:val="List Paragraph"/>
    <w:basedOn w:val="Normal"/>
    <w:uiPriority w:val="34"/>
    <w:qFormat/>
    <w:rsid w:val="00714AE4"/>
    <w:pPr>
      <w:ind w:left="720"/>
      <w:contextualSpacing/>
    </w:pPr>
  </w:style>
  <w:style w:type="character" w:customStyle="1" w:styleId="Ttulo1Char">
    <w:name w:val="Título 1 Char"/>
    <w:basedOn w:val="Fontepargpadro"/>
    <w:link w:val="Ttulo1"/>
    <w:uiPriority w:val="9"/>
    <w:rsid w:val="00487FA6"/>
    <w:rPr>
      <w:rFonts w:asciiTheme="majorHAnsi" w:eastAsiaTheme="majorEastAsia" w:hAnsiTheme="majorHAnsi" w:cstheme="majorBidi"/>
      <w:color w:val="4F81BD" w:themeColor="accent1"/>
      <w:sz w:val="40"/>
      <w:szCs w:val="32"/>
    </w:rPr>
  </w:style>
  <w:style w:type="character" w:customStyle="1" w:styleId="Ttulo2Char">
    <w:name w:val="Título 2 Char"/>
    <w:basedOn w:val="Fontepargpadro"/>
    <w:link w:val="Ttulo2"/>
    <w:uiPriority w:val="9"/>
    <w:rsid w:val="000233B5"/>
    <w:rPr>
      <w:rFonts w:asciiTheme="majorHAnsi" w:eastAsiaTheme="majorEastAsia" w:hAnsiTheme="majorHAnsi" w:cstheme="majorBidi"/>
      <w:color w:val="365F91" w:themeColor="accent1" w:themeShade="BF"/>
      <w:sz w:val="28"/>
      <w:szCs w:val="26"/>
    </w:rPr>
  </w:style>
  <w:style w:type="paragraph" w:styleId="Cabealho">
    <w:name w:val="header"/>
    <w:basedOn w:val="Normal"/>
    <w:link w:val="CabealhoChar"/>
    <w:uiPriority w:val="99"/>
    <w:unhideWhenUsed/>
    <w:rsid w:val="00126850"/>
    <w:pPr>
      <w:tabs>
        <w:tab w:val="center" w:pos="4252"/>
        <w:tab w:val="right" w:pos="8504"/>
      </w:tabs>
      <w:spacing w:line="240" w:lineRule="auto"/>
    </w:pPr>
  </w:style>
  <w:style w:type="character" w:customStyle="1" w:styleId="CabealhoChar">
    <w:name w:val="Cabeçalho Char"/>
    <w:basedOn w:val="Fontepargpadro"/>
    <w:link w:val="Cabealho"/>
    <w:uiPriority w:val="99"/>
    <w:rsid w:val="00126850"/>
  </w:style>
  <w:style w:type="paragraph" w:styleId="Rodap">
    <w:name w:val="footer"/>
    <w:basedOn w:val="Normal"/>
    <w:link w:val="RodapChar"/>
    <w:uiPriority w:val="99"/>
    <w:unhideWhenUsed/>
    <w:rsid w:val="00126850"/>
    <w:pPr>
      <w:tabs>
        <w:tab w:val="center" w:pos="4252"/>
        <w:tab w:val="right" w:pos="8504"/>
      </w:tabs>
      <w:spacing w:line="240" w:lineRule="auto"/>
    </w:pPr>
  </w:style>
  <w:style w:type="character" w:customStyle="1" w:styleId="RodapChar">
    <w:name w:val="Rodapé Char"/>
    <w:basedOn w:val="Fontepargpadro"/>
    <w:link w:val="Rodap"/>
    <w:uiPriority w:val="99"/>
    <w:rsid w:val="00126850"/>
  </w:style>
  <w:style w:type="paragraph" w:styleId="CabealhodoSumrio">
    <w:name w:val="TOC Heading"/>
    <w:basedOn w:val="Ttulo1"/>
    <w:next w:val="Normal"/>
    <w:uiPriority w:val="39"/>
    <w:unhideWhenUsed/>
    <w:qFormat/>
    <w:rsid w:val="0028013F"/>
    <w:pPr>
      <w:spacing w:line="259" w:lineRule="auto"/>
      <w:outlineLvl w:val="9"/>
    </w:pPr>
    <w:rPr>
      <w:b/>
      <w:color w:val="365F91" w:themeColor="accent1" w:themeShade="BF"/>
      <w:lang w:eastAsia="pt-BR"/>
    </w:rPr>
  </w:style>
  <w:style w:type="paragraph" w:styleId="Sumrio1">
    <w:name w:val="toc 1"/>
    <w:basedOn w:val="Normal"/>
    <w:next w:val="Normal"/>
    <w:autoRedefine/>
    <w:uiPriority w:val="39"/>
    <w:unhideWhenUsed/>
    <w:rsid w:val="0028013F"/>
    <w:pPr>
      <w:tabs>
        <w:tab w:val="right" w:leader="dot" w:pos="9061"/>
      </w:tabs>
      <w:spacing w:after="100"/>
    </w:pPr>
    <w:rPr>
      <w:rFonts w:asciiTheme="majorHAnsi" w:hAnsiTheme="majorHAnsi"/>
      <w:noProof/>
      <w:sz w:val="32"/>
      <w:szCs w:val="32"/>
    </w:rPr>
  </w:style>
  <w:style w:type="paragraph" w:styleId="Sumrio2">
    <w:name w:val="toc 2"/>
    <w:basedOn w:val="Normal"/>
    <w:next w:val="Normal"/>
    <w:autoRedefine/>
    <w:uiPriority w:val="39"/>
    <w:unhideWhenUsed/>
    <w:rsid w:val="0028013F"/>
    <w:pPr>
      <w:spacing w:after="100"/>
      <w:ind w:left="240"/>
    </w:pPr>
  </w:style>
  <w:style w:type="character" w:styleId="Hyperlink">
    <w:name w:val="Hyperlink"/>
    <w:basedOn w:val="Fontepargpadro"/>
    <w:uiPriority w:val="99"/>
    <w:unhideWhenUsed/>
    <w:rsid w:val="0028013F"/>
    <w:rPr>
      <w:color w:val="0000FF" w:themeColor="hyperlink"/>
      <w:u w:val="single"/>
    </w:rPr>
  </w:style>
  <w:style w:type="character" w:customStyle="1" w:styleId="Estilo1">
    <w:name w:val="Estilo1"/>
    <w:basedOn w:val="Fontepargpadro"/>
    <w:uiPriority w:val="1"/>
    <w:qFormat/>
    <w:rsid w:val="000233B5"/>
    <w:rPr>
      <w:rFonts w:ascii="Cambria" w:hAnsi="Cambria"/>
      <w:b/>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6149">
      <w:bodyDiv w:val="1"/>
      <w:marLeft w:val="0"/>
      <w:marRight w:val="0"/>
      <w:marTop w:val="0"/>
      <w:marBottom w:val="0"/>
      <w:divBdr>
        <w:top w:val="none" w:sz="0" w:space="0" w:color="auto"/>
        <w:left w:val="none" w:sz="0" w:space="0" w:color="auto"/>
        <w:bottom w:val="none" w:sz="0" w:space="0" w:color="auto"/>
        <w:right w:val="none" w:sz="0" w:space="0" w:color="auto"/>
      </w:divBdr>
    </w:div>
    <w:div w:id="104231868">
      <w:bodyDiv w:val="1"/>
      <w:marLeft w:val="0"/>
      <w:marRight w:val="0"/>
      <w:marTop w:val="0"/>
      <w:marBottom w:val="0"/>
      <w:divBdr>
        <w:top w:val="none" w:sz="0" w:space="0" w:color="auto"/>
        <w:left w:val="none" w:sz="0" w:space="0" w:color="auto"/>
        <w:bottom w:val="none" w:sz="0" w:space="0" w:color="auto"/>
        <w:right w:val="none" w:sz="0" w:space="0" w:color="auto"/>
      </w:divBdr>
    </w:div>
    <w:div w:id="174467898">
      <w:bodyDiv w:val="1"/>
      <w:marLeft w:val="0"/>
      <w:marRight w:val="0"/>
      <w:marTop w:val="0"/>
      <w:marBottom w:val="0"/>
      <w:divBdr>
        <w:top w:val="none" w:sz="0" w:space="0" w:color="auto"/>
        <w:left w:val="none" w:sz="0" w:space="0" w:color="auto"/>
        <w:bottom w:val="none" w:sz="0" w:space="0" w:color="auto"/>
        <w:right w:val="none" w:sz="0" w:space="0" w:color="auto"/>
      </w:divBdr>
    </w:div>
    <w:div w:id="200898174">
      <w:bodyDiv w:val="1"/>
      <w:marLeft w:val="0"/>
      <w:marRight w:val="0"/>
      <w:marTop w:val="0"/>
      <w:marBottom w:val="0"/>
      <w:divBdr>
        <w:top w:val="none" w:sz="0" w:space="0" w:color="auto"/>
        <w:left w:val="none" w:sz="0" w:space="0" w:color="auto"/>
        <w:bottom w:val="none" w:sz="0" w:space="0" w:color="auto"/>
        <w:right w:val="none" w:sz="0" w:space="0" w:color="auto"/>
      </w:divBdr>
    </w:div>
    <w:div w:id="403188365">
      <w:bodyDiv w:val="1"/>
      <w:marLeft w:val="0"/>
      <w:marRight w:val="0"/>
      <w:marTop w:val="0"/>
      <w:marBottom w:val="0"/>
      <w:divBdr>
        <w:top w:val="none" w:sz="0" w:space="0" w:color="auto"/>
        <w:left w:val="none" w:sz="0" w:space="0" w:color="auto"/>
        <w:bottom w:val="none" w:sz="0" w:space="0" w:color="auto"/>
        <w:right w:val="none" w:sz="0" w:space="0" w:color="auto"/>
      </w:divBdr>
    </w:div>
    <w:div w:id="431978333">
      <w:bodyDiv w:val="1"/>
      <w:marLeft w:val="0"/>
      <w:marRight w:val="0"/>
      <w:marTop w:val="0"/>
      <w:marBottom w:val="0"/>
      <w:divBdr>
        <w:top w:val="none" w:sz="0" w:space="0" w:color="auto"/>
        <w:left w:val="none" w:sz="0" w:space="0" w:color="auto"/>
        <w:bottom w:val="none" w:sz="0" w:space="0" w:color="auto"/>
        <w:right w:val="none" w:sz="0" w:space="0" w:color="auto"/>
      </w:divBdr>
    </w:div>
    <w:div w:id="585576469">
      <w:bodyDiv w:val="1"/>
      <w:marLeft w:val="0"/>
      <w:marRight w:val="0"/>
      <w:marTop w:val="0"/>
      <w:marBottom w:val="0"/>
      <w:divBdr>
        <w:top w:val="none" w:sz="0" w:space="0" w:color="auto"/>
        <w:left w:val="none" w:sz="0" w:space="0" w:color="auto"/>
        <w:bottom w:val="none" w:sz="0" w:space="0" w:color="auto"/>
        <w:right w:val="none" w:sz="0" w:space="0" w:color="auto"/>
      </w:divBdr>
    </w:div>
    <w:div w:id="610086556">
      <w:bodyDiv w:val="1"/>
      <w:marLeft w:val="0"/>
      <w:marRight w:val="0"/>
      <w:marTop w:val="0"/>
      <w:marBottom w:val="0"/>
      <w:divBdr>
        <w:top w:val="none" w:sz="0" w:space="0" w:color="auto"/>
        <w:left w:val="none" w:sz="0" w:space="0" w:color="auto"/>
        <w:bottom w:val="none" w:sz="0" w:space="0" w:color="auto"/>
        <w:right w:val="none" w:sz="0" w:space="0" w:color="auto"/>
      </w:divBdr>
    </w:div>
    <w:div w:id="775559082">
      <w:bodyDiv w:val="1"/>
      <w:marLeft w:val="0"/>
      <w:marRight w:val="0"/>
      <w:marTop w:val="0"/>
      <w:marBottom w:val="0"/>
      <w:divBdr>
        <w:top w:val="none" w:sz="0" w:space="0" w:color="auto"/>
        <w:left w:val="none" w:sz="0" w:space="0" w:color="auto"/>
        <w:bottom w:val="none" w:sz="0" w:space="0" w:color="auto"/>
        <w:right w:val="none" w:sz="0" w:space="0" w:color="auto"/>
      </w:divBdr>
    </w:div>
    <w:div w:id="831604970">
      <w:bodyDiv w:val="1"/>
      <w:marLeft w:val="0"/>
      <w:marRight w:val="0"/>
      <w:marTop w:val="0"/>
      <w:marBottom w:val="0"/>
      <w:divBdr>
        <w:top w:val="none" w:sz="0" w:space="0" w:color="auto"/>
        <w:left w:val="none" w:sz="0" w:space="0" w:color="auto"/>
        <w:bottom w:val="none" w:sz="0" w:space="0" w:color="auto"/>
        <w:right w:val="none" w:sz="0" w:space="0" w:color="auto"/>
      </w:divBdr>
    </w:div>
    <w:div w:id="847912853">
      <w:bodyDiv w:val="1"/>
      <w:marLeft w:val="0"/>
      <w:marRight w:val="0"/>
      <w:marTop w:val="0"/>
      <w:marBottom w:val="0"/>
      <w:divBdr>
        <w:top w:val="none" w:sz="0" w:space="0" w:color="auto"/>
        <w:left w:val="none" w:sz="0" w:space="0" w:color="auto"/>
        <w:bottom w:val="none" w:sz="0" w:space="0" w:color="auto"/>
        <w:right w:val="none" w:sz="0" w:space="0" w:color="auto"/>
      </w:divBdr>
    </w:div>
    <w:div w:id="878858945">
      <w:bodyDiv w:val="1"/>
      <w:marLeft w:val="0"/>
      <w:marRight w:val="0"/>
      <w:marTop w:val="0"/>
      <w:marBottom w:val="0"/>
      <w:divBdr>
        <w:top w:val="none" w:sz="0" w:space="0" w:color="auto"/>
        <w:left w:val="none" w:sz="0" w:space="0" w:color="auto"/>
        <w:bottom w:val="none" w:sz="0" w:space="0" w:color="auto"/>
        <w:right w:val="none" w:sz="0" w:space="0" w:color="auto"/>
      </w:divBdr>
    </w:div>
    <w:div w:id="1000081817">
      <w:bodyDiv w:val="1"/>
      <w:marLeft w:val="0"/>
      <w:marRight w:val="0"/>
      <w:marTop w:val="0"/>
      <w:marBottom w:val="0"/>
      <w:divBdr>
        <w:top w:val="none" w:sz="0" w:space="0" w:color="auto"/>
        <w:left w:val="none" w:sz="0" w:space="0" w:color="auto"/>
        <w:bottom w:val="none" w:sz="0" w:space="0" w:color="auto"/>
        <w:right w:val="none" w:sz="0" w:space="0" w:color="auto"/>
      </w:divBdr>
    </w:div>
    <w:div w:id="1013726556">
      <w:bodyDiv w:val="1"/>
      <w:marLeft w:val="0"/>
      <w:marRight w:val="0"/>
      <w:marTop w:val="0"/>
      <w:marBottom w:val="0"/>
      <w:divBdr>
        <w:top w:val="none" w:sz="0" w:space="0" w:color="auto"/>
        <w:left w:val="none" w:sz="0" w:space="0" w:color="auto"/>
        <w:bottom w:val="none" w:sz="0" w:space="0" w:color="auto"/>
        <w:right w:val="none" w:sz="0" w:space="0" w:color="auto"/>
      </w:divBdr>
    </w:div>
    <w:div w:id="1036463045">
      <w:bodyDiv w:val="1"/>
      <w:marLeft w:val="0"/>
      <w:marRight w:val="0"/>
      <w:marTop w:val="0"/>
      <w:marBottom w:val="0"/>
      <w:divBdr>
        <w:top w:val="none" w:sz="0" w:space="0" w:color="auto"/>
        <w:left w:val="none" w:sz="0" w:space="0" w:color="auto"/>
        <w:bottom w:val="none" w:sz="0" w:space="0" w:color="auto"/>
        <w:right w:val="none" w:sz="0" w:space="0" w:color="auto"/>
      </w:divBdr>
    </w:div>
    <w:div w:id="1079795004">
      <w:bodyDiv w:val="1"/>
      <w:marLeft w:val="0"/>
      <w:marRight w:val="0"/>
      <w:marTop w:val="0"/>
      <w:marBottom w:val="0"/>
      <w:divBdr>
        <w:top w:val="none" w:sz="0" w:space="0" w:color="auto"/>
        <w:left w:val="none" w:sz="0" w:space="0" w:color="auto"/>
        <w:bottom w:val="none" w:sz="0" w:space="0" w:color="auto"/>
        <w:right w:val="none" w:sz="0" w:space="0" w:color="auto"/>
      </w:divBdr>
    </w:div>
    <w:div w:id="1109859913">
      <w:bodyDiv w:val="1"/>
      <w:marLeft w:val="0"/>
      <w:marRight w:val="0"/>
      <w:marTop w:val="0"/>
      <w:marBottom w:val="0"/>
      <w:divBdr>
        <w:top w:val="none" w:sz="0" w:space="0" w:color="auto"/>
        <w:left w:val="none" w:sz="0" w:space="0" w:color="auto"/>
        <w:bottom w:val="none" w:sz="0" w:space="0" w:color="auto"/>
        <w:right w:val="none" w:sz="0" w:space="0" w:color="auto"/>
      </w:divBdr>
    </w:div>
    <w:div w:id="1118791396">
      <w:bodyDiv w:val="1"/>
      <w:marLeft w:val="0"/>
      <w:marRight w:val="0"/>
      <w:marTop w:val="0"/>
      <w:marBottom w:val="0"/>
      <w:divBdr>
        <w:top w:val="none" w:sz="0" w:space="0" w:color="auto"/>
        <w:left w:val="none" w:sz="0" w:space="0" w:color="auto"/>
        <w:bottom w:val="none" w:sz="0" w:space="0" w:color="auto"/>
        <w:right w:val="none" w:sz="0" w:space="0" w:color="auto"/>
      </w:divBdr>
    </w:div>
    <w:div w:id="1182167498">
      <w:bodyDiv w:val="1"/>
      <w:marLeft w:val="0"/>
      <w:marRight w:val="0"/>
      <w:marTop w:val="0"/>
      <w:marBottom w:val="0"/>
      <w:divBdr>
        <w:top w:val="none" w:sz="0" w:space="0" w:color="auto"/>
        <w:left w:val="none" w:sz="0" w:space="0" w:color="auto"/>
        <w:bottom w:val="none" w:sz="0" w:space="0" w:color="auto"/>
        <w:right w:val="none" w:sz="0" w:space="0" w:color="auto"/>
      </w:divBdr>
    </w:div>
    <w:div w:id="1215968370">
      <w:bodyDiv w:val="1"/>
      <w:marLeft w:val="0"/>
      <w:marRight w:val="0"/>
      <w:marTop w:val="0"/>
      <w:marBottom w:val="0"/>
      <w:divBdr>
        <w:top w:val="none" w:sz="0" w:space="0" w:color="auto"/>
        <w:left w:val="none" w:sz="0" w:space="0" w:color="auto"/>
        <w:bottom w:val="none" w:sz="0" w:space="0" w:color="auto"/>
        <w:right w:val="none" w:sz="0" w:space="0" w:color="auto"/>
      </w:divBdr>
    </w:div>
    <w:div w:id="1333029154">
      <w:bodyDiv w:val="1"/>
      <w:marLeft w:val="0"/>
      <w:marRight w:val="0"/>
      <w:marTop w:val="0"/>
      <w:marBottom w:val="0"/>
      <w:divBdr>
        <w:top w:val="none" w:sz="0" w:space="0" w:color="auto"/>
        <w:left w:val="none" w:sz="0" w:space="0" w:color="auto"/>
        <w:bottom w:val="none" w:sz="0" w:space="0" w:color="auto"/>
        <w:right w:val="none" w:sz="0" w:space="0" w:color="auto"/>
      </w:divBdr>
    </w:div>
    <w:div w:id="1360468742">
      <w:bodyDiv w:val="1"/>
      <w:marLeft w:val="0"/>
      <w:marRight w:val="0"/>
      <w:marTop w:val="0"/>
      <w:marBottom w:val="0"/>
      <w:divBdr>
        <w:top w:val="none" w:sz="0" w:space="0" w:color="auto"/>
        <w:left w:val="none" w:sz="0" w:space="0" w:color="auto"/>
        <w:bottom w:val="none" w:sz="0" w:space="0" w:color="auto"/>
        <w:right w:val="none" w:sz="0" w:space="0" w:color="auto"/>
      </w:divBdr>
    </w:div>
    <w:div w:id="1476528372">
      <w:bodyDiv w:val="1"/>
      <w:marLeft w:val="0"/>
      <w:marRight w:val="0"/>
      <w:marTop w:val="0"/>
      <w:marBottom w:val="0"/>
      <w:divBdr>
        <w:top w:val="none" w:sz="0" w:space="0" w:color="auto"/>
        <w:left w:val="none" w:sz="0" w:space="0" w:color="auto"/>
        <w:bottom w:val="none" w:sz="0" w:space="0" w:color="auto"/>
        <w:right w:val="none" w:sz="0" w:space="0" w:color="auto"/>
      </w:divBdr>
    </w:div>
    <w:div w:id="1532380776">
      <w:bodyDiv w:val="1"/>
      <w:marLeft w:val="0"/>
      <w:marRight w:val="0"/>
      <w:marTop w:val="0"/>
      <w:marBottom w:val="0"/>
      <w:divBdr>
        <w:top w:val="none" w:sz="0" w:space="0" w:color="auto"/>
        <w:left w:val="none" w:sz="0" w:space="0" w:color="auto"/>
        <w:bottom w:val="none" w:sz="0" w:space="0" w:color="auto"/>
        <w:right w:val="none" w:sz="0" w:space="0" w:color="auto"/>
      </w:divBdr>
    </w:div>
    <w:div w:id="1563446216">
      <w:bodyDiv w:val="1"/>
      <w:marLeft w:val="0"/>
      <w:marRight w:val="0"/>
      <w:marTop w:val="0"/>
      <w:marBottom w:val="0"/>
      <w:divBdr>
        <w:top w:val="none" w:sz="0" w:space="0" w:color="auto"/>
        <w:left w:val="none" w:sz="0" w:space="0" w:color="auto"/>
        <w:bottom w:val="none" w:sz="0" w:space="0" w:color="auto"/>
        <w:right w:val="none" w:sz="0" w:space="0" w:color="auto"/>
      </w:divBdr>
    </w:div>
    <w:div w:id="1570925605">
      <w:bodyDiv w:val="1"/>
      <w:marLeft w:val="0"/>
      <w:marRight w:val="0"/>
      <w:marTop w:val="0"/>
      <w:marBottom w:val="0"/>
      <w:divBdr>
        <w:top w:val="none" w:sz="0" w:space="0" w:color="auto"/>
        <w:left w:val="none" w:sz="0" w:space="0" w:color="auto"/>
        <w:bottom w:val="none" w:sz="0" w:space="0" w:color="auto"/>
        <w:right w:val="none" w:sz="0" w:space="0" w:color="auto"/>
      </w:divBdr>
    </w:div>
    <w:div w:id="1607998547">
      <w:bodyDiv w:val="1"/>
      <w:marLeft w:val="0"/>
      <w:marRight w:val="0"/>
      <w:marTop w:val="0"/>
      <w:marBottom w:val="0"/>
      <w:divBdr>
        <w:top w:val="none" w:sz="0" w:space="0" w:color="auto"/>
        <w:left w:val="none" w:sz="0" w:space="0" w:color="auto"/>
        <w:bottom w:val="none" w:sz="0" w:space="0" w:color="auto"/>
        <w:right w:val="none" w:sz="0" w:space="0" w:color="auto"/>
      </w:divBdr>
    </w:div>
    <w:div w:id="1739205024">
      <w:bodyDiv w:val="1"/>
      <w:marLeft w:val="0"/>
      <w:marRight w:val="0"/>
      <w:marTop w:val="0"/>
      <w:marBottom w:val="0"/>
      <w:divBdr>
        <w:top w:val="none" w:sz="0" w:space="0" w:color="auto"/>
        <w:left w:val="none" w:sz="0" w:space="0" w:color="auto"/>
        <w:bottom w:val="none" w:sz="0" w:space="0" w:color="auto"/>
        <w:right w:val="none" w:sz="0" w:space="0" w:color="auto"/>
      </w:divBdr>
    </w:div>
    <w:div w:id="1781534580">
      <w:bodyDiv w:val="1"/>
      <w:marLeft w:val="0"/>
      <w:marRight w:val="0"/>
      <w:marTop w:val="0"/>
      <w:marBottom w:val="0"/>
      <w:divBdr>
        <w:top w:val="none" w:sz="0" w:space="0" w:color="auto"/>
        <w:left w:val="none" w:sz="0" w:space="0" w:color="auto"/>
        <w:bottom w:val="none" w:sz="0" w:space="0" w:color="auto"/>
        <w:right w:val="none" w:sz="0" w:space="0" w:color="auto"/>
      </w:divBdr>
    </w:div>
    <w:div w:id="1840923227">
      <w:bodyDiv w:val="1"/>
      <w:marLeft w:val="0"/>
      <w:marRight w:val="0"/>
      <w:marTop w:val="0"/>
      <w:marBottom w:val="0"/>
      <w:divBdr>
        <w:top w:val="none" w:sz="0" w:space="0" w:color="auto"/>
        <w:left w:val="none" w:sz="0" w:space="0" w:color="auto"/>
        <w:bottom w:val="none" w:sz="0" w:space="0" w:color="auto"/>
        <w:right w:val="none" w:sz="0" w:space="0" w:color="auto"/>
      </w:divBdr>
    </w:div>
    <w:div w:id="208360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2CE6C2-9601-47B5-B54F-8077ED91D4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179</Words>
  <Characters>969</Characters>
  <Application>Microsoft Office Word</Application>
  <DocSecurity>0</DocSecurity>
  <Lines>8</Lines>
  <Paragraphs>2</Paragraphs>
  <ScaleCrop>false</ScaleCrop>
  <HeadingPairs>
    <vt:vector size="4" baseType="variant">
      <vt:variant>
        <vt:lpstr>Título</vt:lpstr>
      </vt:variant>
      <vt:variant>
        <vt:i4>1</vt:i4>
      </vt:variant>
      <vt:variant>
        <vt:lpstr>Títulos</vt:lpstr>
      </vt:variant>
      <vt:variant>
        <vt:i4>4</vt:i4>
      </vt:variant>
    </vt:vector>
  </HeadingPairs>
  <TitlesOfParts>
    <vt:vector size="5" baseType="lpstr">
      <vt:lpstr/>
      <vt:lpstr>Processo nº $DOCUMENTOTRAMITEPROCESSO$</vt:lpstr>
      <vt:lpstr>$DOCUMENTOTRAMITEDOCUMENTO$</vt:lpstr>
      <vt:lpstr>Processo nº $DOCUMENTOTRAMITEPROCESSO$</vt:lpstr>
      <vt:lpstr>$DOCUMENTOTRAMITEDOCUMENTO$</vt:lpstr>
    </vt:vector>
  </TitlesOfParts>
  <Company/>
  <LinksUpToDate>false</LinksUpToDate>
  <CharactersWithSpaces>1146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Valdemar M. Neto Mendonça</cp:lastModifiedBy>
  <cp:revision>6</cp:revision>
  <cp:lastPrinted>2018-06-08T17:01:00Z</cp:lastPrinted>
  <dcterms:created xsi:type="dcterms:W3CDTF">2019-01-29T17:16:00Z</dcterms:created>
  <dcterms:modified xsi:type="dcterms:W3CDTF">2020-07-10T19:02:00Z</dcterms:modified>
</cp:coreProperties>
</file>