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2D1" w:rsidRDefault="001B7181" w:rsidP="00637649">
      <w:pPr>
        <w:spacing w:before="120" w:after="120"/>
        <w:ind w:left="5664" w:hanging="5664"/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-2540</wp:posOffset>
                </wp:positionV>
                <wp:extent cx="1797050" cy="318135"/>
                <wp:effectExtent l="0" t="0" r="12700" b="2476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0" cy="3181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FE36" id="Retângulo 1" o:spid="_x0000_s1026" style="position:absolute;margin-left:-3.85pt;margin-top:-.2pt;width:141.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" fillcolor="#f2f2f2"/>
            </w:pict>
          </mc:Fallback>
        </mc:AlternateContent>
      </w:r>
      <w:r w:rsidR="00914963">
        <w:rPr>
          <w:rFonts w:ascii="Calibri" w:eastAsia="Arial Unicode MS" w:hAnsi="Calibri" w:cs="Calibri"/>
          <w:b/>
          <w:sz w:val="24"/>
          <w:szCs w:val="24"/>
        </w:rPr>
        <w:t>OFÍCIO/SJC Nº 011</w:t>
      </w:r>
      <w:r w:rsidR="00C06126">
        <w:rPr>
          <w:rFonts w:ascii="Calibri" w:eastAsia="Arial Unicode MS" w:hAnsi="Calibri" w:cs="Calibri"/>
          <w:b/>
          <w:sz w:val="24"/>
          <w:szCs w:val="24"/>
        </w:rPr>
        <w:t>8</w:t>
      </w:r>
      <w:r w:rsidR="004A52D1">
        <w:rPr>
          <w:rFonts w:ascii="Calibri" w:eastAsia="Arial Unicode MS" w:hAnsi="Calibri" w:cs="Calibri"/>
          <w:b/>
          <w:sz w:val="24"/>
          <w:szCs w:val="24"/>
        </w:rPr>
        <w:t>/2020</w:t>
      </w:r>
      <w:r w:rsidR="004A52D1">
        <w:rPr>
          <w:rFonts w:ascii="Calibri" w:eastAsia="Arial Unicode MS" w:hAnsi="Calibri" w:cs="Calibri"/>
          <w:sz w:val="24"/>
          <w:szCs w:val="24"/>
        </w:rPr>
        <w:t xml:space="preserve">                                        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                     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914963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</w:t>
      </w:r>
      <w:r w:rsidR="00F16676">
        <w:rPr>
          <w:rFonts w:ascii="Calibri" w:eastAsia="Arial Unicode MS" w:hAnsi="Calibri" w:cs="Calibri"/>
          <w:sz w:val="24"/>
          <w:szCs w:val="24"/>
        </w:rPr>
        <w:t xml:space="preserve">Em </w:t>
      </w:r>
      <w:r w:rsidR="00914963">
        <w:rPr>
          <w:rFonts w:ascii="Calibri" w:eastAsia="Arial Unicode MS" w:hAnsi="Calibri" w:cs="Calibri"/>
          <w:sz w:val="24"/>
          <w:szCs w:val="24"/>
        </w:rPr>
        <w:t>30</w:t>
      </w:r>
      <w:r w:rsidR="00E65A4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914963">
        <w:rPr>
          <w:rFonts w:ascii="Calibri" w:eastAsia="Arial Unicode MS" w:hAnsi="Calibri" w:cs="Calibri"/>
          <w:sz w:val="24"/>
          <w:szCs w:val="24"/>
        </w:rPr>
        <w:t>abril</w:t>
      </w:r>
      <w:r w:rsidR="00B63FCF">
        <w:rPr>
          <w:rFonts w:ascii="Calibri" w:eastAsia="Arial Unicode MS" w:hAnsi="Calibri" w:cs="Calibri"/>
          <w:sz w:val="24"/>
          <w:szCs w:val="24"/>
        </w:rPr>
        <w:t xml:space="preserve"> </w:t>
      </w:r>
      <w:r w:rsidR="004A52D1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637649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637649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637649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20588" w:rsidRDefault="00520588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541F7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1552D2" w:rsidRPr="000007A4" w:rsidRDefault="001552D2" w:rsidP="00541F7C">
      <w:pPr>
        <w:spacing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autoriza a </w:t>
      </w:r>
      <w:r w:rsidR="00663D7B">
        <w:rPr>
          <w:rFonts w:ascii="Calibri" w:hAnsi="Calibri" w:cs="Calibri"/>
          <w:color w:val="000000"/>
          <w:sz w:val="24"/>
          <w:szCs w:val="24"/>
        </w:rPr>
        <w:t>r</w:t>
      </w:r>
      <w:r w:rsidR="00663D7B" w:rsidRPr="00663D7B">
        <w:rPr>
          <w:rFonts w:ascii="Calibri" w:hAnsi="Calibri" w:cs="Calibri"/>
          <w:color w:val="000000"/>
          <w:sz w:val="24"/>
          <w:szCs w:val="24"/>
        </w:rPr>
        <w:t>etirada dos encargos d</w:t>
      </w:r>
      <w:r w:rsidR="00663D7B">
        <w:rPr>
          <w:rFonts w:ascii="Calibri" w:hAnsi="Calibri" w:cs="Calibri"/>
          <w:color w:val="000000"/>
          <w:sz w:val="24"/>
          <w:szCs w:val="24"/>
        </w:rPr>
        <w:t>e doações</w:t>
      </w:r>
      <w:r w:rsidR="00502932">
        <w:rPr>
          <w:rFonts w:ascii="Calibri" w:hAnsi="Calibri" w:cs="Calibri"/>
          <w:color w:val="000000"/>
          <w:sz w:val="24"/>
          <w:szCs w:val="24"/>
        </w:rPr>
        <w:t>,</w:t>
      </w:r>
      <w:r w:rsidR="00663D7B" w:rsidRPr="00663D7B">
        <w:rPr>
          <w:rFonts w:ascii="Calibri" w:hAnsi="Calibri" w:cs="Calibri"/>
          <w:color w:val="000000"/>
          <w:sz w:val="24"/>
          <w:szCs w:val="24"/>
        </w:rPr>
        <w:t xml:space="preserve"> mediante compensação finan</w:t>
      </w:r>
      <w:r w:rsidR="00663D7B">
        <w:rPr>
          <w:rFonts w:ascii="Calibri" w:hAnsi="Calibri" w:cs="Calibri"/>
          <w:color w:val="000000"/>
          <w:sz w:val="24"/>
          <w:szCs w:val="24"/>
        </w:rPr>
        <w:t xml:space="preserve">ceira </w:t>
      </w:r>
      <w:r w:rsidR="00D553C9">
        <w:rPr>
          <w:rFonts w:ascii="Calibri" w:hAnsi="Calibri" w:cs="Calibri"/>
          <w:color w:val="000000"/>
          <w:sz w:val="24"/>
          <w:szCs w:val="24"/>
        </w:rPr>
        <w:t>ao Município</w:t>
      </w:r>
      <w:r w:rsidR="00502932">
        <w:rPr>
          <w:rFonts w:ascii="Calibri" w:hAnsi="Calibri" w:cs="Calibri"/>
          <w:color w:val="000000"/>
          <w:sz w:val="24"/>
          <w:szCs w:val="24"/>
        </w:rPr>
        <w:t>,</w:t>
      </w:r>
      <w:r w:rsidR="00663D7B">
        <w:rPr>
          <w:rFonts w:ascii="Calibri" w:hAnsi="Calibri" w:cs="Calibri"/>
          <w:color w:val="000000"/>
          <w:sz w:val="24"/>
          <w:szCs w:val="24"/>
        </w:rPr>
        <w:t xml:space="preserve"> pelo</w:t>
      </w:r>
      <w:r w:rsidR="00736F24">
        <w:rPr>
          <w:rFonts w:ascii="Calibri" w:hAnsi="Calibri" w:cs="Calibri"/>
          <w:color w:val="000000"/>
          <w:sz w:val="24"/>
          <w:szCs w:val="24"/>
        </w:rPr>
        <w:t>s</w:t>
      </w:r>
      <w:r w:rsidR="00663D7B">
        <w:rPr>
          <w:rFonts w:ascii="Calibri" w:hAnsi="Calibri" w:cs="Calibri"/>
          <w:color w:val="000000"/>
          <w:sz w:val="24"/>
          <w:szCs w:val="24"/>
        </w:rPr>
        <w:t xml:space="preserve"> bens</w:t>
      </w:r>
      <w:r w:rsidR="00663D7B" w:rsidRPr="00663D7B">
        <w:rPr>
          <w:rFonts w:ascii="Calibri" w:hAnsi="Calibri" w:cs="Calibri"/>
          <w:color w:val="000000"/>
          <w:sz w:val="24"/>
          <w:szCs w:val="24"/>
        </w:rPr>
        <w:t xml:space="preserve"> doado</w:t>
      </w:r>
      <w:r w:rsidR="00663D7B">
        <w:rPr>
          <w:rFonts w:ascii="Calibri" w:hAnsi="Calibri" w:cs="Calibri"/>
          <w:color w:val="000000"/>
          <w:sz w:val="24"/>
          <w:szCs w:val="24"/>
        </w:rPr>
        <w:t>s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36F11" w:rsidRPr="00536F11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663D7B">
        <w:rPr>
          <w:rFonts w:ascii="Calibri" w:hAnsi="Calibri" w:cs="Calibri"/>
          <w:color w:val="000000"/>
          <w:sz w:val="24"/>
          <w:szCs w:val="24"/>
        </w:rPr>
        <w:t>Dabio Brasile Importação e Exportação de Compressores de Ar Ltda.</w:t>
      </w:r>
      <w:r w:rsidRPr="001552D2">
        <w:rPr>
          <w:rFonts w:ascii="Calibri" w:hAnsi="Calibri" w:cs="Calibri"/>
          <w:color w:val="000000"/>
          <w:sz w:val="24"/>
          <w:szCs w:val="24"/>
        </w:rPr>
        <w:t xml:space="preserve">, em consonância com o Programa de Incentivo ao Desenvolvimento Econômico e Social do Município de Araraquara, instituído pela Lei nº 5.119, de 14 de dezembro de 1998, e regulamentado pela Lei nº </w:t>
      </w:r>
      <w:r w:rsidRPr="000007A4">
        <w:rPr>
          <w:rFonts w:ascii="Calibri" w:hAnsi="Calibri" w:cs="Calibri"/>
          <w:color w:val="000000"/>
          <w:sz w:val="24"/>
          <w:szCs w:val="24"/>
        </w:rPr>
        <w:t>9.218, de 14 de março de 2018.</w:t>
      </w:r>
    </w:p>
    <w:p w:rsidR="00CB5BF2" w:rsidRPr="00CE46B4" w:rsidRDefault="001552D2" w:rsidP="00541F7C">
      <w:pPr>
        <w:spacing w:after="120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CE46B4">
        <w:rPr>
          <w:rFonts w:ascii="Calibri" w:hAnsi="Calibri" w:cs="Calibri"/>
          <w:color w:val="000000"/>
          <w:sz w:val="24"/>
          <w:szCs w:val="24"/>
        </w:rPr>
        <w:t>Importante salientar que</w:t>
      </w:r>
      <w:r w:rsidR="000007A4" w:rsidRPr="00CE46B4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:rsidR="00CE46B4" w:rsidRPr="00CE46B4" w:rsidRDefault="003E3D3D" w:rsidP="00CE46B4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CE46B4">
        <w:rPr>
          <w:rFonts w:ascii="Calibri" w:hAnsi="Calibri" w:cs="Calibri"/>
          <w:color w:val="000000"/>
          <w:sz w:val="24"/>
          <w:szCs w:val="24"/>
        </w:rPr>
        <w:t xml:space="preserve">i) </w:t>
      </w:r>
      <w:r w:rsidR="001552D2" w:rsidRPr="00CE46B4">
        <w:rPr>
          <w:rFonts w:ascii="Calibri" w:hAnsi="Calibri" w:cs="Calibri"/>
          <w:color w:val="000000"/>
          <w:sz w:val="24"/>
          <w:szCs w:val="24"/>
        </w:rPr>
        <w:t>a</w:t>
      </w:r>
      <w:r w:rsidR="0064251D" w:rsidRPr="00CE46B4">
        <w:rPr>
          <w:rFonts w:ascii="Calibri" w:hAnsi="Calibri" w:cs="Calibri"/>
          <w:color w:val="000000"/>
          <w:sz w:val="24"/>
          <w:szCs w:val="24"/>
        </w:rPr>
        <w:t xml:space="preserve"> donatária, Fiac Compressores de Ar do Brasil Ltda., cujo nome empresarial foi alterado para </w:t>
      </w:r>
      <w:r w:rsidR="0064251D" w:rsidRPr="00CE46B4">
        <w:rPr>
          <w:rFonts w:ascii="Calibri" w:hAnsi="Calibri"/>
          <w:sz w:val="24"/>
          <w:szCs w:val="24"/>
        </w:rPr>
        <w:t xml:space="preserve">Dabio Brasile Importação e Exportação de Compressores de Ar Ltda., </w:t>
      </w:r>
      <w:r w:rsidR="00CE46B4" w:rsidRPr="00CE46B4">
        <w:rPr>
          <w:rFonts w:ascii="Calibri" w:hAnsi="Calibri"/>
          <w:sz w:val="24"/>
          <w:szCs w:val="24"/>
        </w:rPr>
        <w:t xml:space="preserve">nos limites da Lei nº 5.119, de 1998, </w:t>
      </w:r>
      <w:r w:rsidR="001552D2" w:rsidRPr="00CE46B4">
        <w:rPr>
          <w:rFonts w:ascii="Calibri" w:hAnsi="Calibri" w:cs="Calibri"/>
          <w:color w:val="000000"/>
          <w:sz w:val="24"/>
          <w:szCs w:val="24"/>
        </w:rPr>
        <w:t>na forma</w:t>
      </w:r>
      <w:r w:rsidR="000007A4" w:rsidRPr="00CE46B4">
        <w:rPr>
          <w:rFonts w:ascii="Calibri" w:hAnsi="Calibri" w:cs="Calibri"/>
          <w:color w:val="000000"/>
          <w:sz w:val="24"/>
          <w:szCs w:val="24"/>
        </w:rPr>
        <w:t xml:space="preserve"> de doação onerosa, </w:t>
      </w:r>
      <w:r w:rsidR="00CE46B4" w:rsidRPr="00CE46B4">
        <w:rPr>
          <w:rFonts w:ascii="Calibri" w:hAnsi="Calibri" w:cs="Calibri"/>
          <w:color w:val="000000"/>
          <w:sz w:val="24"/>
          <w:szCs w:val="24"/>
        </w:rPr>
        <w:t xml:space="preserve">recebeu do Município, no ano de 2004, </w:t>
      </w:r>
      <w:r w:rsidR="00CE46B4" w:rsidRPr="00CE46B4">
        <w:rPr>
          <w:rFonts w:ascii="Calibri" w:hAnsi="Calibri"/>
          <w:sz w:val="24"/>
          <w:szCs w:val="24"/>
        </w:rPr>
        <w:t>imóveis objetos das matrículas nº 78.993 e nº 95.800, ambas autuadas no Livro nº 2 – Registro Geral do 1º Cartório de Registro de Imóveis da Comarca de Araraquara; e</w:t>
      </w:r>
    </w:p>
    <w:p w:rsidR="00CE46B4" w:rsidRPr="00CE46B4" w:rsidRDefault="00536F11" w:rsidP="008A3CC0">
      <w:pPr>
        <w:spacing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E46B4">
        <w:rPr>
          <w:rFonts w:asciiTheme="minorHAnsi" w:hAnsiTheme="minorHAnsi" w:cs="Calibri"/>
          <w:color w:val="000000"/>
          <w:sz w:val="24"/>
          <w:szCs w:val="24"/>
        </w:rPr>
        <w:t xml:space="preserve">ii) </w:t>
      </w:r>
      <w:r w:rsidR="0085300C" w:rsidRPr="00CE46B4">
        <w:rPr>
          <w:rFonts w:asciiTheme="minorHAnsi" w:hAnsiTheme="minorHAnsi" w:cs="Calibri"/>
          <w:color w:val="000000"/>
          <w:sz w:val="24"/>
          <w:szCs w:val="24"/>
        </w:rPr>
        <w:t>a donatária</w:t>
      </w:r>
      <w:r w:rsidR="00CE46B4" w:rsidRPr="00CE46B4">
        <w:rPr>
          <w:rFonts w:asciiTheme="minorHAnsi" w:hAnsiTheme="minorHAnsi" w:cs="Calibri"/>
          <w:color w:val="000000"/>
          <w:sz w:val="24"/>
          <w:szCs w:val="24"/>
        </w:rPr>
        <w:t xml:space="preserve">, manifestando-se no </w:t>
      </w:r>
      <w:r w:rsidR="00CE46B4" w:rsidRPr="00CE46B4">
        <w:rPr>
          <w:rFonts w:ascii="Calibri" w:hAnsi="Calibri"/>
          <w:sz w:val="24"/>
          <w:szCs w:val="24"/>
        </w:rPr>
        <w:t>guichê administrativo nº 026.896/2002 – processo nº 003.132/2002, requereu a retirada dos</w:t>
      </w:r>
      <w:r w:rsidR="00CE46B4">
        <w:rPr>
          <w:rFonts w:ascii="Calibri" w:hAnsi="Calibri"/>
          <w:sz w:val="24"/>
          <w:szCs w:val="24"/>
        </w:rPr>
        <w:t xml:space="preserve"> encargos de doações, </w:t>
      </w:r>
      <w:r w:rsidR="009900ED" w:rsidRPr="009900ED">
        <w:rPr>
          <w:rFonts w:ascii="Calibri" w:hAnsi="Calibri"/>
          <w:sz w:val="24"/>
          <w:szCs w:val="24"/>
        </w:rPr>
        <w:t xml:space="preserve">mediante prestação de compensação financeira </w:t>
      </w:r>
      <w:r w:rsidR="009900ED">
        <w:rPr>
          <w:rFonts w:ascii="Calibri" w:hAnsi="Calibri"/>
          <w:sz w:val="24"/>
          <w:szCs w:val="24"/>
        </w:rPr>
        <w:t>ao Município</w:t>
      </w:r>
      <w:r w:rsidR="00CE46B4">
        <w:rPr>
          <w:rFonts w:ascii="Calibri" w:hAnsi="Calibri"/>
          <w:sz w:val="24"/>
          <w:szCs w:val="24"/>
        </w:rPr>
        <w:t>, nos termos do art. 3º da Lei nº 9.218, de 2018, e cumpriu</w:t>
      </w:r>
      <w:r w:rsidR="008A3CC0">
        <w:rPr>
          <w:rFonts w:ascii="Calibri" w:hAnsi="Calibri"/>
          <w:sz w:val="24"/>
          <w:szCs w:val="24"/>
        </w:rPr>
        <w:t xml:space="preserve"> todas as condições elencadas pelo legislador no dispositivo suscitado.</w:t>
      </w:r>
      <w:r w:rsidR="00CE46B4">
        <w:rPr>
          <w:rFonts w:ascii="Calibri" w:hAnsi="Calibri"/>
          <w:sz w:val="24"/>
          <w:szCs w:val="24"/>
        </w:rPr>
        <w:t xml:space="preserve"> </w:t>
      </w:r>
    </w:p>
    <w:p w:rsidR="00275F8F" w:rsidRPr="00BE4DA8" w:rsidRDefault="00275F8F" w:rsidP="00541F7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541F7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541F7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541F7C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F15C41" w:rsidRDefault="00F15C41" w:rsidP="00637649">
      <w:pPr>
        <w:spacing w:after="120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930547" w:rsidRDefault="00193F72" w:rsidP="00637649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 w:rsidRPr="00930547">
        <w:rPr>
          <w:rFonts w:ascii="Calibri" w:hAnsi="Calibri" w:cs="Calibri"/>
          <w:b/>
          <w:sz w:val="24"/>
          <w:szCs w:val="24"/>
        </w:rPr>
        <w:lastRenderedPageBreak/>
        <w:t>P</w:t>
      </w:r>
      <w:r w:rsidR="00D51C1F" w:rsidRPr="00930547">
        <w:rPr>
          <w:rFonts w:ascii="Calibri" w:hAnsi="Calibri" w:cs="Calibri"/>
          <w:b/>
          <w:sz w:val="24"/>
          <w:szCs w:val="24"/>
        </w:rPr>
        <w:t>ROJETO DE LEI Nº</w:t>
      </w:r>
    </w:p>
    <w:p w:rsidR="00D51C1F" w:rsidRPr="0076125C" w:rsidRDefault="00D51C1F" w:rsidP="00637649">
      <w:pPr>
        <w:spacing w:after="120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F15C41" w:rsidRDefault="00663D7B" w:rsidP="00637649">
      <w:pPr>
        <w:tabs>
          <w:tab w:val="left" w:pos="9099"/>
        </w:tabs>
        <w:spacing w:after="120"/>
        <w:ind w:left="5103"/>
        <w:jc w:val="both"/>
        <w:rPr>
          <w:rFonts w:ascii="Calibri" w:hAnsi="Calibri" w:cs="Calibri"/>
          <w:sz w:val="22"/>
          <w:szCs w:val="24"/>
        </w:rPr>
      </w:pPr>
      <w:r>
        <w:rPr>
          <w:rFonts w:ascii="Calibri" w:hAnsi="Calibri" w:cs="Calibri"/>
          <w:sz w:val="22"/>
          <w:szCs w:val="24"/>
        </w:rPr>
        <w:t>A</w:t>
      </w:r>
      <w:r w:rsidRPr="00663D7B">
        <w:rPr>
          <w:rFonts w:ascii="Calibri" w:hAnsi="Calibri" w:cs="Calibri"/>
          <w:sz w:val="22"/>
          <w:szCs w:val="24"/>
        </w:rPr>
        <w:t>utoriza a retirada dos encargos de doações</w:t>
      </w:r>
      <w:r w:rsidR="00502932">
        <w:rPr>
          <w:rFonts w:ascii="Calibri" w:hAnsi="Calibri" w:cs="Calibri"/>
          <w:sz w:val="22"/>
          <w:szCs w:val="24"/>
        </w:rPr>
        <w:t>,</w:t>
      </w:r>
      <w:r w:rsidRPr="00663D7B">
        <w:rPr>
          <w:rFonts w:ascii="Calibri" w:hAnsi="Calibri" w:cs="Calibri"/>
          <w:sz w:val="22"/>
          <w:szCs w:val="24"/>
        </w:rPr>
        <w:t xml:space="preserve"> </w:t>
      </w:r>
      <w:r w:rsidR="009900ED" w:rsidRPr="009900ED">
        <w:rPr>
          <w:rFonts w:ascii="Calibri" w:hAnsi="Calibri" w:cs="Calibri"/>
          <w:sz w:val="22"/>
          <w:szCs w:val="24"/>
        </w:rPr>
        <w:t xml:space="preserve">mediante prestação de compensação financeira </w:t>
      </w:r>
      <w:r w:rsidR="009900ED">
        <w:rPr>
          <w:rFonts w:ascii="Calibri" w:hAnsi="Calibri" w:cs="Calibri"/>
          <w:sz w:val="22"/>
          <w:szCs w:val="24"/>
        </w:rPr>
        <w:t>ao Município</w:t>
      </w:r>
      <w:r w:rsidR="00502932">
        <w:rPr>
          <w:rFonts w:ascii="Calibri" w:hAnsi="Calibri" w:cs="Calibri"/>
          <w:sz w:val="22"/>
          <w:szCs w:val="24"/>
        </w:rPr>
        <w:t>,</w:t>
      </w:r>
      <w:r w:rsidRPr="00663D7B">
        <w:rPr>
          <w:rFonts w:ascii="Calibri" w:hAnsi="Calibri" w:cs="Calibri"/>
          <w:sz w:val="22"/>
          <w:szCs w:val="24"/>
        </w:rPr>
        <w:t xml:space="preserve"> pelo</w:t>
      </w:r>
      <w:r w:rsidR="00736F24">
        <w:rPr>
          <w:rFonts w:ascii="Calibri" w:hAnsi="Calibri" w:cs="Calibri"/>
          <w:sz w:val="22"/>
          <w:szCs w:val="24"/>
        </w:rPr>
        <w:t>s</w:t>
      </w:r>
      <w:r w:rsidRPr="00663D7B">
        <w:rPr>
          <w:rFonts w:ascii="Calibri" w:hAnsi="Calibri" w:cs="Calibri"/>
          <w:sz w:val="22"/>
          <w:szCs w:val="24"/>
        </w:rPr>
        <w:t xml:space="preserve"> bens doados a Dabio Brasile Importação e Exportação de Compressores de Ar Ltda.</w:t>
      </w:r>
      <w:r w:rsidR="009670FA">
        <w:rPr>
          <w:rFonts w:ascii="Calibri" w:hAnsi="Calibri" w:cs="Calibri"/>
          <w:sz w:val="22"/>
          <w:szCs w:val="24"/>
        </w:rPr>
        <w:t>,</w:t>
      </w:r>
      <w:r w:rsidR="00F15C41" w:rsidRPr="00F15C41">
        <w:rPr>
          <w:rFonts w:ascii="Calibri" w:hAnsi="Calibri" w:cs="Calibri"/>
          <w:sz w:val="22"/>
          <w:szCs w:val="24"/>
        </w:rPr>
        <w:t xml:space="preserve"> </w:t>
      </w:r>
      <w:r w:rsidR="001552D2" w:rsidRPr="00F15C41">
        <w:rPr>
          <w:rFonts w:ascii="Calibri" w:hAnsi="Calibri" w:cs="Calibri"/>
          <w:sz w:val="22"/>
          <w:szCs w:val="24"/>
        </w:rPr>
        <w:t>e dá outras providências.</w:t>
      </w:r>
    </w:p>
    <w:p w:rsidR="00956846" w:rsidRPr="0076125C" w:rsidRDefault="00956846" w:rsidP="00637649">
      <w:pPr>
        <w:tabs>
          <w:tab w:val="left" w:pos="9099"/>
        </w:tabs>
        <w:spacing w:after="120"/>
        <w:ind w:left="3402"/>
        <w:jc w:val="both"/>
        <w:rPr>
          <w:rFonts w:ascii="Calibri" w:hAnsi="Calibri" w:cs="Calibri"/>
          <w:sz w:val="24"/>
          <w:szCs w:val="24"/>
        </w:rPr>
      </w:pPr>
    </w:p>
    <w:p w:rsidR="001552D2" w:rsidRDefault="00EA1A2E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bCs/>
          <w:sz w:val="24"/>
          <w:szCs w:val="24"/>
        </w:rPr>
        <w:t>Art. 1º</w:t>
      </w:r>
      <w:r w:rsidR="001552D2" w:rsidRPr="00F15C41">
        <w:rPr>
          <w:rFonts w:ascii="Calibri" w:hAnsi="Calibri"/>
          <w:sz w:val="24"/>
          <w:szCs w:val="24"/>
        </w:rPr>
        <w:t xml:space="preserve"> </w:t>
      </w:r>
      <w:r w:rsidR="00736F24">
        <w:rPr>
          <w:rFonts w:ascii="Calibri" w:hAnsi="Calibri"/>
          <w:sz w:val="24"/>
          <w:szCs w:val="24"/>
        </w:rPr>
        <w:t>Em conformidade com o art. 3</w:t>
      </w:r>
      <w:r w:rsidR="00736F24" w:rsidRPr="00F15C41">
        <w:rPr>
          <w:rFonts w:ascii="Calibri" w:hAnsi="Calibri"/>
          <w:sz w:val="24"/>
          <w:szCs w:val="24"/>
        </w:rPr>
        <w:t>º da Lei nº 9.218, de 14 de março de 2018</w:t>
      </w:r>
      <w:r w:rsidR="00736F24">
        <w:rPr>
          <w:rFonts w:ascii="Calibri" w:hAnsi="Calibri"/>
          <w:sz w:val="24"/>
          <w:szCs w:val="24"/>
        </w:rPr>
        <w:t>, f</w:t>
      </w:r>
      <w:r w:rsidR="001552D2" w:rsidRPr="00F15C41">
        <w:rPr>
          <w:rFonts w:ascii="Calibri" w:hAnsi="Calibri"/>
          <w:sz w:val="24"/>
          <w:szCs w:val="24"/>
        </w:rPr>
        <w:t xml:space="preserve">ica o </w:t>
      </w:r>
      <w:r w:rsidR="00F15C41" w:rsidRPr="0071160A">
        <w:rPr>
          <w:rFonts w:ascii="Calibri" w:hAnsi="Calibri"/>
          <w:sz w:val="24"/>
          <w:szCs w:val="24"/>
        </w:rPr>
        <w:t>m</w:t>
      </w:r>
      <w:r w:rsidR="001552D2" w:rsidRPr="0071160A">
        <w:rPr>
          <w:rFonts w:ascii="Calibri" w:hAnsi="Calibri"/>
          <w:sz w:val="24"/>
          <w:szCs w:val="24"/>
        </w:rPr>
        <w:t>unicípio de Araraquara autorizado a</w:t>
      </w:r>
      <w:r w:rsidR="00736F24" w:rsidRPr="0071160A">
        <w:rPr>
          <w:rFonts w:ascii="Calibri" w:hAnsi="Calibri"/>
          <w:sz w:val="24"/>
          <w:szCs w:val="24"/>
        </w:rPr>
        <w:t xml:space="preserve"> retirar os encargos de doações</w:t>
      </w:r>
      <w:r w:rsidR="00502932">
        <w:rPr>
          <w:rFonts w:ascii="Calibri" w:hAnsi="Calibri"/>
          <w:sz w:val="24"/>
          <w:szCs w:val="24"/>
        </w:rPr>
        <w:t>,</w:t>
      </w:r>
      <w:r w:rsidR="00736F24" w:rsidRPr="0071160A">
        <w:rPr>
          <w:rFonts w:ascii="Calibri" w:hAnsi="Calibri"/>
          <w:sz w:val="24"/>
          <w:szCs w:val="24"/>
        </w:rPr>
        <w:t xml:space="preserve"> </w:t>
      </w:r>
      <w:r w:rsidR="009900ED" w:rsidRPr="009900ED">
        <w:rPr>
          <w:rFonts w:ascii="Calibri" w:hAnsi="Calibri"/>
          <w:sz w:val="24"/>
          <w:szCs w:val="24"/>
        </w:rPr>
        <w:t xml:space="preserve">mediante prestação de compensação financeira </w:t>
      </w:r>
      <w:r w:rsidR="009900ED">
        <w:rPr>
          <w:rFonts w:ascii="Calibri" w:hAnsi="Calibri"/>
          <w:sz w:val="24"/>
          <w:szCs w:val="24"/>
        </w:rPr>
        <w:t>ao Município</w:t>
      </w:r>
      <w:r w:rsidR="00502932">
        <w:rPr>
          <w:rFonts w:ascii="Calibri" w:hAnsi="Calibri"/>
          <w:sz w:val="24"/>
          <w:szCs w:val="24"/>
        </w:rPr>
        <w:t>,</w:t>
      </w:r>
      <w:r w:rsidR="00736F24" w:rsidRPr="0071160A">
        <w:rPr>
          <w:rFonts w:ascii="Calibri" w:hAnsi="Calibri"/>
          <w:sz w:val="24"/>
          <w:szCs w:val="24"/>
        </w:rPr>
        <w:t xml:space="preserve"> pelos bens doados</w:t>
      </w:r>
      <w:r w:rsidR="0079181E" w:rsidRPr="0071160A">
        <w:rPr>
          <w:rFonts w:ascii="Calibri" w:hAnsi="Calibri"/>
          <w:sz w:val="24"/>
          <w:szCs w:val="24"/>
        </w:rPr>
        <w:t xml:space="preserve"> </w:t>
      </w:r>
      <w:r w:rsidR="00D20007" w:rsidRPr="0071160A">
        <w:rPr>
          <w:rFonts w:ascii="Calibri" w:hAnsi="Calibri"/>
          <w:sz w:val="24"/>
          <w:szCs w:val="24"/>
        </w:rPr>
        <w:t>a</w:t>
      </w:r>
      <w:r w:rsidR="0079181E" w:rsidRPr="0071160A">
        <w:rPr>
          <w:rFonts w:ascii="Calibri" w:hAnsi="Calibri"/>
          <w:sz w:val="24"/>
          <w:szCs w:val="24"/>
        </w:rPr>
        <w:t xml:space="preserve"> </w:t>
      </w:r>
      <w:r w:rsidR="00736F24" w:rsidRPr="0071160A">
        <w:rPr>
          <w:rFonts w:ascii="Calibri" w:hAnsi="Calibri"/>
          <w:sz w:val="24"/>
          <w:szCs w:val="24"/>
        </w:rPr>
        <w:t>Dabio Brasile Importação e Exportação de Compressores de Ar Ltda.</w:t>
      </w:r>
      <w:r w:rsidR="00ED7905" w:rsidRPr="0071160A">
        <w:rPr>
          <w:rFonts w:ascii="Calibri" w:hAnsi="Calibri"/>
          <w:sz w:val="24"/>
          <w:szCs w:val="24"/>
        </w:rPr>
        <w:t xml:space="preserve">, </w:t>
      </w:r>
      <w:r w:rsidR="00B9452F" w:rsidRPr="0071160A">
        <w:rPr>
          <w:rFonts w:ascii="Calibri" w:hAnsi="Calibri"/>
          <w:sz w:val="24"/>
          <w:szCs w:val="24"/>
        </w:rPr>
        <w:t>sociedade empresária limitada inscrita</w:t>
      </w:r>
      <w:r w:rsidR="001552D2" w:rsidRPr="0071160A">
        <w:rPr>
          <w:rFonts w:ascii="Calibri" w:hAnsi="Calibri"/>
          <w:sz w:val="24"/>
          <w:szCs w:val="24"/>
        </w:rPr>
        <w:t xml:space="preserve"> no CNPJ sob o nº </w:t>
      </w:r>
      <w:r w:rsidR="0071160A" w:rsidRPr="0071160A">
        <w:rPr>
          <w:rFonts w:ascii="Calibri" w:hAnsi="Calibri"/>
          <w:sz w:val="24"/>
          <w:szCs w:val="24"/>
        </w:rPr>
        <w:t>28</w:t>
      </w:r>
      <w:r w:rsidR="0031260F" w:rsidRPr="0071160A">
        <w:rPr>
          <w:rFonts w:ascii="Calibri" w:hAnsi="Calibri"/>
          <w:sz w:val="24"/>
          <w:szCs w:val="24"/>
        </w:rPr>
        <w:t>.</w:t>
      </w:r>
      <w:r w:rsidR="0071160A" w:rsidRPr="0071160A">
        <w:rPr>
          <w:rFonts w:ascii="Calibri" w:hAnsi="Calibri"/>
          <w:sz w:val="24"/>
          <w:szCs w:val="24"/>
        </w:rPr>
        <w:t>292.</w:t>
      </w:r>
      <w:r w:rsidR="0031260F" w:rsidRPr="0071160A">
        <w:rPr>
          <w:rFonts w:ascii="Calibri" w:hAnsi="Calibri"/>
          <w:sz w:val="24"/>
          <w:szCs w:val="24"/>
        </w:rPr>
        <w:t>2</w:t>
      </w:r>
      <w:r w:rsidR="0071160A" w:rsidRPr="0071160A">
        <w:rPr>
          <w:rFonts w:ascii="Calibri" w:hAnsi="Calibri"/>
          <w:sz w:val="24"/>
          <w:szCs w:val="24"/>
        </w:rPr>
        <w:t>15</w:t>
      </w:r>
      <w:r w:rsidR="0031260F" w:rsidRPr="0071160A">
        <w:rPr>
          <w:rFonts w:ascii="Calibri" w:hAnsi="Calibri"/>
          <w:sz w:val="24"/>
          <w:szCs w:val="24"/>
        </w:rPr>
        <w:t>/000</w:t>
      </w:r>
      <w:r w:rsidR="0071160A" w:rsidRPr="0071160A">
        <w:rPr>
          <w:rFonts w:ascii="Calibri" w:hAnsi="Calibri"/>
          <w:sz w:val="24"/>
          <w:szCs w:val="24"/>
        </w:rPr>
        <w:t>1</w:t>
      </w:r>
      <w:r w:rsidR="0031260F" w:rsidRPr="0071160A">
        <w:rPr>
          <w:rFonts w:ascii="Calibri" w:hAnsi="Calibri"/>
          <w:sz w:val="24"/>
          <w:szCs w:val="24"/>
        </w:rPr>
        <w:t>-42</w:t>
      </w:r>
      <w:r w:rsidR="0071160A" w:rsidRPr="0071160A">
        <w:rPr>
          <w:rFonts w:ascii="Calibri" w:hAnsi="Calibri"/>
          <w:sz w:val="24"/>
          <w:szCs w:val="24"/>
        </w:rPr>
        <w:t>.</w:t>
      </w:r>
    </w:p>
    <w:p w:rsidR="0071160A" w:rsidRPr="0064251D" w:rsidRDefault="0071160A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Parágrafo único. Nos termos no “caput” deste artigo</w:t>
      </w:r>
      <w:r w:rsidR="00502932">
        <w:rPr>
          <w:rFonts w:ascii="Calibri" w:hAnsi="Calibri"/>
          <w:sz w:val="24"/>
          <w:szCs w:val="24"/>
        </w:rPr>
        <w:t>, autoriza-se a retirada dos encargos dos seguintes imóveis</w:t>
      </w:r>
      <w:r w:rsidR="00CD33E2">
        <w:rPr>
          <w:rFonts w:ascii="Calibri" w:hAnsi="Calibri"/>
          <w:sz w:val="24"/>
          <w:szCs w:val="24"/>
        </w:rPr>
        <w:t>, ambos integrantes do guichê administrativo nº 026.896/</w:t>
      </w:r>
      <w:r w:rsidR="00CD33E2" w:rsidRPr="0064251D">
        <w:rPr>
          <w:rFonts w:ascii="Calibri" w:hAnsi="Calibri"/>
          <w:sz w:val="24"/>
          <w:szCs w:val="24"/>
        </w:rPr>
        <w:t>2002 – processo nº 003.132/2002</w:t>
      </w:r>
      <w:r w:rsidR="00502932" w:rsidRPr="0064251D">
        <w:rPr>
          <w:rFonts w:ascii="Calibri" w:hAnsi="Calibri"/>
          <w:sz w:val="24"/>
          <w:szCs w:val="24"/>
        </w:rPr>
        <w:t>:</w:t>
      </w:r>
    </w:p>
    <w:p w:rsidR="00736F24" w:rsidRPr="0064251D" w:rsidRDefault="00736F24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>I – imóvel obj</w:t>
      </w:r>
      <w:r w:rsidR="0064251D" w:rsidRPr="0064251D">
        <w:rPr>
          <w:rFonts w:ascii="Calibri" w:hAnsi="Calibri"/>
          <w:sz w:val="24"/>
          <w:szCs w:val="24"/>
        </w:rPr>
        <w:t>eto da matrícula nº 78.993</w:t>
      </w:r>
      <w:r w:rsidRPr="0064251D">
        <w:rPr>
          <w:rFonts w:ascii="Calibri" w:hAnsi="Calibri"/>
          <w:sz w:val="24"/>
          <w:szCs w:val="24"/>
        </w:rPr>
        <w:t>, autuada no Livro nº 2 – Registro Geral do 1º Cartório de Registro de I</w:t>
      </w:r>
      <w:r w:rsidR="00CD33E2" w:rsidRPr="0064251D">
        <w:rPr>
          <w:rFonts w:ascii="Calibri" w:hAnsi="Calibri"/>
          <w:sz w:val="24"/>
          <w:szCs w:val="24"/>
        </w:rPr>
        <w:t>móveis da Comarca de Araraquara</w:t>
      </w:r>
      <w:r w:rsidRPr="0064251D">
        <w:rPr>
          <w:rFonts w:ascii="Calibri" w:hAnsi="Calibri"/>
          <w:sz w:val="24"/>
          <w:szCs w:val="24"/>
        </w:rPr>
        <w:t>; e</w:t>
      </w:r>
    </w:p>
    <w:p w:rsidR="00736F24" w:rsidRPr="00F15C41" w:rsidRDefault="00736F24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 xml:space="preserve">II – </w:t>
      </w:r>
      <w:r w:rsidR="00A608A5" w:rsidRPr="0064251D">
        <w:rPr>
          <w:rFonts w:ascii="Calibri" w:hAnsi="Calibri"/>
          <w:sz w:val="24"/>
          <w:szCs w:val="24"/>
        </w:rPr>
        <w:t xml:space="preserve">imóvel </w:t>
      </w:r>
      <w:r w:rsidR="0064251D" w:rsidRPr="0064251D">
        <w:rPr>
          <w:rFonts w:ascii="Calibri" w:hAnsi="Calibri"/>
          <w:sz w:val="24"/>
          <w:szCs w:val="24"/>
        </w:rPr>
        <w:t>objeto da matrícula nº 95</w:t>
      </w:r>
      <w:r w:rsidR="00A608A5" w:rsidRPr="0064251D">
        <w:rPr>
          <w:rFonts w:ascii="Calibri" w:hAnsi="Calibri"/>
          <w:sz w:val="24"/>
          <w:szCs w:val="24"/>
        </w:rPr>
        <w:t>.8</w:t>
      </w:r>
      <w:r w:rsidR="0064251D" w:rsidRPr="0064251D">
        <w:rPr>
          <w:rFonts w:ascii="Calibri" w:hAnsi="Calibri"/>
          <w:sz w:val="24"/>
          <w:szCs w:val="24"/>
        </w:rPr>
        <w:t>00</w:t>
      </w:r>
      <w:r w:rsidR="00A608A5" w:rsidRPr="0064251D">
        <w:rPr>
          <w:rFonts w:ascii="Calibri" w:hAnsi="Calibri"/>
          <w:sz w:val="24"/>
          <w:szCs w:val="24"/>
        </w:rPr>
        <w:t>, autuada no Livro nº 2 – Registro Geral do 1º Cartório de Registro de Imóveis da Comarca de Araraquara.</w:t>
      </w:r>
    </w:p>
    <w:p w:rsidR="0055443F" w:rsidRPr="0064251D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 xml:space="preserve">Art. 2º Deverão constar expressamente do instrumento da </w:t>
      </w:r>
      <w:r w:rsidR="00A608A5" w:rsidRPr="0064251D">
        <w:rPr>
          <w:rFonts w:ascii="Calibri" w:hAnsi="Calibri"/>
          <w:sz w:val="24"/>
          <w:szCs w:val="24"/>
        </w:rPr>
        <w:t>retirada dos encargos, previsto</w:t>
      </w:r>
      <w:r w:rsidRPr="0064251D">
        <w:rPr>
          <w:rFonts w:ascii="Calibri" w:hAnsi="Calibri"/>
          <w:sz w:val="24"/>
          <w:szCs w:val="24"/>
        </w:rPr>
        <w:t xml:space="preserve"> no art. 1º desta lei</w:t>
      </w:r>
      <w:r w:rsidR="00A608A5" w:rsidRPr="0064251D">
        <w:rPr>
          <w:rFonts w:ascii="Calibri" w:hAnsi="Calibri"/>
          <w:sz w:val="24"/>
          <w:szCs w:val="24"/>
        </w:rPr>
        <w:t>,</w:t>
      </w:r>
      <w:r w:rsidRPr="0064251D">
        <w:rPr>
          <w:rFonts w:ascii="Calibri" w:hAnsi="Calibri"/>
          <w:sz w:val="24"/>
          <w:szCs w:val="24"/>
        </w:rPr>
        <w:t xml:space="preserve"> as seguintes condições e cláusulas:</w:t>
      </w:r>
    </w:p>
    <w:p w:rsidR="0055443F" w:rsidRPr="0064251D" w:rsidRDefault="0055443F" w:rsidP="00A608A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 xml:space="preserve">I – a donatária </w:t>
      </w:r>
      <w:r w:rsidR="0064251D" w:rsidRPr="0064251D">
        <w:rPr>
          <w:rFonts w:ascii="Calibri" w:hAnsi="Calibri"/>
          <w:sz w:val="24"/>
          <w:szCs w:val="24"/>
        </w:rPr>
        <w:t>compromete-se</w:t>
      </w:r>
      <w:r w:rsidRPr="0064251D">
        <w:rPr>
          <w:rFonts w:ascii="Calibri" w:hAnsi="Calibri"/>
          <w:sz w:val="24"/>
          <w:szCs w:val="24"/>
        </w:rPr>
        <w:t xml:space="preserve"> a</w:t>
      </w:r>
      <w:r w:rsidR="00A608A5" w:rsidRPr="0064251D">
        <w:rPr>
          <w:rFonts w:ascii="Calibri" w:hAnsi="Calibri"/>
          <w:sz w:val="24"/>
          <w:szCs w:val="24"/>
        </w:rPr>
        <w:t xml:space="preserve"> </w:t>
      </w:r>
      <w:r w:rsidR="0064251D" w:rsidRPr="0064251D">
        <w:rPr>
          <w:rFonts w:ascii="Calibri" w:hAnsi="Calibri"/>
          <w:sz w:val="24"/>
          <w:szCs w:val="24"/>
        </w:rPr>
        <w:t xml:space="preserve">indenizar </w:t>
      </w:r>
      <w:r w:rsidR="009900ED">
        <w:rPr>
          <w:rFonts w:ascii="Calibri" w:hAnsi="Calibri"/>
          <w:sz w:val="24"/>
          <w:szCs w:val="24"/>
        </w:rPr>
        <w:t>o Município</w:t>
      </w:r>
      <w:r w:rsidR="0064251D" w:rsidRPr="0064251D">
        <w:rPr>
          <w:rFonts w:ascii="Calibri" w:hAnsi="Calibri"/>
          <w:sz w:val="24"/>
          <w:szCs w:val="24"/>
        </w:rPr>
        <w:t>, nos termos do § 5º do art. 3º da Lei nº 9.218, de 2018, em 60 (sessenta) parcelas</w:t>
      </w:r>
      <w:r w:rsidR="009900ED">
        <w:rPr>
          <w:rFonts w:ascii="Calibri" w:hAnsi="Calibri"/>
          <w:sz w:val="24"/>
          <w:szCs w:val="24"/>
        </w:rPr>
        <w:t xml:space="preserve"> mensais</w:t>
      </w:r>
      <w:r w:rsidR="0064251D" w:rsidRPr="0064251D">
        <w:rPr>
          <w:rFonts w:ascii="Calibri" w:hAnsi="Calibri"/>
          <w:sz w:val="24"/>
          <w:szCs w:val="24"/>
        </w:rPr>
        <w:t>, atualizando-se o valor devido com juros e correção monetária, segundo os índices adotados pela municipalidade</w:t>
      </w:r>
      <w:r w:rsidRPr="0064251D">
        <w:rPr>
          <w:rFonts w:ascii="Calibri" w:hAnsi="Calibri"/>
          <w:sz w:val="24"/>
          <w:szCs w:val="24"/>
        </w:rPr>
        <w:t xml:space="preserve">; </w:t>
      </w:r>
    </w:p>
    <w:p w:rsidR="0064251D" w:rsidRPr="0064251D" w:rsidRDefault="0064251D" w:rsidP="00A608A5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 xml:space="preserve">II – cláusula estipulando que os valores a serem apurados para a indenização </w:t>
      </w:r>
      <w:r w:rsidR="009900ED">
        <w:rPr>
          <w:rFonts w:ascii="Calibri" w:hAnsi="Calibri"/>
          <w:sz w:val="24"/>
          <w:szCs w:val="24"/>
        </w:rPr>
        <w:t xml:space="preserve">do Município </w:t>
      </w:r>
      <w:r w:rsidRPr="0064251D">
        <w:rPr>
          <w:rFonts w:ascii="Calibri" w:hAnsi="Calibri"/>
          <w:sz w:val="24"/>
          <w:szCs w:val="24"/>
        </w:rPr>
        <w:t>deverão ter como base o valor atual dos terrenos ou das áreas inicialmente doados, mediante avaliação oficial, por valor não inferior ao praticado no mercado imobiliário;</w:t>
      </w:r>
    </w:p>
    <w:p w:rsidR="0055443F" w:rsidRPr="0064251D" w:rsidRDefault="0064251D" w:rsidP="0064251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 xml:space="preserve">III – cláusula prevendo a utilização dos imóveis como garantias do valor a ser ressarcido </w:t>
      </w:r>
      <w:r w:rsidR="009900ED">
        <w:rPr>
          <w:rFonts w:ascii="Calibri" w:hAnsi="Calibri"/>
          <w:sz w:val="24"/>
          <w:szCs w:val="24"/>
        </w:rPr>
        <w:t>ao Município</w:t>
      </w:r>
      <w:r w:rsidRPr="0064251D">
        <w:rPr>
          <w:rFonts w:ascii="Calibri" w:hAnsi="Calibri"/>
          <w:sz w:val="24"/>
          <w:szCs w:val="24"/>
        </w:rPr>
        <w:t>, a ser gravada na referida escritura até a quitação do parcelamento, quando a indenização for paga de maneira de diferida;</w:t>
      </w:r>
      <w:r w:rsidR="0055443F" w:rsidRPr="0064251D">
        <w:rPr>
          <w:rFonts w:ascii="Calibri" w:hAnsi="Calibri"/>
          <w:sz w:val="24"/>
          <w:szCs w:val="24"/>
        </w:rPr>
        <w:t xml:space="preserve"> </w:t>
      </w:r>
      <w:r w:rsidRPr="0064251D">
        <w:rPr>
          <w:rFonts w:ascii="Calibri" w:hAnsi="Calibri"/>
          <w:sz w:val="24"/>
          <w:szCs w:val="24"/>
        </w:rPr>
        <w:t>e</w:t>
      </w:r>
    </w:p>
    <w:p w:rsidR="0064251D" w:rsidRPr="00F15C41" w:rsidRDefault="0064251D" w:rsidP="0064251D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64251D">
        <w:rPr>
          <w:rFonts w:ascii="Calibri" w:hAnsi="Calibri"/>
          <w:sz w:val="24"/>
          <w:szCs w:val="24"/>
        </w:rPr>
        <w:t>V – cláusula determinando que a compensação financeira referida no art. 1º desta lei será destinada ao Fundo Municipal de Desenvolvimento Econômico (FUMDE), para o atendimento dos seus objetivos.</w:t>
      </w:r>
    </w:p>
    <w:p w:rsidR="0055443F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Parágrafo único.  Todas as custas, os tributos e os emolumentos devidos pela lavratura das escrituras, assim como seus registros no cartório competente, serão de exclusiva responsabilidade d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 xml:space="preserve"> donatári</w:t>
      </w:r>
      <w:r w:rsidR="00AB60D2" w:rsidRPr="00F15C41">
        <w:rPr>
          <w:rFonts w:ascii="Calibri" w:hAnsi="Calibri"/>
          <w:sz w:val="24"/>
          <w:szCs w:val="24"/>
        </w:rPr>
        <w:t>a</w:t>
      </w:r>
      <w:r w:rsidRPr="00F15C41">
        <w:rPr>
          <w:rFonts w:ascii="Calibri" w:hAnsi="Calibri"/>
          <w:sz w:val="24"/>
          <w:szCs w:val="24"/>
        </w:rPr>
        <w:t>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55443F" w:rsidRPr="00F15C41" w:rsidRDefault="0055443F" w:rsidP="00637649">
      <w:pPr>
        <w:spacing w:after="120"/>
        <w:ind w:firstLine="1418"/>
        <w:jc w:val="both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F15C41" w:rsidRPr="00F15C41" w:rsidRDefault="0055443F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Art. 5º Esta lei entra em vigor na data de sua publicação.</w:t>
      </w:r>
    </w:p>
    <w:p w:rsidR="00857790" w:rsidRPr="00F15C41" w:rsidRDefault="00F15C41" w:rsidP="00637649">
      <w:pPr>
        <w:spacing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</w:t>
      </w:r>
      <w:r w:rsidR="003546DF" w:rsidRPr="00F15C41">
        <w:rPr>
          <w:rFonts w:ascii="Calibri" w:hAnsi="Calibri"/>
          <w:sz w:val="24"/>
          <w:szCs w:val="24"/>
        </w:rPr>
        <w:t xml:space="preserve">, </w:t>
      </w:r>
      <w:r w:rsidR="00914963">
        <w:rPr>
          <w:rFonts w:ascii="Calibri" w:hAnsi="Calibri"/>
          <w:sz w:val="24"/>
          <w:szCs w:val="24"/>
        </w:rPr>
        <w:t>30</w:t>
      </w:r>
      <w:r w:rsidR="00857790" w:rsidRPr="00F15C41">
        <w:rPr>
          <w:rFonts w:ascii="Calibri" w:hAnsi="Calibri"/>
          <w:sz w:val="24"/>
          <w:szCs w:val="24"/>
        </w:rPr>
        <w:t xml:space="preserve"> de </w:t>
      </w:r>
      <w:r w:rsidR="00914963">
        <w:rPr>
          <w:rFonts w:ascii="Calibri" w:hAnsi="Calibri"/>
          <w:sz w:val="24"/>
          <w:szCs w:val="24"/>
        </w:rPr>
        <w:t>abril</w:t>
      </w:r>
      <w:r w:rsidR="00536F11">
        <w:rPr>
          <w:rFonts w:ascii="Calibri" w:hAnsi="Calibri"/>
          <w:sz w:val="24"/>
          <w:szCs w:val="24"/>
        </w:rPr>
        <w:t xml:space="preserve"> </w:t>
      </w:r>
      <w:r w:rsidR="00054A06" w:rsidRPr="00F15C41">
        <w:rPr>
          <w:rFonts w:ascii="Calibri" w:hAnsi="Calibri"/>
          <w:sz w:val="24"/>
          <w:szCs w:val="24"/>
        </w:rPr>
        <w:t>de 2020</w:t>
      </w:r>
      <w:r w:rsidR="00857790" w:rsidRPr="00F15C41">
        <w:rPr>
          <w:rFonts w:ascii="Calibri" w:hAnsi="Calibri"/>
          <w:sz w:val="24"/>
          <w:szCs w:val="24"/>
        </w:rPr>
        <w:t>.</w:t>
      </w:r>
    </w:p>
    <w:p w:rsidR="00857790" w:rsidRPr="00F15C41" w:rsidRDefault="00857790" w:rsidP="00637649">
      <w:pPr>
        <w:spacing w:after="120"/>
        <w:jc w:val="both"/>
        <w:rPr>
          <w:rFonts w:ascii="Calibri" w:hAnsi="Calibri"/>
          <w:sz w:val="24"/>
          <w:szCs w:val="24"/>
        </w:rPr>
      </w:pPr>
    </w:p>
    <w:p w:rsidR="00857790" w:rsidRPr="00F15C41" w:rsidRDefault="00857790" w:rsidP="00637649">
      <w:pPr>
        <w:spacing w:after="120"/>
        <w:jc w:val="center"/>
        <w:rPr>
          <w:rFonts w:ascii="Calibri" w:hAnsi="Calibri"/>
          <w:b/>
          <w:sz w:val="24"/>
          <w:szCs w:val="24"/>
        </w:rPr>
      </w:pPr>
      <w:r w:rsidRPr="00F15C41">
        <w:rPr>
          <w:rFonts w:ascii="Calibri" w:hAnsi="Calibri"/>
          <w:b/>
          <w:sz w:val="24"/>
          <w:szCs w:val="24"/>
        </w:rPr>
        <w:t>EDINHO SILVA</w:t>
      </w:r>
    </w:p>
    <w:p w:rsidR="0059151E" w:rsidRPr="00F15C41" w:rsidRDefault="00857790" w:rsidP="00637649">
      <w:pPr>
        <w:spacing w:after="120"/>
        <w:jc w:val="center"/>
        <w:rPr>
          <w:rFonts w:ascii="Calibri" w:hAnsi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Prefeito Municipal</w:t>
      </w:r>
    </w:p>
    <w:sectPr w:rsidR="0059151E" w:rsidRPr="00F15C41" w:rsidSect="00637649">
      <w:headerReference w:type="default" r:id="rId8"/>
      <w:footerReference w:type="default" r:id="rId9"/>
      <w:pgSz w:w="11906" w:h="16838"/>
      <w:pgMar w:top="1701" w:right="1133" w:bottom="1134" w:left="1701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B62" w:rsidRDefault="00C01B62" w:rsidP="008166A0">
      <w:r>
        <w:separator/>
      </w:r>
    </w:p>
  </w:endnote>
  <w:endnote w:type="continuationSeparator" w:id="0">
    <w:p w:rsidR="00C01B62" w:rsidRDefault="00C01B62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B4" w:rsidRPr="00E42A39" w:rsidRDefault="00CE46B4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15DC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15DCC" w:rsidRPr="00E42A39">
      <w:rPr>
        <w:rFonts w:ascii="Calibri" w:hAnsi="Calibri"/>
        <w:b/>
        <w:bCs/>
        <w:sz w:val="24"/>
        <w:szCs w:val="24"/>
      </w:rPr>
      <w:fldChar w:fldCharType="separate"/>
    </w:r>
    <w:r w:rsidR="001B7181">
      <w:rPr>
        <w:rFonts w:ascii="Calibri" w:hAnsi="Calibri"/>
        <w:b/>
        <w:bCs/>
        <w:noProof/>
      </w:rPr>
      <w:t>3</w:t>
    </w:r>
    <w:r w:rsidR="00B15DC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15DC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15DCC" w:rsidRPr="00E42A39">
      <w:rPr>
        <w:rFonts w:ascii="Calibri" w:hAnsi="Calibri"/>
        <w:b/>
        <w:bCs/>
        <w:sz w:val="24"/>
        <w:szCs w:val="24"/>
      </w:rPr>
      <w:fldChar w:fldCharType="separate"/>
    </w:r>
    <w:r w:rsidR="001B7181">
      <w:rPr>
        <w:rFonts w:ascii="Calibri" w:hAnsi="Calibri"/>
        <w:b/>
        <w:bCs/>
        <w:noProof/>
      </w:rPr>
      <w:t>3</w:t>
    </w:r>
    <w:r w:rsidR="00B15DCC" w:rsidRPr="00E42A39">
      <w:rPr>
        <w:rFonts w:ascii="Calibri" w:hAnsi="Calibri"/>
        <w:b/>
        <w:bCs/>
        <w:sz w:val="24"/>
        <w:szCs w:val="24"/>
      </w:rPr>
      <w:fldChar w:fldCharType="end"/>
    </w:r>
  </w:p>
  <w:p w:rsidR="00CE46B4" w:rsidRDefault="00CE46B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B62" w:rsidRDefault="00C01B62" w:rsidP="008166A0">
      <w:r>
        <w:separator/>
      </w:r>
    </w:p>
  </w:footnote>
  <w:footnote w:type="continuationSeparator" w:id="0">
    <w:p w:rsidR="00C01B62" w:rsidRDefault="00C01B62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6B4" w:rsidRDefault="00CE46B4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3" name="Imagem 1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46B4" w:rsidRDefault="00CE46B4" w:rsidP="00857790">
    <w:pPr>
      <w:pStyle w:val="Legenda"/>
    </w:pPr>
  </w:p>
  <w:p w:rsidR="00CE46B4" w:rsidRDefault="00CE46B4" w:rsidP="00857790">
    <w:pPr>
      <w:pStyle w:val="Legenda"/>
    </w:pPr>
  </w:p>
  <w:p w:rsidR="00CE46B4" w:rsidRDefault="00CE46B4" w:rsidP="00857790">
    <w:pPr>
      <w:pStyle w:val="Legenda"/>
    </w:pPr>
  </w:p>
  <w:p w:rsidR="00CE46B4" w:rsidRPr="00BE4DA8" w:rsidRDefault="00CE46B4" w:rsidP="00857790">
    <w:pPr>
      <w:pStyle w:val="Legenda"/>
      <w:rPr>
        <w:sz w:val="12"/>
        <w:szCs w:val="24"/>
      </w:rPr>
    </w:pPr>
  </w:p>
  <w:p w:rsidR="00CE46B4" w:rsidRPr="006A2A63" w:rsidRDefault="00CE46B4" w:rsidP="00F15C41">
    <w:pPr>
      <w:pStyle w:val="Legenda"/>
      <w:ind w:hanging="1701"/>
    </w:pPr>
    <w:r>
      <w:rPr>
        <w:sz w:val="24"/>
        <w:szCs w:val="24"/>
      </w:rPr>
      <w:t xml:space="preserve">                       </w:t>
    </w:r>
    <w:r w:rsidRPr="00A01476">
      <w:rPr>
        <w:sz w:val="24"/>
        <w:szCs w:val="24"/>
      </w:rPr>
      <w:t>MUNICÍPIO DE ARARAQUARA</w:t>
    </w:r>
  </w:p>
  <w:p w:rsidR="00CE46B4" w:rsidRPr="00857790" w:rsidRDefault="00CE46B4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BDF556A"/>
    <w:multiLevelType w:val="hybridMultilevel"/>
    <w:tmpl w:val="33B2B2A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1452F"/>
    <w:multiLevelType w:val="hybridMultilevel"/>
    <w:tmpl w:val="CE58A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74FE"/>
    <w:rsid w:val="0002524D"/>
    <w:rsid w:val="00030E70"/>
    <w:rsid w:val="0003641C"/>
    <w:rsid w:val="00043D87"/>
    <w:rsid w:val="00054A06"/>
    <w:rsid w:val="00063F0C"/>
    <w:rsid w:val="00066693"/>
    <w:rsid w:val="00072C05"/>
    <w:rsid w:val="00077088"/>
    <w:rsid w:val="00080C9E"/>
    <w:rsid w:val="00081F94"/>
    <w:rsid w:val="00081FE5"/>
    <w:rsid w:val="0008538C"/>
    <w:rsid w:val="00087003"/>
    <w:rsid w:val="00090D23"/>
    <w:rsid w:val="0009113A"/>
    <w:rsid w:val="000931B5"/>
    <w:rsid w:val="000A3D5C"/>
    <w:rsid w:val="000B0BF9"/>
    <w:rsid w:val="000B108E"/>
    <w:rsid w:val="000B388D"/>
    <w:rsid w:val="000B68D2"/>
    <w:rsid w:val="000B7887"/>
    <w:rsid w:val="000D1D73"/>
    <w:rsid w:val="000D4115"/>
    <w:rsid w:val="000D4A83"/>
    <w:rsid w:val="000D52F4"/>
    <w:rsid w:val="000D58F7"/>
    <w:rsid w:val="000D67D3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52474"/>
    <w:rsid w:val="001552D2"/>
    <w:rsid w:val="00156FB2"/>
    <w:rsid w:val="0016200C"/>
    <w:rsid w:val="00164A61"/>
    <w:rsid w:val="00165F4A"/>
    <w:rsid w:val="00166CE6"/>
    <w:rsid w:val="00167D99"/>
    <w:rsid w:val="00171ABC"/>
    <w:rsid w:val="00176265"/>
    <w:rsid w:val="00193F72"/>
    <w:rsid w:val="001B153C"/>
    <w:rsid w:val="001B7181"/>
    <w:rsid w:val="001C1317"/>
    <w:rsid w:val="001D1272"/>
    <w:rsid w:val="001D2F91"/>
    <w:rsid w:val="001E1A55"/>
    <w:rsid w:val="001E3046"/>
    <w:rsid w:val="001F32BB"/>
    <w:rsid w:val="001F665E"/>
    <w:rsid w:val="00206686"/>
    <w:rsid w:val="0022000F"/>
    <w:rsid w:val="002234B5"/>
    <w:rsid w:val="0022453B"/>
    <w:rsid w:val="00230658"/>
    <w:rsid w:val="00232B1E"/>
    <w:rsid w:val="00234C68"/>
    <w:rsid w:val="00240776"/>
    <w:rsid w:val="00244302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11C7"/>
    <w:rsid w:val="00285D23"/>
    <w:rsid w:val="00285FD4"/>
    <w:rsid w:val="00286BC6"/>
    <w:rsid w:val="00291076"/>
    <w:rsid w:val="002972AA"/>
    <w:rsid w:val="002B203A"/>
    <w:rsid w:val="002C203E"/>
    <w:rsid w:val="002C705F"/>
    <w:rsid w:val="002D1B1C"/>
    <w:rsid w:val="002D1B31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260F"/>
    <w:rsid w:val="00314938"/>
    <w:rsid w:val="00322870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0B78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CFB"/>
    <w:rsid w:val="003E376C"/>
    <w:rsid w:val="003E3D3D"/>
    <w:rsid w:val="003F7D7B"/>
    <w:rsid w:val="004005F2"/>
    <w:rsid w:val="00401BAE"/>
    <w:rsid w:val="00401BE1"/>
    <w:rsid w:val="00403A18"/>
    <w:rsid w:val="00411553"/>
    <w:rsid w:val="00411DDB"/>
    <w:rsid w:val="00414CCD"/>
    <w:rsid w:val="00415E62"/>
    <w:rsid w:val="00431648"/>
    <w:rsid w:val="00434A29"/>
    <w:rsid w:val="00440E6C"/>
    <w:rsid w:val="004419B2"/>
    <w:rsid w:val="00441B4F"/>
    <w:rsid w:val="004430E6"/>
    <w:rsid w:val="00445B45"/>
    <w:rsid w:val="004462FD"/>
    <w:rsid w:val="00451A45"/>
    <w:rsid w:val="004531B0"/>
    <w:rsid w:val="00475C8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2D1"/>
    <w:rsid w:val="004B150E"/>
    <w:rsid w:val="004B7D9A"/>
    <w:rsid w:val="004C043E"/>
    <w:rsid w:val="004C6144"/>
    <w:rsid w:val="004C6606"/>
    <w:rsid w:val="004D288B"/>
    <w:rsid w:val="004E6AE6"/>
    <w:rsid w:val="004F6D7C"/>
    <w:rsid w:val="004F7506"/>
    <w:rsid w:val="00501860"/>
    <w:rsid w:val="00502932"/>
    <w:rsid w:val="005054FB"/>
    <w:rsid w:val="00510E18"/>
    <w:rsid w:val="0051225C"/>
    <w:rsid w:val="0051264C"/>
    <w:rsid w:val="00514D12"/>
    <w:rsid w:val="00520588"/>
    <w:rsid w:val="005230CD"/>
    <w:rsid w:val="0053288B"/>
    <w:rsid w:val="00533E1E"/>
    <w:rsid w:val="00535DAA"/>
    <w:rsid w:val="00536820"/>
    <w:rsid w:val="00536EFE"/>
    <w:rsid w:val="00536F11"/>
    <w:rsid w:val="00540C91"/>
    <w:rsid w:val="00541F7C"/>
    <w:rsid w:val="005431E2"/>
    <w:rsid w:val="0055443F"/>
    <w:rsid w:val="00567B81"/>
    <w:rsid w:val="00572389"/>
    <w:rsid w:val="00572808"/>
    <w:rsid w:val="00573070"/>
    <w:rsid w:val="005803DB"/>
    <w:rsid w:val="0059151E"/>
    <w:rsid w:val="00594596"/>
    <w:rsid w:val="00594E78"/>
    <w:rsid w:val="005A1747"/>
    <w:rsid w:val="005A321C"/>
    <w:rsid w:val="005A351E"/>
    <w:rsid w:val="005A4E7A"/>
    <w:rsid w:val="005A5EB4"/>
    <w:rsid w:val="005A7093"/>
    <w:rsid w:val="005B2AB5"/>
    <w:rsid w:val="005B4A65"/>
    <w:rsid w:val="005C00C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37649"/>
    <w:rsid w:val="0064251D"/>
    <w:rsid w:val="00646223"/>
    <w:rsid w:val="006629CA"/>
    <w:rsid w:val="00663D7B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58D5"/>
    <w:rsid w:val="006B6E1D"/>
    <w:rsid w:val="006C1F41"/>
    <w:rsid w:val="006C2B32"/>
    <w:rsid w:val="006C545C"/>
    <w:rsid w:val="006C6504"/>
    <w:rsid w:val="006D425E"/>
    <w:rsid w:val="006D4C6E"/>
    <w:rsid w:val="006D7A97"/>
    <w:rsid w:val="006E10A5"/>
    <w:rsid w:val="006E24C1"/>
    <w:rsid w:val="006E311D"/>
    <w:rsid w:val="006E48C4"/>
    <w:rsid w:val="006E7090"/>
    <w:rsid w:val="006F233A"/>
    <w:rsid w:val="006F2741"/>
    <w:rsid w:val="006F33EC"/>
    <w:rsid w:val="006F4949"/>
    <w:rsid w:val="006F7619"/>
    <w:rsid w:val="00702207"/>
    <w:rsid w:val="00704BE2"/>
    <w:rsid w:val="0070793A"/>
    <w:rsid w:val="0071160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31DAA"/>
    <w:rsid w:val="00736F24"/>
    <w:rsid w:val="00741E77"/>
    <w:rsid w:val="00744107"/>
    <w:rsid w:val="00747301"/>
    <w:rsid w:val="00751A73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87E07"/>
    <w:rsid w:val="0079181E"/>
    <w:rsid w:val="007941C9"/>
    <w:rsid w:val="007945CE"/>
    <w:rsid w:val="007952A8"/>
    <w:rsid w:val="007A0F06"/>
    <w:rsid w:val="007A7F57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20EE0"/>
    <w:rsid w:val="008210DE"/>
    <w:rsid w:val="00823CD2"/>
    <w:rsid w:val="00830809"/>
    <w:rsid w:val="0083102D"/>
    <w:rsid w:val="008333BC"/>
    <w:rsid w:val="00837235"/>
    <w:rsid w:val="00837B3A"/>
    <w:rsid w:val="00837C31"/>
    <w:rsid w:val="008450BE"/>
    <w:rsid w:val="00845845"/>
    <w:rsid w:val="0085300C"/>
    <w:rsid w:val="00857790"/>
    <w:rsid w:val="00862FEE"/>
    <w:rsid w:val="00871EBD"/>
    <w:rsid w:val="0087521D"/>
    <w:rsid w:val="00881B7E"/>
    <w:rsid w:val="00886D95"/>
    <w:rsid w:val="008875B5"/>
    <w:rsid w:val="00891921"/>
    <w:rsid w:val="008A15FD"/>
    <w:rsid w:val="008A3CC0"/>
    <w:rsid w:val="008A656C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4963"/>
    <w:rsid w:val="00916814"/>
    <w:rsid w:val="00921182"/>
    <w:rsid w:val="009225AA"/>
    <w:rsid w:val="00922E21"/>
    <w:rsid w:val="009245EB"/>
    <w:rsid w:val="00925496"/>
    <w:rsid w:val="00925FA8"/>
    <w:rsid w:val="0092664C"/>
    <w:rsid w:val="00930547"/>
    <w:rsid w:val="0093067B"/>
    <w:rsid w:val="00930D62"/>
    <w:rsid w:val="00931E49"/>
    <w:rsid w:val="00933DC2"/>
    <w:rsid w:val="009371B4"/>
    <w:rsid w:val="009401D8"/>
    <w:rsid w:val="0094057D"/>
    <w:rsid w:val="00943A6D"/>
    <w:rsid w:val="0094520F"/>
    <w:rsid w:val="0094536B"/>
    <w:rsid w:val="009455E2"/>
    <w:rsid w:val="00951F5F"/>
    <w:rsid w:val="00953C83"/>
    <w:rsid w:val="00956846"/>
    <w:rsid w:val="00965B11"/>
    <w:rsid w:val="009670FA"/>
    <w:rsid w:val="009711BE"/>
    <w:rsid w:val="009761E6"/>
    <w:rsid w:val="009832FE"/>
    <w:rsid w:val="009900ED"/>
    <w:rsid w:val="00991E06"/>
    <w:rsid w:val="009920FD"/>
    <w:rsid w:val="009932B4"/>
    <w:rsid w:val="0099366E"/>
    <w:rsid w:val="0099494C"/>
    <w:rsid w:val="009960D4"/>
    <w:rsid w:val="00996773"/>
    <w:rsid w:val="009A69C2"/>
    <w:rsid w:val="009C34C9"/>
    <w:rsid w:val="009D0138"/>
    <w:rsid w:val="009D3779"/>
    <w:rsid w:val="009D4FFE"/>
    <w:rsid w:val="009E3454"/>
    <w:rsid w:val="009E47A2"/>
    <w:rsid w:val="009E5631"/>
    <w:rsid w:val="009F0B7E"/>
    <w:rsid w:val="009F1B29"/>
    <w:rsid w:val="00A012B9"/>
    <w:rsid w:val="00A01D73"/>
    <w:rsid w:val="00A116FA"/>
    <w:rsid w:val="00A1271F"/>
    <w:rsid w:val="00A12764"/>
    <w:rsid w:val="00A16A71"/>
    <w:rsid w:val="00A2223D"/>
    <w:rsid w:val="00A2499A"/>
    <w:rsid w:val="00A26F23"/>
    <w:rsid w:val="00A30329"/>
    <w:rsid w:val="00A343A6"/>
    <w:rsid w:val="00A427CE"/>
    <w:rsid w:val="00A516D4"/>
    <w:rsid w:val="00A54A1E"/>
    <w:rsid w:val="00A553D6"/>
    <w:rsid w:val="00A608A5"/>
    <w:rsid w:val="00A7489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B60D2"/>
    <w:rsid w:val="00AC5267"/>
    <w:rsid w:val="00AC537C"/>
    <w:rsid w:val="00AC54E2"/>
    <w:rsid w:val="00AD16EA"/>
    <w:rsid w:val="00AD6C74"/>
    <w:rsid w:val="00AE057C"/>
    <w:rsid w:val="00AE170C"/>
    <w:rsid w:val="00AF1216"/>
    <w:rsid w:val="00AF2591"/>
    <w:rsid w:val="00AF287F"/>
    <w:rsid w:val="00AF3849"/>
    <w:rsid w:val="00B04FF4"/>
    <w:rsid w:val="00B1545A"/>
    <w:rsid w:val="00B15DCC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51771"/>
    <w:rsid w:val="00B51B90"/>
    <w:rsid w:val="00B56288"/>
    <w:rsid w:val="00B6164F"/>
    <w:rsid w:val="00B63FCF"/>
    <w:rsid w:val="00B6673D"/>
    <w:rsid w:val="00B82C16"/>
    <w:rsid w:val="00B85577"/>
    <w:rsid w:val="00B9452F"/>
    <w:rsid w:val="00B94567"/>
    <w:rsid w:val="00B9654F"/>
    <w:rsid w:val="00B973D9"/>
    <w:rsid w:val="00BA34B6"/>
    <w:rsid w:val="00BA3A63"/>
    <w:rsid w:val="00BA45C2"/>
    <w:rsid w:val="00BA6946"/>
    <w:rsid w:val="00BB01D7"/>
    <w:rsid w:val="00BB0514"/>
    <w:rsid w:val="00BB0F3E"/>
    <w:rsid w:val="00BB1E98"/>
    <w:rsid w:val="00BB213C"/>
    <w:rsid w:val="00BC05A6"/>
    <w:rsid w:val="00BC306C"/>
    <w:rsid w:val="00BC411A"/>
    <w:rsid w:val="00BC4182"/>
    <w:rsid w:val="00BD081D"/>
    <w:rsid w:val="00BD27F3"/>
    <w:rsid w:val="00BD43E9"/>
    <w:rsid w:val="00BD5CBE"/>
    <w:rsid w:val="00BE0027"/>
    <w:rsid w:val="00BE073A"/>
    <w:rsid w:val="00BF386F"/>
    <w:rsid w:val="00C00121"/>
    <w:rsid w:val="00C01B62"/>
    <w:rsid w:val="00C06126"/>
    <w:rsid w:val="00C107D6"/>
    <w:rsid w:val="00C140C9"/>
    <w:rsid w:val="00C15D98"/>
    <w:rsid w:val="00C20C67"/>
    <w:rsid w:val="00C23B79"/>
    <w:rsid w:val="00C23BCA"/>
    <w:rsid w:val="00C25502"/>
    <w:rsid w:val="00C31A3A"/>
    <w:rsid w:val="00C3616C"/>
    <w:rsid w:val="00C4341F"/>
    <w:rsid w:val="00C52041"/>
    <w:rsid w:val="00C52E50"/>
    <w:rsid w:val="00C53FB1"/>
    <w:rsid w:val="00C70EF4"/>
    <w:rsid w:val="00C7236E"/>
    <w:rsid w:val="00C77770"/>
    <w:rsid w:val="00C83BFD"/>
    <w:rsid w:val="00C83DB2"/>
    <w:rsid w:val="00C92DD8"/>
    <w:rsid w:val="00CA008C"/>
    <w:rsid w:val="00CA1D77"/>
    <w:rsid w:val="00CA53C0"/>
    <w:rsid w:val="00CA7207"/>
    <w:rsid w:val="00CA77DD"/>
    <w:rsid w:val="00CB2F1D"/>
    <w:rsid w:val="00CB5BF2"/>
    <w:rsid w:val="00CC0742"/>
    <w:rsid w:val="00CC377D"/>
    <w:rsid w:val="00CC6F96"/>
    <w:rsid w:val="00CD00CD"/>
    <w:rsid w:val="00CD0BEA"/>
    <w:rsid w:val="00CD33E2"/>
    <w:rsid w:val="00CD6938"/>
    <w:rsid w:val="00CE055F"/>
    <w:rsid w:val="00CE3132"/>
    <w:rsid w:val="00CE331A"/>
    <w:rsid w:val="00CE4521"/>
    <w:rsid w:val="00CE46B4"/>
    <w:rsid w:val="00CE67CB"/>
    <w:rsid w:val="00CF4174"/>
    <w:rsid w:val="00CF45B5"/>
    <w:rsid w:val="00CF478F"/>
    <w:rsid w:val="00D05427"/>
    <w:rsid w:val="00D12C02"/>
    <w:rsid w:val="00D16BA0"/>
    <w:rsid w:val="00D17190"/>
    <w:rsid w:val="00D20007"/>
    <w:rsid w:val="00D211B9"/>
    <w:rsid w:val="00D26682"/>
    <w:rsid w:val="00D3316C"/>
    <w:rsid w:val="00D33EFC"/>
    <w:rsid w:val="00D44DD7"/>
    <w:rsid w:val="00D51C1F"/>
    <w:rsid w:val="00D553C9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965CC"/>
    <w:rsid w:val="00DA03E4"/>
    <w:rsid w:val="00DB340D"/>
    <w:rsid w:val="00DC36CC"/>
    <w:rsid w:val="00DD015F"/>
    <w:rsid w:val="00DD098D"/>
    <w:rsid w:val="00DD63C6"/>
    <w:rsid w:val="00DD7BD4"/>
    <w:rsid w:val="00DE063F"/>
    <w:rsid w:val="00DE3A0F"/>
    <w:rsid w:val="00DE632F"/>
    <w:rsid w:val="00DF1E1B"/>
    <w:rsid w:val="00DF460B"/>
    <w:rsid w:val="00DF5C57"/>
    <w:rsid w:val="00DF60FC"/>
    <w:rsid w:val="00DF67D2"/>
    <w:rsid w:val="00DF73FE"/>
    <w:rsid w:val="00E01823"/>
    <w:rsid w:val="00E055E3"/>
    <w:rsid w:val="00E161DE"/>
    <w:rsid w:val="00E2284E"/>
    <w:rsid w:val="00E245CB"/>
    <w:rsid w:val="00E42A39"/>
    <w:rsid w:val="00E43C0F"/>
    <w:rsid w:val="00E47004"/>
    <w:rsid w:val="00E47769"/>
    <w:rsid w:val="00E53A25"/>
    <w:rsid w:val="00E543CA"/>
    <w:rsid w:val="00E57F6A"/>
    <w:rsid w:val="00E64D72"/>
    <w:rsid w:val="00E65A4A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3773"/>
    <w:rsid w:val="00EB457F"/>
    <w:rsid w:val="00EB72FC"/>
    <w:rsid w:val="00EC42B1"/>
    <w:rsid w:val="00EC6173"/>
    <w:rsid w:val="00EC73BF"/>
    <w:rsid w:val="00EC797F"/>
    <w:rsid w:val="00ED418C"/>
    <w:rsid w:val="00ED7905"/>
    <w:rsid w:val="00EE04DD"/>
    <w:rsid w:val="00EE0D19"/>
    <w:rsid w:val="00EF28FF"/>
    <w:rsid w:val="00F017F2"/>
    <w:rsid w:val="00F11E6C"/>
    <w:rsid w:val="00F1328B"/>
    <w:rsid w:val="00F15C41"/>
    <w:rsid w:val="00F16676"/>
    <w:rsid w:val="00F254A9"/>
    <w:rsid w:val="00F31579"/>
    <w:rsid w:val="00F36287"/>
    <w:rsid w:val="00F375C3"/>
    <w:rsid w:val="00F42CFB"/>
    <w:rsid w:val="00F436D4"/>
    <w:rsid w:val="00F43F27"/>
    <w:rsid w:val="00F456E9"/>
    <w:rsid w:val="00F46950"/>
    <w:rsid w:val="00F545EE"/>
    <w:rsid w:val="00F55D82"/>
    <w:rsid w:val="00F6680A"/>
    <w:rsid w:val="00F7306E"/>
    <w:rsid w:val="00F845EF"/>
    <w:rsid w:val="00F91E1E"/>
    <w:rsid w:val="00FA0E7C"/>
    <w:rsid w:val="00FA3245"/>
    <w:rsid w:val="00FA63F1"/>
    <w:rsid w:val="00FB1C8A"/>
    <w:rsid w:val="00FB49D8"/>
    <w:rsid w:val="00FC3842"/>
    <w:rsid w:val="00FC64FB"/>
    <w:rsid w:val="00FD000F"/>
    <w:rsid w:val="00FD0CA8"/>
    <w:rsid w:val="00FD2889"/>
    <w:rsid w:val="00FD4E2F"/>
    <w:rsid w:val="00FD7A6B"/>
    <w:rsid w:val="00FE069F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CA3B39F-658F-4A44-8062-604705C6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C17D0-DA23-496D-B634-51BFBD0EF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2020-04-29T17:18:00Z</cp:lastPrinted>
  <dcterms:created xsi:type="dcterms:W3CDTF">2020-04-30T19:44:00Z</dcterms:created>
  <dcterms:modified xsi:type="dcterms:W3CDTF">2020-04-30T19:44:00Z</dcterms:modified>
</cp:coreProperties>
</file>