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FA66B0" w:rsidP="0054701A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5E79D"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08D73" id="Retângulo 29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AFBA8" id="Retângulo 28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F60C8" id="Retângulo 27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0A951" id="Retângulo 26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CFDAE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1" name="Re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18F0D" id="Retângulo 21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0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929F1" id="Retângulo 20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FD58E" id="Retângulo 19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63D46" id="Retângulo 8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84B83" id="Retângulo 7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A5827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09101" id="Retângulo 3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9EF0D" id="Retângulo 1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E3A10">
        <w:rPr>
          <w:rFonts w:ascii="Calibri" w:eastAsia="Arial Unicode MS" w:hAnsi="Calibri" w:cs="Calibri"/>
          <w:b/>
          <w:sz w:val="24"/>
          <w:szCs w:val="24"/>
        </w:rPr>
        <w:t>0113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E3A10">
        <w:rPr>
          <w:rFonts w:ascii="Calibri" w:eastAsia="Arial Unicode MS" w:hAnsi="Calibri" w:cs="Calibri"/>
          <w:sz w:val="24"/>
          <w:szCs w:val="24"/>
        </w:rPr>
        <w:t>16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E3A10">
        <w:rPr>
          <w:rFonts w:ascii="Calibri" w:eastAsia="Arial Unicode MS" w:hAnsi="Calibri" w:cs="Calibri"/>
          <w:sz w:val="24"/>
          <w:szCs w:val="24"/>
        </w:rPr>
        <w:t>abril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B816C7">
        <w:rPr>
          <w:rFonts w:asciiTheme="minorHAnsi" w:hAnsiTheme="minorHAnsi" w:cs="Calibri"/>
          <w:color w:val="000000"/>
          <w:sz w:val="24"/>
          <w:szCs w:val="24"/>
        </w:rPr>
        <w:t>4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7, de </w:t>
      </w:r>
      <w:r w:rsidR="00B816C7">
        <w:rPr>
          <w:rFonts w:asciiTheme="minorHAnsi" w:hAnsiTheme="minorHAnsi" w:cs="Calibri"/>
          <w:color w:val="000000"/>
          <w:sz w:val="24"/>
          <w:szCs w:val="24"/>
        </w:rPr>
        <w:t>8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 de </w:t>
      </w:r>
      <w:r w:rsidR="00B816C7">
        <w:rPr>
          <w:rFonts w:asciiTheme="minorHAnsi" w:hAnsiTheme="minorHAnsi" w:cs="Calibri"/>
          <w:color w:val="000000"/>
          <w:sz w:val="24"/>
          <w:szCs w:val="24"/>
        </w:rPr>
        <w:t>abril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 de 2020, e dá outras providências.</w:t>
      </w:r>
    </w:p>
    <w:p w:rsidR="00DC1835" w:rsidRPr="003C0327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Executivo a abertura de créditos adicionais extraordinários por meio de decreto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D23DBB" w:rsidRPr="003C0327" w:rsidRDefault="00D23DBB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No ponto, conforme se verifica por documentação anexa, o 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Município recebeu os seguintes aportes, 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a fim de auxiliar o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 combate à pandemia do COVID-19:</w:t>
      </w:r>
    </w:p>
    <w:p w:rsidR="003C0327" w:rsidRPr="009B593B" w:rsidRDefault="003C0327" w:rsidP="003C0327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3C0327">
        <w:rPr>
          <w:rFonts w:asciiTheme="minorHAnsi" w:hAnsiTheme="minorHAnsi"/>
          <w:sz w:val="24"/>
          <w:szCs w:val="24"/>
        </w:rPr>
        <w:t>a) doações voluntárias no valor de R$ 100.000,00 (cem mil reais), apurado no</w:t>
      </w:r>
      <w:r w:rsidRPr="009B593B">
        <w:rPr>
          <w:rFonts w:asciiTheme="minorHAnsi" w:hAnsiTheme="minorHAnsi"/>
          <w:sz w:val="24"/>
          <w:szCs w:val="24"/>
        </w:rPr>
        <w:t xml:space="preserve"> presente exercício; </w:t>
      </w:r>
    </w:p>
    <w:p w:rsidR="003C0327" w:rsidRPr="009B593B" w:rsidRDefault="003C0327" w:rsidP="003C0327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>b) repasse de recursos financeiros do Ministério da Saúde/Fundo Nacional de Saúde, conforme definido na Portaria MS/GM nº 774, de 9 de abril de 2020, que destinou ao município de Araraquara R$ 5.059.771,62 (cinco milhões, cinquenta e nove mil, setecentos e setenta e um reais e sessenta e dois centavos); e</w:t>
      </w:r>
    </w:p>
    <w:p w:rsidR="003C0327" w:rsidRPr="009B593B" w:rsidRDefault="003C0327" w:rsidP="003C0327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>c) recursos financeiros oriundos do despacho exarado no Processo 1003559-36.2020.8.26.0037 da 3ª Vara Criminal da comarca de Araraquara, no montante de R$ 2.209.559,67 (dois milhões, duzentos e nove mil, quinhentos e cinquenta e nove reais e sessenta e sete centavos).</w:t>
      </w:r>
    </w:p>
    <w:p w:rsidR="00BE67BE" w:rsidRPr="003C0327" w:rsidRDefault="00BE67BE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t>Com efeito, na medida em que (i) a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Secretaria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>s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Municipa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>is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de Saúde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 xml:space="preserve"> e de Assistência e Desenvolvimento Social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necessitava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>m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empregar tais recursos para </w:t>
      </w:r>
      <w:r w:rsidR="003C0327" w:rsidRPr="003C0327">
        <w:rPr>
          <w:rFonts w:asciiTheme="minorHAnsi" w:hAnsiTheme="minorHAnsi" w:cs="Calibri"/>
          <w:color w:val="000000"/>
          <w:sz w:val="24"/>
          <w:szCs w:val="24"/>
        </w:rPr>
        <w:t>despesas com a gestão de serviços de saúde (UPAs, Hospital de Campanha e Unidade de Retaguarda do Melhado, com a gestão de serviços destinados às unidades descentralizadas da Assistência Social e com o acolhimento de mulheres, tudo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 ainda nesta semana, (ii) não sendo possível aguardar a realização da próxima sessão ordinária desta Egrégia Casa de Leis, a fim de submeter propositura legislativa para a autorização de abertura do correspondente crédito adicional suplementar, (iii) optou-se pela abertura do crédito adicional extraordinário cuja ratificação ora se solicita. </w:t>
      </w:r>
    </w:p>
    <w:p w:rsidR="00BE67BE" w:rsidRDefault="00075A5C" w:rsidP="00BE67B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3C0327">
        <w:rPr>
          <w:rFonts w:asciiTheme="minorHAnsi" w:hAnsiTheme="minorHAnsi" w:cs="Calibri"/>
          <w:color w:val="000000"/>
          <w:sz w:val="24"/>
          <w:szCs w:val="24"/>
        </w:rPr>
        <w:lastRenderedPageBreak/>
        <w:t>O</w:t>
      </w:r>
      <w:r w:rsidR="00BE67BE" w:rsidRPr="003C0327">
        <w:rPr>
          <w:rFonts w:asciiTheme="minorHAnsi" w:hAnsiTheme="minorHAnsi" w:cs="Calibri"/>
          <w:color w:val="000000"/>
          <w:sz w:val="24"/>
          <w:szCs w:val="24"/>
        </w:rPr>
        <w:t>utrossim, que não obstante as circunstâncias fáticas relatadas no parágrafo anterior suportem a abertura do crédito adicional extraordinário em questão, há plena conformidade das circunstâncias jurídicas para tanto, haja vista o reconhecimento do estado de calamidade pública: (i) pelo Congresso Nacional,  por meio do Decreto Legislativo nº 6, de 20 de março de 2020; (ii) pelo Governo do Estado de São Paulo, por meio do Decreto nº 64.879, de 20 de março de 2020; (iii) por nosso Município, por meio do Decreto nº 12.236, de 23 de março de 2020.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AE3A10">
        <w:rPr>
          <w:rFonts w:ascii="Calibri" w:hAnsi="Calibri" w:cs="Calibri"/>
          <w:sz w:val="22"/>
          <w:szCs w:val="22"/>
        </w:rPr>
        <w:t>isto no Decreto nº 12.247, de 8 de abril</w:t>
      </w:r>
      <w:r w:rsidRPr="00107AED">
        <w:rPr>
          <w:rFonts w:ascii="Calibri" w:hAnsi="Calibri" w:cs="Calibri"/>
          <w:sz w:val="22"/>
          <w:szCs w:val="22"/>
        </w:rPr>
        <w:t xml:space="preserve"> de 2020,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Pr="00931ADD">
        <w:rPr>
          <w:rFonts w:ascii="Calibri" w:hAnsi="Calibri"/>
          <w:sz w:val="24"/>
          <w:szCs w:val="24"/>
        </w:rPr>
        <w:t>Fica</w:t>
      </w:r>
      <w:r w:rsidR="00107AED">
        <w:rPr>
          <w:rFonts w:ascii="Calibri" w:hAnsi="Calibri"/>
          <w:sz w:val="24"/>
          <w:szCs w:val="24"/>
        </w:rPr>
        <w:t xml:space="preserve"> ratificad</w:t>
      </w:r>
      <w:r w:rsidR="00DC1835">
        <w:rPr>
          <w:rFonts w:ascii="Calibri" w:hAnsi="Calibri"/>
          <w:sz w:val="24"/>
          <w:szCs w:val="24"/>
        </w:rPr>
        <w:t>a</w:t>
      </w:r>
      <w:r w:rsidR="00107AED">
        <w:rPr>
          <w:rFonts w:ascii="Calibri" w:hAnsi="Calibri"/>
          <w:sz w:val="24"/>
          <w:szCs w:val="24"/>
        </w:rPr>
        <w:t xml:space="preserve"> a abertura, pelo</w:t>
      </w:r>
      <w:r>
        <w:rPr>
          <w:rFonts w:ascii="Calibri" w:hAnsi="Calibri"/>
          <w:sz w:val="24"/>
          <w:szCs w:val="24"/>
        </w:rPr>
        <w:t xml:space="preserve"> Poder Executivo</w:t>
      </w:r>
      <w:r w:rsidR="00107AED">
        <w:rPr>
          <w:rFonts w:ascii="Calibri" w:hAnsi="Calibri"/>
          <w:sz w:val="24"/>
          <w:szCs w:val="24"/>
        </w:rPr>
        <w:t xml:space="preserve">, do </w:t>
      </w:r>
      <w:r>
        <w:rPr>
          <w:rFonts w:ascii="Calibri" w:hAnsi="Calibri"/>
          <w:sz w:val="24"/>
          <w:szCs w:val="24"/>
        </w:rPr>
        <w:t xml:space="preserve">crédito adicional extraordinário </w:t>
      </w:r>
      <w:r w:rsidR="00107AED">
        <w:rPr>
          <w:rFonts w:ascii="Calibri" w:hAnsi="Calibri"/>
          <w:sz w:val="24"/>
          <w:szCs w:val="24"/>
        </w:rPr>
        <w:t xml:space="preserve">previsto no </w:t>
      </w:r>
      <w:r>
        <w:rPr>
          <w:rFonts w:ascii="Calibri" w:hAnsi="Calibri"/>
          <w:sz w:val="24"/>
          <w:szCs w:val="24"/>
        </w:rPr>
        <w:t>Decreto nº 12.2</w:t>
      </w:r>
      <w:r w:rsidR="009B593B">
        <w:rPr>
          <w:rFonts w:ascii="Calibri" w:hAnsi="Calibri"/>
          <w:sz w:val="24"/>
          <w:szCs w:val="24"/>
        </w:rPr>
        <w:t>4</w:t>
      </w:r>
      <w:r>
        <w:rPr>
          <w:rFonts w:ascii="Calibri" w:hAnsi="Calibri"/>
          <w:sz w:val="24"/>
          <w:szCs w:val="24"/>
        </w:rPr>
        <w:t xml:space="preserve">7, de </w:t>
      </w:r>
      <w:r w:rsidR="009B593B">
        <w:rPr>
          <w:rFonts w:ascii="Calibri" w:hAnsi="Calibri"/>
          <w:sz w:val="24"/>
          <w:szCs w:val="24"/>
        </w:rPr>
        <w:t>8</w:t>
      </w:r>
      <w:r>
        <w:rPr>
          <w:rFonts w:ascii="Calibri" w:hAnsi="Calibri"/>
          <w:sz w:val="24"/>
          <w:szCs w:val="24"/>
        </w:rPr>
        <w:t xml:space="preserve"> de </w:t>
      </w:r>
      <w:r w:rsidR="009B593B">
        <w:rPr>
          <w:rFonts w:ascii="Calibri" w:hAnsi="Calibri"/>
          <w:sz w:val="24"/>
          <w:szCs w:val="24"/>
        </w:rPr>
        <w:t>abril</w:t>
      </w:r>
      <w:r>
        <w:rPr>
          <w:rFonts w:ascii="Calibri" w:hAnsi="Calibri"/>
          <w:sz w:val="24"/>
          <w:szCs w:val="24"/>
        </w:rPr>
        <w:t xml:space="preserve"> de 2020</w:t>
      </w:r>
      <w:r w:rsidR="00107AED">
        <w:rPr>
          <w:rFonts w:ascii="Calibri" w:hAnsi="Calibri"/>
          <w:sz w:val="24"/>
          <w:szCs w:val="24"/>
        </w:rPr>
        <w:t xml:space="preserve">, </w:t>
      </w:r>
      <w:r w:rsidR="009B593B" w:rsidRPr="009B593B">
        <w:rPr>
          <w:rFonts w:ascii="Calibri" w:hAnsi="Calibri"/>
          <w:sz w:val="24"/>
          <w:szCs w:val="24"/>
        </w:rPr>
        <w:t>no valor de R$ 8.565.683,29 (oito milhões, quinhentos e sessenta e cinco mil, seiscentos e oitenta e três reais e vinte e nove centavos), para suplementar as dotações extraordinárias para atender despesas com a gestão de serviços de saúde (UPAs, Hospital de Campanha e Unidade de Retaguarda do Melhado) e</w:t>
      </w:r>
      <w:r w:rsidR="003C0327">
        <w:rPr>
          <w:rFonts w:ascii="Calibri" w:hAnsi="Calibri"/>
          <w:sz w:val="24"/>
          <w:szCs w:val="24"/>
        </w:rPr>
        <w:t xml:space="preserve"> gestão de serviços destinados à</w:t>
      </w:r>
      <w:r w:rsidR="009B593B" w:rsidRPr="009B593B">
        <w:rPr>
          <w:rFonts w:ascii="Calibri" w:hAnsi="Calibri"/>
          <w:sz w:val="24"/>
          <w:szCs w:val="24"/>
        </w:rPr>
        <w:t>s unidades descentralizadas da Assistência Social e ao acolhimento de mulheres que ficarão abrigadas na Casa de Acolhimento Provisório,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958"/>
        <w:gridCol w:w="1984"/>
      </w:tblGrid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63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5.189.771,62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5.059.771,62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2.875.911,67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3.3.50.39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1.300.000,00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66.352,00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909.559,67 </w:t>
            </w:r>
          </w:p>
        </w:tc>
      </w:tr>
      <w:tr w:rsidR="009B593B" w:rsidRPr="00FE0EF7" w:rsidTr="009B593B">
        <w:trPr>
          <w:trHeight w:val="44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9B593B" w:rsidRPr="00FE0EF7" w:rsidTr="009B593B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62.000,00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51.000,00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57.000,00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9B593B" w:rsidRPr="00FE0EF7" w:rsidTr="009B593B">
        <w:trPr>
          <w:trHeight w:val="630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9B593B" w:rsidRPr="00FE0EF7" w:rsidTr="009B593B">
        <w:trPr>
          <w:trHeight w:val="315"/>
          <w:jc w:val="center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93B" w:rsidRPr="00FE0EF7" w:rsidRDefault="009B593B" w:rsidP="00B31159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93B" w:rsidRPr="00FE0EF7" w:rsidRDefault="009B593B" w:rsidP="00B31159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FE0EF7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:rsidR="009B593B" w:rsidRPr="009B593B" w:rsidRDefault="0054701A" w:rsidP="009B593B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9B593B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 abertura do</w:t>
      </w:r>
      <w:r w:rsidRPr="009B593B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9B593B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Pr="009B593B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9B593B">
        <w:rPr>
          <w:rFonts w:asciiTheme="minorHAnsi" w:hAnsiTheme="minorHAnsi"/>
          <w:sz w:val="24"/>
          <w:szCs w:val="24"/>
        </w:rPr>
        <w:t xml:space="preserve">será coberta </w:t>
      </w:r>
      <w:r w:rsidR="009B593B" w:rsidRPr="009B593B">
        <w:rPr>
          <w:rFonts w:asciiTheme="minorHAnsi" w:hAnsiTheme="minorHAnsi" w:cs="Calibri"/>
          <w:sz w:val="24"/>
          <w:szCs w:val="24"/>
        </w:rPr>
        <w:t>com recursos orçamentários provenientes de:</w:t>
      </w:r>
    </w:p>
    <w:p w:rsidR="009B593B" w:rsidRPr="009B593B" w:rsidRDefault="009B593B" w:rsidP="009B593B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>I – anulações parciais das dotações no valor de R$ 1.196.352,00 (um milhão, cento e noventa e seis mil, trezentos e cinquenta e dois reais), conforme abaixo especificado: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4958"/>
        <w:gridCol w:w="1984"/>
      </w:tblGrid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666.352,00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266.352,00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08.241.0039.2.078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DIA DO IDOSO - CDI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08.241.0039.2.087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VILA DIGNIDADE - SERVIÇO DE ACOLHIMENTO PARA PESSOAS IDOSAS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08.241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08.241.0039.2.088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RECANTO FELIZ - SERVIÇO DE ACOLHIMENTO PARA PESSOAS IDOSAS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94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08.244.0039.2.081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CENTRO DE REFERÊNCIA PARA PESSOAS E FAMÍLIAS EM SITUAÇÃO DE RUA - CENTRO POP (PROGRAMA NOVOS CAMINHOS)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08.244.0039.2.091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REPÚBLICA PARA PESSOAS EM SITUAÇÃO DE RUA (PROGRAMA NOVOS CAMINHOS)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08.244.0039.2.092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CASA DE PASSAGEM (PROGRAMA NOVOS CAMINHOS)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08.244.0039.2.305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CREAS - CENTRO DE REFERÊNCIA ESPECIALIZADO DE 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08.244.0040.2.099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INCLUSÃO NO PROGRAMA CRIANÇA FELIZ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240.000,00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125.000,00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08.244.0042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08.244.0042.2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08.244.0042.2.108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BOLSA FAMÍLIA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center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630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 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04.131.0011.2.020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COMUNICAÇÃO INSTITUCIONAL / PUBLICIDADE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9067" w:type="dxa"/>
            <w:gridSpan w:val="3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jc w:val="right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9B593B" w:rsidRPr="009B593B" w:rsidTr="00B31159">
        <w:trPr>
          <w:trHeight w:val="315"/>
          <w:jc w:val="center"/>
        </w:trPr>
        <w:tc>
          <w:tcPr>
            <w:tcW w:w="2125" w:type="dxa"/>
            <w:shd w:val="clear" w:color="auto" w:fill="auto"/>
            <w:noWrap/>
            <w:hideMark/>
          </w:tcPr>
          <w:p w:rsidR="009B593B" w:rsidRPr="009B593B" w:rsidRDefault="009B593B" w:rsidP="009B593B">
            <w:pPr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2" w:type="dxa"/>
            <w:gridSpan w:val="2"/>
            <w:shd w:val="clear" w:color="auto" w:fill="auto"/>
            <w:hideMark/>
          </w:tcPr>
          <w:p w:rsidR="009B593B" w:rsidRPr="009B593B" w:rsidRDefault="009B593B" w:rsidP="009B593B">
            <w:pPr>
              <w:jc w:val="both"/>
              <w:rPr>
                <w:rFonts w:asciiTheme="minorHAnsi" w:hAnsiTheme="minorHAnsi" w:cs="Calibri"/>
                <w:color w:val="000000"/>
                <w:sz w:val="24"/>
                <w:szCs w:val="24"/>
              </w:rPr>
            </w:pPr>
            <w:r w:rsidRPr="009B593B">
              <w:rPr>
                <w:rFonts w:asciiTheme="minorHAnsi" w:hAnsiTheme="minorHAns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9B593B" w:rsidRPr="009B593B" w:rsidRDefault="009B593B" w:rsidP="009B593B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>II – excesso de arrecadação, conforme disposto no inciso II do § 1º e no § 3º do art. 43 da Lei Federal nº 4.320, de 17 de março de 1964, decorrente de:</w:t>
      </w:r>
    </w:p>
    <w:p w:rsidR="009B593B" w:rsidRPr="009B593B" w:rsidRDefault="009B593B" w:rsidP="009B593B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 xml:space="preserve">a) doações voluntárias no valor de R$ 100.000,00 (cem mil reais), apurado no presente exercício; </w:t>
      </w:r>
    </w:p>
    <w:p w:rsidR="009B593B" w:rsidRPr="009B593B" w:rsidRDefault="009B593B" w:rsidP="009B593B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>b) repasse de recursos financeiros do Ministério da Saúde/Fundo Nacional de Saúde, conforme definido na Portaria MS/GM nº 774, de 9 de abril de 2020, que destinou ao município de Araraquara R$ 5.059.771,62 (cinco milhões, cinquenta e nove mil, setecentos e setenta e um reais e sessenta e dois centavos); e</w:t>
      </w:r>
    </w:p>
    <w:p w:rsidR="009B593B" w:rsidRPr="009B593B" w:rsidRDefault="009B593B" w:rsidP="009B593B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9B593B">
        <w:rPr>
          <w:rFonts w:asciiTheme="minorHAnsi" w:hAnsiTheme="minorHAnsi"/>
          <w:sz w:val="24"/>
          <w:szCs w:val="24"/>
        </w:rPr>
        <w:t xml:space="preserve">c) recursos financeiros oriundos do despacho exarado no Processo 1003559-36.2020.8.26.0037 da 3ª Vara Criminal da comarca de Araraquara, no montante de R$ </w:t>
      </w:r>
      <w:r w:rsidRPr="009B593B">
        <w:rPr>
          <w:rFonts w:asciiTheme="minorHAnsi" w:hAnsiTheme="minorHAnsi"/>
          <w:sz w:val="24"/>
          <w:szCs w:val="24"/>
        </w:rPr>
        <w:lastRenderedPageBreak/>
        <w:t>2.209.559,67 (dois milhões, duzentos e nove mil, quinhentos e cinquenta e nove reais e sessenta e sete centavos).</w:t>
      </w:r>
    </w:p>
    <w:p w:rsidR="0054701A" w:rsidRPr="001B261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E3A10">
        <w:rPr>
          <w:rFonts w:ascii="Calibri" w:hAnsi="Calibri"/>
          <w:sz w:val="24"/>
          <w:szCs w:val="24"/>
        </w:rPr>
        <w:t>16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AE3A10">
        <w:rPr>
          <w:rFonts w:ascii="Calibri" w:hAnsi="Calibri"/>
          <w:sz w:val="24"/>
          <w:szCs w:val="24"/>
        </w:rPr>
        <w:t>abril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9BE" w:rsidRDefault="008C19BE" w:rsidP="008166A0">
      <w:r>
        <w:separator/>
      </w:r>
    </w:p>
  </w:endnote>
  <w:endnote w:type="continuationSeparator" w:id="0">
    <w:p w:rsidR="008C19BE" w:rsidRDefault="008C19B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A2E3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A2E3C" w:rsidRPr="00E42A39">
      <w:rPr>
        <w:rFonts w:ascii="Calibri" w:hAnsi="Calibri"/>
        <w:b/>
        <w:bCs/>
        <w:sz w:val="24"/>
        <w:szCs w:val="24"/>
      </w:rPr>
      <w:fldChar w:fldCharType="separate"/>
    </w:r>
    <w:r w:rsidR="00FA66B0">
      <w:rPr>
        <w:rFonts w:ascii="Calibri" w:hAnsi="Calibri"/>
        <w:b/>
        <w:bCs/>
        <w:noProof/>
      </w:rPr>
      <w:t>2</w:t>
    </w:r>
    <w:r w:rsidR="008A2E3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A2E3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A2E3C" w:rsidRPr="00E42A39">
      <w:rPr>
        <w:rFonts w:ascii="Calibri" w:hAnsi="Calibri"/>
        <w:b/>
        <w:bCs/>
        <w:sz w:val="24"/>
        <w:szCs w:val="24"/>
      </w:rPr>
      <w:fldChar w:fldCharType="separate"/>
    </w:r>
    <w:r w:rsidR="00FA66B0">
      <w:rPr>
        <w:rFonts w:ascii="Calibri" w:hAnsi="Calibri"/>
        <w:b/>
        <w:bCs/>
        <w:noProof/>
      </w:rPr>
      <w:t>9</w:t>
    </w:r>
    <w:r w:rsidR="008A2E3C" w:rsidRPr="00E42A39">
      <w:rPr>
        <w:rFonts w:ascii="Calibri" w:hAnsi="Calibri"/>
        <w:b/>
        <w:bCs/>
        <w:sz w:val="24"/>
        <w:szCs w:val="24"/>
      </w:rPr>
      <w:fldChar w:fldCharType="end"/>
    </w:r>
  </w:p>
  <w:p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9BE" w:rsidRDefault="008C19BE" w:rsidP="008166A0">
      <w:r>
        <w:separator/>
      </w:r>
    </w:p>
  </w:footnote>
  <w:footnote w:type="continuationSeparator" w:id="0">
    <w:p w:rsidR="008C19BE" w:rsidRDefault="008C19B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50E" w:rsidRDefault="009E250E" w:rsidP="00857790">
    <w:pPr>
      <w:pStyle w:val="Legenda"/>
    </w:pPr>
  </w:p>
  <w:p w:rsidR="009E250E" w:rsidRDefault="009E250E" w:rsidP="00857790">
    <w:pPr>
      <w:pStyle w:val="Legenda"/>
    </w:pPr>
    <w:r>
      <w:t xml:space="preserve"> </w:t>
    </w:r>
  </w:p>
  <w:p w:rsidR="009E250E" w:rsidRDefault="009E250E" w:rsidP="00857790">
    <w:pPr>
      <w:pStyle w:val="Legenda"/>
    </w:pPr>
  </w:p>
  <w:p w:rsidR="009E250E" w:rsidRPr="00BE4DA8" w:rsidRDefault="009E250E" w:rsidP="00857790">
    <w:pPr>
      <w:pStyle w:val="Legenda"/>
      <w:rPr>
        <w:sz w:val="12"/>
        <w:szCs w:val="24"/>
      </w:rPr>
    </w:pPr>
  </w:p>
  <w:p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2E3C"/>
    <w:rsid w:val="008A656C"/>
    <w:rsid w:val="008A6EFE"/>
    <w:rsid w:val="008B2832"/>
    <w:rsid w:val="008B51FA"/>
    <w:rsid w:val="008C19BE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EC3"/>
    <w:rsid w:val="00F845EF"/>
    <w:rsid w:val="00F91E1E"/>
    <w:rsid w:val="00FA3245"/>
    <w:rsid w:val="00FA63F1"/>
    <w:rsid w:val="00FA66B0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8A58448-7F45-46FB-B03C-572A2676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67CFC-F3B4-465D-ABF4-ECFF481C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2262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2020-02-05T12:51:00Z</cp:lastPrinted>
  <dcterms:created xsi:type="dcterms:W3CDTF">2020-04-16T17:28:00Z</dcterms:created>
  <dcterms:modified xsi:type="dcterms:W3CDTF">2020-04-16T17:28:00Z</dcterms:modified>
</cp:coreProperties>
</file>