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Fundação de Amparo ao Esporte do Município de Araraquara (Fundesport), um crédito adicional especial, no valor de R$ 1.800.000,00 (um milhão e oitocentos mil reais), para atender orientações do Tribunal de Contas do Estado de São Paulo quanto à classificação da despesa de auxílios financeiros a atletas,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545824">
      <w:pPr>
        <w:tabs>
          <w:tab w:val="left" w:pos="709"/>
          <w:tab w:val="left" w:pos="1418"/>
        </w:tabs>
        <w:autoSpaceDE w:val="0"/>
        <w:autoSpaceDN w:val="0"/>
        <w:spacing w:line="240" w:lineRule="auto"/>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84E" w:rsidRDefault="0018484E" w:rsidP="00126850">
      <w:pPr>
        <w:spacing w:line="240" w:lineRule="auto"/>
      </w:pPr>
      <w:r>
        <w:separator/>
      </w:r>
    </w:p>
  </w:endnote>
  <w:endnote w:type="continuationSeparator" w:id="0">
    <w:p w:rsidR="0018484E" w:rsidRDefault="0018484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4582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4582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84E" w:rsidRDefault="0018484E" w:rsidP="00126850">
      <w:pPr>
        <w:spacing w:line="240" w:lineRule="auto"/>
      </w:pPr>
      <w:r>
        <w:separator/>
      </w:r>
    </w:p>
  </w:footnote>
  <w:footnote w:type="continuationSeparator" w:id="0">
    <w:p w:rsidR="0018484E" w:rsidRDefault="0018484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484E"/>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582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C1638-C9EF-469C-AFB9-C9D86D03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1024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2020-01-23T16:35:00Z</dcterms:modified>
</cp:coreProperties>
</file>