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967A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93266">
        <w:rPr>
          <w:rFonts w:ascii="Tahoma" w:hAnsi="Tahoma" w:cs="Tahoma"/>
          <w:b/>
          <w:sz w:val="32"/>
          <w:szCs w:val="32"/>
          <w:u w:val="single"/>
        </w:rPr>
        <w:t>408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93266">
        <w:rPr>
          <w:rFonts w:ascii="Tahoma" w:hAnsi="Tahoma" w:cs="Tahoma"/>
          <w:b/>
          <w:sz w:val="32"/>
          <w:szCs w:val="32"/>
          <w:u w:val="single"/>
        </w:rPr>
        <w:t>416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9326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93266">
        <w:rPr>
          <w:rFonts w:ascii="Calibri" w:hAnsi="Calibri" w:cs="Calibri"/>
          <w:sz w:val="22"/>
          <w:szCs w:val="22"/>
        </w:rPr>
        <w:t>Autoriza o Poder Executivo a contratar operação de crédito com o Banco do Brasil S.A.,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93266" w:rsidRPr="00493266" w:rsidRDefault="00210AD1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266" w:rsidRPr="00493266">
        <w:rPr>
          <w:rFonts w:ascii="Calibri" w:hAnsi="Calibri" w:cs="Calibri"/>
          <w:sz w:val="24"/>
          <w:szCs w:val="22"/>
        </w:rPr>
        <w:t>Art. 1</w:t>
      </w:r>
      <w:proofErr w:type="gramStart"/>
      <w:r w:rsidR="00493266" w:rsidRPr="0049326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493266" w:rsidRPr="00493266">
        <w:rPr>
          <w:rFonts w:ascii="Calibri" w:hAnsi="Calibri" w:cs="Calibri"/>
          <w:sz w:val="24"/>
          <w:szCs w:val="22"/>
        </w:rPr>
        <w:t>Fica</w:t>
      </w:r>
      <w:proofErr w:type="gramEnd"/>
      <w:r w:rsidR="00493266" w:rsidRPr="00493266">
        <w:rPr>
          <w:rFonts w:ascii="Calibri" w:hAnsi="Calibri" w:cs="Calibri"/>
          <w:sz w:val="24"/>
          <w:szCs w:val="22"/>
        </w:rPr>
        <w:t xml:space="preserve"> o Poder Executivo autorizado a contratar operação de crédito junto ao Banco do Brasil S.A., até o valor de R$ 4.924.661,76 (quatro milhões, novecentos e vinte e quatro mil, seiscentos e sessenta e um reais e setenta e seis centavos), nos termos da Resolução CMN nº 4.589, de 29 de junho de 2017 e suas alterações posteriores, observada a legislação vigente, em especial as disposições da Lei Complementar Federal n° 101, de 04 de maio de 2000. </w:t>
      </w:r>
    </w:p>
    <w:p w:rsidR="00210AD1" w:rsidRDefault="00210AD1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93266" w:rsidRPr="00493266" w:rsidRDefault="00210AD1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266" w:rsidRPr="00493266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493266" w:rsidRPr="00493266">
        <w:rPr>
          <w:rFonts w:ascii="Calibri" w:hAnsi="Calibri" w:cs="Calibri"/>
          <w:sz w:val="24"/>
          <w:szCs w:val="22"/>
        </w:rPr>
        <w:t>A contratação da operação de crédito autorizada no “caput” deste artigo destina-se à aquisição de bens e serviços, de forma isolada, para que a Administração Pública Municipal empreenda a modernização, a expansão e a melhoria de eficiência em sua rede de iluminação pública, referente à substituição de lâmpadas e luminárias por luminárias com tecnologia diodos emissores de luz (LED), para a região central do Município, contemplando todas as ações que integrarem o projeto para a Administração Pública Municipal e observando-se que as despesas sejam classificadas como despesas de capital, conforme legislação vigente.</w:t>
      </w:r>
    </w:p>
    <w:p w:rsidR="00210AD1" w:rsidRDefault="00210AD1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93266" w:rsidRPr="0049326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266" w:rsidRPr="00493266">
        <w:rPr>
          <w:rFonts w:ascii="Calibri" w:hAnsi="Calibri" w:cs="Calibri"/>
          <w:sz w:val="24"/>
          <w:szCs w:val="22"/>
        </w:rPr>
        <w:t>Art. 2</w:t>
      </w:r>
      <w:proofErr w:type="gramStart"/>
      <w:r w:rsidR="00493266" w:rsidRPr="0049326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493266" w:rsidRPr="00493266">
        <w:rPr>
          <w:rFonts w:ascii="Calibri" w:hAnsi="Calibri" w:cs="Calibri"/>
          <w:sz w:val="24"/>
          <w:szCs w:val="22"/>
        </w:rPr>
        <w:t>Os</w:t>
      </w:r>
      <w:proofErr w:type="gramEnd"/>
      <w:r w:rsidR="00493266" w:rsidRPr="00493266">
        <w:rPr>
          <w:rFonts w:ascii="Calibri" w:hAnsi="Calibri" w:cs="Calibri"/>
          <w:sz w:val="24"/>
          <w:szCs w:val="22"/>
        </w:rPr>
        <w:t xml:space="preserve"> recursos provenientes da operação de crédito a que se refere esta lei serão obrigatoriamente aplicados na execução dos empreendimentos previstos no parágrafo único do art. 1º desta lei, sendo vedada a aplicação de tais recursos em despesas correntes, em consonância com o § 1º do art. 35 da Lei Complementar Federal nº 101, de 2000.</w:t>
      </w:r>
    </w:p>
    <w:p w:rsidR="003967A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93266" w:rsidRPr="0049326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266" w:rsidRPr="00493266">
        <w:rPr>
          <w:rFonts w:ascii="Calibri" w:hAnsi="Calibri" w:cs="Calibri"/>
          <w:sz w:val="24"/>
          <w:szCs w:val="22"/>
        </w:rPr>
        <w:t>Art. 3</w:t>
      </w:r>
      <w:proofErr w:type="gramStart"/>
      <w:r w:rsidR="00493266" w:rsidRPr="0049326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493266" w:rsidRPr="00493266">
        <w:rPr>
          <w:rFonts w:ascii="Calibri" w:hAnsi="Calibri" w:cs="Calibri"/>
          <w:sz w:val="24"/>
          <w:szCs w:val="22"/>
        </w:rPr>
        <w:t>Os</w:t>
      </w:r>
      <w:proofErr w:type="gramEnd"/>
      <w:r w:rsidR="00493266" w:rsidRPr="00493266">
        <w:rPr>
          <w:rFonts w:ascii="Calibri" w:hAnsi="Calibri" w:cs="Calibri"/>
          <w:sz w:val="24"/>
          <w:szCs w:val="22"/>
        </w:rPr>
        <w:t xml:space="preserve"> recursos provenientes da operação de crédito a que se refere esta lei deverão ser consignados como receita no orçamento ou em créditos adicionais, nos termos do inciso II do § 1º do art. 32 da Lei Complementar Federal nº 101, de 2000, e do art. 42 e inciso IV do art. 43 da Lei </w:t>
      </w:r>
      <w:r>
        <w:rPr>
          <w:rFonts w:ascii="Calibri" w:hAnsi="Calibri" w:cs="Calibri"/>
          <w:sz w:val="24"/>
          <w:szCs w:val="22"/>
        </w:rPr>
        <w:t xml:space="preserve">Federal </w:t>
      </w:r>
      <w:r w:rsidR="00493266" w:rsidRPr="00493266">
        <w:rPr>
          <w:rFonts w:ascii="Calibri" w:hAnsi="Calibri" w:cs="Calibri"/>
          <w:sz w:val="24"/>
          <w:szCs w:val="22"/>
        </w:rPr>
        <w:t>nº 4.320, de 17 de março de 1964.</w:t>
      </w:r>
    </w:p>
    <w:p w:rsidR="003967A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93266" w:rsidRPr="0049326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266" w:rsidRPr="00493266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493266" w:rsidRPr="00493266">
        <w:rPr>
          <w:rFonts w:ascii="Calibri" w:hAnsi="Calibri" w:cs="Calibri"/>
          <w:sz w:val="24"/>
          <w:szCs w:val="22"/>
        </w:rPr>
        <w:t xml:space="preserve">Os orçamentos ou os créditos adicionais deverão consignar, anualmente, as dotações necessárias às amortizações e aos pagamentos dos encargos relativos aos contratos de financiamento a que se refere o art. 1º desta lei. </w:t>
      </w:r>
    </w:p>
    <w:p w:rsidR="003967A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93266" w:rsidRPr="0049326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266" w:rsidRPr="00493266">
        <w:rPr>
          <w:rFonts w:ascii="Calibri" w:hAnsi="Calibri" w:cs="Calibri"/>
          <w:sz w:val="24"/>
          <w:szCs w:val="22"/>
        </w:rPr>
        <w:t>Art. 4</w:t>
      </w:r>
      <w:proofErr w:type="gramStart"/>
      <w:r w:rsidR="00493266" w:rsidRPr="0049326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493266" w:rsidRPr="00493266">
        <w:rPr>
          <w:rFonts w:ascii="Calibri" w:hAnsi="Calibri" w:cs="Calibri"/>
          <w:sz w:val="24"/>
          <w:szCs w:val="22"/>
        </w:rPr>
        <w:t>Fica</w:t>
      </w:r>
      <w:proofErr w:type="gramEnd"/>
      <w:r w:rsidR="00493266" w:rsidRPr="00493266">
        <w:rPr>
          <w:rFonts w:ascii="Calibri" w:hAnsi="Calibri" w:cs="Calibri"/>
          <w:sz w:val="24"/>
          <w:szCs w:val="22"/>
        </w:rPr>
        <w:t xml:space="preserve"> o Chefe do Poder Executivo autorizado a abrir créditos adicionais destinados a fazer face aos pagamentos de obrigações decorrentes da operação de crédito ora autorizada.</w:t>
      </w:r>
    </w:p>
    <w:p w:rsidR="003967A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93266" w:rsidRPr="0049326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266" w:rsidRPr="00493266">
        <w:rPr>
          <w:rFonts w:ascii="Calibri" w:hAnsi="Calibri" w:cs="Calibri"/>
          <w:sz w:val="24"/>
          <w:szCs w:val="22"/>
        </w:rPr>
        <w:t>Art. 5</w:t>
      </w:r>
      <w:proofErr w:type="gramStart"/>
      <w:r w:rsidR="00493266" w:rsidRPr="0049326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493266" w:rsidRPr="00493266">
        <w:rPr>
          <w:rFonts w:ascii="Calibri" w:hAnsi="Calibri" w:cs="Calibri"/>
          <w:sz w:val="24"/>
          <w:szCs w:val="22"/>
        </w:rPr>
        <w:t>Para</w:t>
      </w:r>
      <w:proofErr w:type="gramEnd"/>
      <w:r w:rsidR="00493266" w:rsidRPr="00493266">
        <w:rPr>
          <w:rFonts w:ascii="Calibri" w:hAnsi="Calibri" w:cs="Calibri"/>
          <w:sz w:val="24"/>
          <w:szCs w:val="22"/>
        </w:rPr>
        <w:t xml:space="preserve"> pagamento do principal, juros, tarifas bancárias e demais encargos financeiros e despesas da operação de crédito, fica o Banco do Brasil autorizado a debitar na conta corrente de titularidade do Município, mantida em sua agência, a ser indicada no contrato, em que são efetuados os créditos dos recursos do Município, os montantes necessários às amortizações e pagamento final da dívida, nos prazos contratualmente estipulados.</w:t>
      </w:r>
    </w:p>
    <w:p w:rsidR="003967A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93266" w:rsidRPr="0049326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266" w:rsidRPr="00493266">
        <w:rPr>
          <w:rFonts w:ascii="Calibri" w:hAnsi="Calibri" w:cs="Calibri"/>
          <w:sz w:val="24"/>
          <w:szCs w:val="22"/>
        </w:rPr>
        <w:t>§ 1</w:t>
      </w:r>
      <w:proofErr w:type="gramStart"/>
      <w:r w:rsidR="00493266" w:rsidRPr="0049326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493266" w:rsidRPr="00493266">
        <w:rPr>
          <w:rFonts w:ascii="Calibri" w:hAnsi="Calibri" w:cs="Calibri"/>
          <w:sz w:val="24"/>
          <w:szCs w:val="22"/>
        </w:rPr>
        <w:t>Fica</w:t>
      </w:r>
      <w:proofErr w:type="gramEnd"/>
      <w:r w:rsidR="00493266" w:rsidRPr="00493266">
        <w:rPr>
          <w:rFonts w:ascii="Calibri" w:hAnsi="Calibri" w:cs="Calibri"/>
          <w:sz w:val="24"/>
          <w:szCs w:val="22"/>
        </w:rPr>
        <w:t xml:space="preserve"> dispensada a emissão da nota de empenho para a realização das despesas a que se refere este artigo, nos termos do §</w:t>
      </w:r>
      <w:r>
        <w:rPr>
          <w:rFonts w:ascii="Calibri" w:hAnsi="Calibri" w:cs="Calibri"/>
          <w:sz w:val="24"/>
          <w:szCs w:val="22"/>
        </w:rPr>
        <w:t xml:space="preserve"> </w:t>
      </w:r>
      <w:r w:rsidR="00493266" w:rsidRPr="00493266">
        <w:rPr>
          <w:rFonts w:ascii="Calibri" w:hAnsi="Calibri" w:cs="Calibri"/>
          <w:sz w:val="24"/>
          <w:szCs w:val="22"/>
        </w:rPr>
        <w:t xml:space="preserve">1º do art. 60 da Lei </w:t>
      </w:r>
      <w:r>
        <w:rPr>
          <w:rFonts w:ascii="Calibri" w:hAnsi="Calibri" w:cs="Calibri"/>
          <w:sz w:val="24"/>
          <w:szCs w:val="22"/>
        </w:rPr>
        <w:t xml:space="preserve">Federal nº </w:t>
      </w:r>
      <w:r w:rsidR="00493266" w:rsidRPr="00493266">
        <w:rPr>
          <w:rFonts w:ascii="Calibri" w:hAnsi="Calibri" w:cs="Calibri"/>
          <w:sz w:val="24"/>
          <w:szCs w:val="22"/>
        </w:rPr>
        <w:t>4.320, de 1964.</w:t>
      </w:r>
    </w:p>
    <w:p w:rsidR="003967A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93266" w:rsidRPr="0049326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266" w:rsidRPr="00493266">
        <w:rPr>
          <w:rFonts w:ascii="Calibri" w:hAnsi="Calibri" w:cs="Calibri"/>
          <w:sz w:val="24"/>
          <w:szCs w:val="22"/>
        </w:rPr>
        <w:t>§ 2</w:t>
      </w:r>
      <w:proofErr w:type="gramStart"/>
      <w:r w:rsidR="00493266" w:rsidRPr="0049326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493266" w:rsidRPr="00493266">
        <w:rPr>
          <w:rFonts w:ascii="Calibri" w:hAnsi="Calibri" w:cs="Calibri"/>
          <w:sz w:val="24"/>
          <w:szCs w:val="22"/>
        </w:rPr>
        <w:t>No</w:t>
      </w:r>
      <w:proofErr w:type="gramEnd"/>
      <w:r w:rsidR="00493266" w:rsidRPr="00493266">
        <w:rPr>
          <w:rFonts w:ascii="Calibri" w:hAnsi="Calibri" w:cs="Calibri"/>
          <w:sz w:val="24"/>
          <w:szCs w:val="22"/>
        </w:rPr>
        <w:t xml:space="preserve"> caso de os recursos do Município não se encontrarem depositados no Banco do Brasil, fica a instituição financeira depositária autorizada a debitar, e posteriormente transferir os recursos a crédito do Banco do Brasil, nos montantes necessários às amortizações e pagamento final da dívida, nos prazos contratualmente estipulados, na forma estabelecidas no “caput” deste artigo.</w:t>
      </w:r>
    </w:p>
    <w:p w:rsidR="003967A6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266" w:rsidRPr="00493266">
        <w:rPr>
          <w:rFonts w:ascii="Calibri" w:hAnsi="Calibri" w:cs="Calibri"/>
          <w:sz w:val="24"/>
          <w:szCs w:val="22"/>
        </w:rPr>
        <w:t xml:space="preserve">Art. 6º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="00493266" w:rsidRPr="0049326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967A6" w:rsidRPr="00646520" w:rsidRDefault="003967A6" w:rsidP="00493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23E8B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23E8B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967A6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67A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67A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0AD1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67A6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3266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230</cp:revision>
  <cp:lastPrinted>2018-06-26T22:41:00Z</cp:lastPrinted>
  <dcterms:created xsi:type="dcterms:W3CDTF">2016-08-16T19:55:00Z</dcterms:created>
  <dcterms:modified xsi:type="dcterms:W3CDTF">2019-12-03T22:50:00Z</dcterms:modified>
</cp:coreProperties>
</file>