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Esgotos, um crédito adicional especial, no valor de R$ 1.607.740,00 (um milhão, seiscentos e sete mil, setecentos e quarenta reais), para a ampliação da Estação de Tratamento de Esgotos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D77" w:rsidRDefault="009E3D77" w:rsidP="00126850">
      <w:pPr>
        <w:spacing w:line="240" w:lineRule="auto"/>
      </w:pPr>
      <w:r>
        <w:separator/>
      </w:r>
    </w:p>
  </w:endnote>
  <w:endnote w:type="continuationSeparator" w:id="0">
    <w:p w:rsidR="009E3D77" w:rsidRDefault="009E3D7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7C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7C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D77" w:rsidRDefault="009E3D77" w:rsidP="00126850">
      <w:pPr>
        <w:spacing w:line="240" w:lineRule="auto"/>
      </w:pPr>
      <w:r>
        <w:separator/>
      </w:r>
    </w:p>
  </w:footnote>
  <w:footnote w:type="continuationSeparator" w:id="0">
    <w:p w:rsidR="009E3D77" w:rsidRDefault="009E3D7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7C5E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3D77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5494C-587D-4F84-8343-FA3AE4020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2019-11-18T12:01:00Z</dcterms:modified>
</cp:coreProperties>
</file>