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</w:t>
      </w:r>
      <w:r w:rsidR="00CC41DD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97A16">
        <w:rPr>
          <w:rFonts w:ascii="Arial" w:hAnsi="Arial" w:cs="Arial"/>
          <w:sz w:val="24"/>
          <w:szCs w:val="24"/>
        </w:rPr>
        <w:t>5</w:t>
      </w:r>
      <w:r w:rsidR="00E316DB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97A16">
        <w:rPr>
          <w:b/>
          <w:bCs/>
          <w:sz w:val="32"/>
          <w:szCs w:val="32"/>
        </w:rPr>
        <w:t>5</w:t>
      </w:r>
      <w:r w:rsidR="00E316DB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97A1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97A16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 xml:space="preserve">Art. 1º  Fica o município de Araraquara autorizado a alienar, mediante doação onerosa, a João Aparecido Gomes da Silva EPP, empresário individual inscrito no CNPJ sob o nº 12.940.704/0001-23, imóvel de sua propriedade, localizado na Rua Oscar </w:t>
      </w:r>
      <w:proofErr w:type="spellStart"/>
      <w:r w:rsidRPr="00E97A16">
        <w:rPr>
          <w:rFonts w:ascii="Arial" w:hAnsi="Arial" w:cs="Arial"/>
          <w:sz w:val="24"/>
          <w:szCs w:val="24"/>
        </w:rPr>
        <w:t>Taparelli</w:t>
      </w:r>
      <w:proofErr w:type="spellEnd"/>
      <w:r w:rsidRPr="00E97A16">
        <w:rPr>
          <w:rFonts w:ascii="Arial" w:hAnsi="Arial" w:cs="Arial"/>
          <w:sz w:val="24"/>
          <w:szCs w:val="24"/>
        </w:rPr>
        <w:t>, Lote 05 (desmembramento das glebas 26 e 27 da Fazenda Água Branca), Chácara Água Branca, Araraquara-SP, objeto da matrícula nº 107.425, do 1º Cartório de Registro de Imóveis da Comarca de Araraquara, integrante do guichê administrativo nº 085.175/2019 – processo nº 009.492/2014 e do guichê administrativo nº 068.076/2019 – processo nº 008.957/2009, referente ao Edital de Chamamento Público nº 003/2019.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97A16">
        <w:rPr>
          <w:rFonts w:ascii="Arial" w:hAnsi="Arial" w:cs="Arial"/>
          <w:sz w:val="24"/>
          <w:szCs w:val="24"/>
        </w:rPr>
        <w:t>º  Do</w:t>
      </w:r>
      <w:proofErr w:type="gramEnd"/>
      <w:r w:rsidRPr="00E97A16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003/2019, com o projeto individual apresentado pelo donatário e com outros documentos porventura pertinentes, constará: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I – cláusula de retrocessão;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do donatário;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VIII – cláusula determinando que o donatário utilize totalmente a área doada, de acordo com os objetivos propostos;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</w:t>
      </w:r>
      <w:r w:rsidRPr="00E97A16">
        <w:rPr>
          <w:rFonts w:ascii="Arial" w:hAnsi="Arial" w:cs="Arial"/>
          <w:sz w:val="24"/>
          <w:szCs w:val="24"/>
        </w:rPr>
        <w:lastRenderedPageBreak/>
        <w:t xml:space="preserve">requerer ao donatário a comprovação da continuidade das condições que a habilitaram ao recebimento do benefício; 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XI – cláusula que estipule que o donatário deverá demonstrar ao órgão da Administração Municipal o atendimento aos requisitos e contrapartidas estipulados: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 xml:space="preserve">b) pelo Edital do Chamamento Público nº 003/2019 e pelo projeto individual apresentado pelo donatário. 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97A16">
        <w:rPr>
          <w:rFonts w:ascii="Arial" w:hAnsi="Arial" w:cs="Arial"/>
          <w:sz w:val="24"/>
          <w:szCs w:val="24"/>
        </w:rPr>
        <w:t>º  O</w:t>
      </w:r>
      <w:proofErr w:type="gramEnd"/>
      <w:r w:rsidRPr="00E97A16">
        <w:rPr>
          <w:rFonts w:ascii="Arial" w:hAnsi="Arial" w:cs="Arial"/>
          <w:sz w:val="24"/>
          <w:szCs w:val="24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97A16">
        <w:rPr>
          <w:rFonts w:ascii="Arial" w:hAnsi="Arial" w:cs="Arial"/>
          <w:sz w:val="24"/>
          <w:szCs w:val="24"/>
        </w:rPr>
        <w:t>º  As</w:t>
      </w:r>
      <w:proofErr w:type="gramEnd"/>
      <w:r w:rsidRPr="00E97A16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7A16" w:rsidRPr="00E97A16" w:rsidRDefault="00E97A16" w:rsidP="00E97A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7A16">
        <w:rPr>
          <w:rFonts w:ascii="Arial" w:hAnsi="Arial" w:cs="Arial"/>
          <w:sz w:val="24"/>
          <w:szCs w:val="24"/>
        </w:rPr>
        <w:tab/>
      </w:r>
      <w:r w:rsidRPr="00E97A16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E97A16">
        <w:rPr>
          <w:rFonts w:ascii="Arial" w:hAnsi="Arial" w:cs="Arial"/>
          <w:sz w:val="24"/>
          <w:szCs w:val="24"/>
        </w:rPr>
        <w:t>º  Esta</w:t>
      </w:r>
      <w:proofErr w:type="gramEnd"/>
      <w:r w:rsidRPr="00E97A16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A16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97A16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558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59</cp:revision>
  <cp:lastPrinted>1998-11-10T17:41:00Z</cp:lastPrinted>
  <dcterms:created xsi:type="dcterms:W3CDTF">2017-03-28T14:59:00Z</dcterms:created>
  <dcterms:modified xsi:type="dcterms:W3CDTF">2019-10-29T18:07:00Z</dcterms:modified>
</cp:coreProperties>
</file>