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421/2019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(1) conceder, no corrente exercício, subvenções sociais às entidades de assistência social, no valor de R$ 823.385,01 (oitocentos e vinte e três mil, trezentos e oitenta e cinco reais e um centavo); (2) conceder, no corrente exercício, auxílios às entidades de assistência social, no valor de R$ 61.951,87 (sessenta e um mil, novecentos e cinquenta e um reais e oitenta e sete centavos); e (3) abrir um crédito adicional suplementar, até o limite de R$ 121.036,78 (cento e vinte e um mil, trinta e seis reais e setenta e oito centavos), para liberação destas subvenções sociais e auxílios,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2D1" w:rsidRDefault="002762D1" w:rsidP="00126850">
      <w:pPr>
        <w:spacing w:line="240" w:lineRule="auto"/>
      </w:pPr>
      <w:r>
        <w:separator/>
      </w:r>
    </w:p>
  </w:endnote>
  <w:endnote w:type="continuationSeparator" w:id="0">
    <w:p w:rsidR="002762D1" w:rsidRDefault="002762D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863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863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2D1" w:rsidRDefault="002762D1" w:rsidP="00126850">
      <w:pPr>
        <w:spacing w:line="240" w:lineRule="auto"/>
      </w:pPr>
      <w:r>
        <w:separator/>
      </w:r>
    </w:p>
  </w:footnote>
  <w:footnote w:type="continuationSeparator" w:id="0">
    <w:p w:rsidR="002762D1" w:rsidRDefault="002762D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863F7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D1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96DF9-C245-4917-BFC6-60C406FD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2019-10-04T11:35:00Z</dcterms:modified>
</cp:coreProperties>
</file>