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419/2019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330/2019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na Controladoria do Transporte de Araraquara, um crédito adicional especial, no valor de R$ 9.000,00 (nove mil reais), para o pagamento de premiação do concurso público que escolheu projeto básico de arquitetura para abrigo de ônibus de passageiros do transporte público municipal para a Praça Santos Dumont,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F78" w:rsidRDefault="005B3F78" w:rsidP="00126850">
      <w:pPr>
        <w:spacing w:line="240" w:lineRule="auto"/>
      </w:pPr>
      <w:r>
        <w:separator/>
      </w:r>
    </w:p>
  </w:endnote>
  <w:endnote w:type="continuationSeparator" w:id="0">
    <w:p w:rsidR="005B3F78" w:rsidRDefault="005B3F7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D157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D157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F78" w:rsidRDefault="005B3F78" w:rsidP="00126850">
      <w:pPr>
        <w:spacing w:line="240" w:lineRule="auto"/>
      </w:pPr>
      <w:r>
        <w:separator/>
      </w:r>
    </w:p>
  </w:footnote>
  <w:footnote w:type="continuationSeparator" w:id="0">
    <w:p w:rsidR="005B3F78" w:rsidRDefault="005B3F7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1579"/>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B3F78"/>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3FA75-67B6-4857-922D-7A9DF716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1026</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2019-10-04T11:30:00Z</dcterms:modified>
</cp:coreProperties>
</file>