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B3BE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B3BE1">
        <w:rPr>
          <w:rFonts w:ascii="Tahoma" w:hAnsi="Tahoma" w:cs="Tahoma"/>
          <w:b/>
          <w:sz w:val="32"/>
          <w:szCs w:val="32"/>
          <w:u w:val="single"/>
        </w:rPr>
        <w:t>314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B3BE1">
        <w:rPr>
          <w:rFonts w:ascii="Tahoma" w:hAnsi="Tahoma" w:cs="Tahoma"/>
          <w:b/>
          <w:sz w:val="32"/>
          <w:szCs w:val="32"/>
          <w:u w:val="single"/>
        </w:rPr>
        <w:t>294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B3BE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B3BE1">
        <w:rPr>
          <w:rFonts w:ascii="Calibri" w:hAnsi="Calibri" w:cs="Calibri"/>
          <w:sz w:val="22"/>
          <w:szCs w:val="22"/>
        </w:rPr>
        <w:t>Altera a Lei nº 7.733, de 24 de maio de 2012, modificando parâmetros para aplicação de multas.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B3BE1">
        <w:rPr>
          <w:rFonts w:ascii="Calibri" w:hAnsi="Calibri" w:cs="Calibri"/>
          <w:sz w:val="24"/>
          <w:szCs w:val="22"/>
        </w:rPr>
        <w:t>Art. 1</w:t>
      </w:r>
      <w:proofErr w:type="gramStart"/>
      <w:r w:rsidRPr="002B3BE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B3BE1">
        <w:rPr>
          <w:rFonts w:ascii="Calibri" w:hAnsi="Calibri" w:cs="Calibri"/>
          <w:sz w:val="24"/>
          <w:szCs w:val="22"/>
        </w:rPr>
        <w:t>A</w:t>
      </w:r>
      <w:proofErr w:type="gramEnd"/>
      <w:r w:rsidRPr="002B3BE1">
        <w:rPr>
          <w:rFonts w:ascii="Calibri" w:hAnsi="Calibri" w:cs="Calibri"/>
          <w:sz w:val="24"/>
          <w:szCs w:val="22"/>
        </w:rPr>
        <w:t xml:space="preserve"> Lei nº 7.733, de 24 de maio de 2012 passa a vi</w:t>
      </w:r>
      <w:r>
        <w:rPr>
          <w:rFonts w:ascii="Calibri" w:hAnsi="Calibri" w:cs="Calibri"/>
          <w:sz w:val="24"/>
          <w:szCs w:val="22"/>
        </w:rPr>
        <w:t>gorar com a seguinte alteração:</w:t>
      </w:r>
    </w:p>
    <w:p w:rsidR="002B3BE1" w:rsidRP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B3BE1" w:rsidRP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3BE1">
        <w:rPr>
          <w:rFonts w:ascii="Calibri" w:hAnsi="Calibri" w:cs="Calibri"/>
          <w:sz w:val="24"/>
          <w:szCs w:val="22"/>
        </w:rPr>
        <w:t>“Art. 3</w:t>
      </w:r>
      <w:proofErr w:type="gramStart"/>
      <w:r>
        <w:rPr>
          <w:rFonts w:ascii="Calibri" w:hAnsi="Calibri" w:cs="Calibri"/>
          <w:sz w:val="24"/>
          <w:szCs w:val="22"/>
        </w:rPr>
        <w:t xml:space="preserve">º  </w:t>
      </w:r>
      <w:r w:rsidRPr="002B3BE1">
        <w:rPr>
          <w:rFonts w:ascii="Calibri" w:hAnsi="Calibri" w:cs="Calibri"/>
          <w:sz w:val="24"/>
          <w:szCs w:val="22"/>
        </w:rPr>
        <w:t>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</w:t>
      </w:r>
      <w:proofErr w:type="gramEnd"/>
    </w:p>
    <w:p w:rsid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3BE1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</w:t>
      </w:r>
    </w:p>
    <w:p w:rsidR="002B3BE1" w:rsidRP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3BE1">
        <w:rPr>
          <w:rFonts w:ascii="Calibri" w:hAnsi="Calibri" w:cs="Calibri"/>
          <w:sz w:val="24"/>
          <w:szCs w:val="22"/>
        </w:rPr>
        <w:t>§ 3</w:t>
      </w:r>
      <w:proofErr w:type="gramStart"/>
      <w:r w:rsidRPr="002B3BE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B3BE1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</w:t>
      </w:r>
      <w:r>
        <w:rPr>
          <w:rFonts w:ascii="Calibri" w:hAnsi="Calibri" w:cs="Calibri"/>
          <w:sz w:val="24"/>
          <w:szCs w:val="22"/>
        </w:rPr>
        <w:t>...........................</w:t>
      </w:r>
      <w:bookmarkStart w:id="0" w:name="_GoBack"/>
      <w:bookmarkEnd w:id="0"/>
      <w:proofErr w:type="gramEnd"/>
    </w:p>
    <w:p w:rsidR="002B3BE1" w:rsidRP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3BE1">
        <w:rPr>
          <w:rFonts w:ascii="Calibri" w:hAnsi="Calibri" w:cs="Calibri"/>
          <w:sz w:val="24"/>
          <w:szCs w:val="22"/>
        </w:rPr>
        <w:t>I - para imóveis com área de até 5.000 m² (cinco mil metros quadrados), multa de 100 (cem) Unidades Fiscais Municipais (</w:t>
      </w:r>
      <w:proofErr w:type="spellStart"/>
      <w:r w:rsidRPr="002B3BE1">
        <w:rPr>
          <w:rFonts w:ascii="Calibri" w:hAnsi="Calibri" w:cs="Calibri"/>
          <w:sz w:val="24"/>
          <w:szCs w:val="22"/>
        </w:rPr>
        <w:t>UFMs</w:t>
      </w:r>
      <w:proofErr w:type="spellEnd"/>
      <w:r w:rsidRPr="002B3BE1">
        <w:rPr>
          <w:rFonts w:ascii="Calibri" w:hAnsi="Calibri" w:cs="Calibri"/>
          <w:sz w:val="24"/>
          <w:szCs w:val="22"/>
        </w:rPr>
        <w:t xml:space="preserve">); </w:t>
      </w:r>
    </w:p>
    <w:p w:rsidR="002B3BE1" w:rsidRP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3BE1">
        <w:rPr>
          <w:rFonts w:ascii="Calibri" w:hAnsi="Calibri" w:cs="Calibri"/>
          <w:sz w:val="24"/>
          <w:szCs w:val="22"/>
        </w:rPr>
        <w:t>II - para imóveis com área entre 5.001 m² (cinco mil e um metros quadrados) e 10.000 m² (dez mil metros quadrados), multa de 200 (duzentas) Unidades Fiscais Municipais (</w:t>
      </w:r>
      <w:proofErr w:type="spellStart"/>
      <w:r w:rsidRPr="002B3BE1">
        <w:rPr>
          <w:rFonts w:ascii="Calibri" w:hAnsi="Calibri" w:cs="Calibri"/>
          <w:sz w:val="24"/>
          <w:szCs w:val="22"/>
        </w:rPr>
        <w:t>UFMs</w:t>
      </w:r>
      <w:proofErr w:type="spellEnd"/>
      <w:r w:rsidRPr="002B3BE1">
        <w:rPr>
          <w:rFonts w:ascii="Calibri" w:hAnsi="Calibri" w:cs="Calibri"/>
          <w:sz w:val="24"/>
          <w:szCs w:val="22"/>
        </w:rPr>
        <w:t>);</w:t>
      </w:r>
    </w:p>
    <w:p w:rsidR="002B3BE1" w:rsidRP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3BE1">
        <w:rPr>
          <w:rFonts w:ascii="Calibri" w:hAnsi="Calibri" w:cs="Calibri"/>
          <w:sz w:val="24"/>
          <w:szCs w:val="22"/>
        </w:rPr>
        <w:t>III - para imóveis com área entre 10.001 m² (dez mil e um metros quadrados) e 15.000 m² (quinze mil metros quadrados), multa de 300 (trezentas) Unidades Fiscais Municipais (</w:t>
      </w:r>
      <w:proofErr w:type="spellStart"/>
      <w:r w:rsidRPr="002B3BE1">
        <w:rPr>
          <w:rFonts w:ascii="Calibri" w:hAnsi="Calibri" w:cs="Calibri"/>
          <w:sz w:val="24"/>
          <w:szCs w:val="22"/>
        </w:rPr>
        <w:t>UFMs</w:t>
      </w:r>
      <w:proofErr w:type="spellEnd"/>
      <w:r w:rsidRPr="002B3BE1">
        <w:rPr>
          <w:rFonts w:ascii="Calibri" w:hAnsi="Calibri" w:cs="Calibri"/>
          <w:sz w:val="24"/>
          <w:szCs w:val="22"/>
        </w:rPr>
        <w:t>);</w:t>
      </w:r>
    </w:p>
    <w:p w:rsidR="002B3BE1" w:rsidRP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3BE1">
        <w:rPr>
          <w:rFonts w:ascii="Calibri" w:hAnsi="Calibri" w:cs="Calibri"/>
          <w:sz w:val="24"/>
          <w:szCs w:val="22"/>
        </w:rPr>
        <w:t>IV - para imóveis com área entre 15.001 m² (quinze mil e um metros quadrados) e 20.000 m² (vinte mil metros quadrados), multa de 400 (quatrocentas) Unidades Fiscais Municipais (</w:t>
      </w:r>
      <w:proofErr w:type="spellStart"/>
      <w:r w:rsidRPr="002B3BE1">
        <w:rPr>
          <w:rFonts w:ascii="Calibri" w:hAnsi="Calibri" w:cs="Calibri"/>
          <w:sz w:val="24"/>
          <w:szCs w:val="22"/>
        </w:rPr>
        <w:t>UFMs</w:t>
      </w:r>
      <w:proofErr w:type="spellEnd"/>
      <w:r w:rsidRPr="002B3BE1">
        <w:rPr>
          <w:rFonts w:ascii="Calibri" w:hAnsi="Calibri" w:cs="Calibri"/>
          <w:sz w:val="24"/>
          <w:szCs w:val="22"/>
        </w:rPr>
        <w:t>); e</w:t>
      </w:r>
    </w:p>
    <w:p w:rsid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3BE1">
        <w:rPr>
          <w:rFonts w:ascii="Calibri" w:hAnsi="Calibri" w:cs="Calibri"/>
          <w:sz w:val="24"/>
          <w:szCs w:val="22"/>
        </w:rPr>
        <w:t>V - para imóveis com área superior a 20.001 m² (vinte mil e um metros quadrados), multa de 500 (quinhentas) Unidades Fiscais Municipais (</w:t>
      </w:r>
      <w:proofErr w:type="spellStart"/>
      <w:r w:rsidRPr="002B3BE1">
        <w:rPr>
          <w:rFonts w:ascii="Calibri" w:hAnsi="Calibri" w:cs="Calibri"/>
          <w:sz w:val="24"/>
          <w:szCs w:val="22"/>
        </w:rPr>
        <w:t>UFMs</w:t>
      </w:r>
      <w:proofErr w:type="spellEnd"/>
      <w:r w:rsidRPr="002B3BE1">
        <w:rPr>
          <w:rFonts w:ascii="Calibri" w:hAnsi="Calibri" w:cs="Calibri"/>
          <w:sz w:val="24"/>
          <w:szCs w:val="22"/>
        </w:rPr>
        <w:t>)</w:t>
      </w:r>
      <w:proofErr w:type="gramStart"/>
      <w:r w:rsidRPr="002B3BE1">
        <w:rPr>
          <w:rFonts w:ascii="Calibri" w:hAnsi="Calibri" w:cs="Calibri"/>
          <w:sz w:val="24"/>
          <w:szCs w:val="22"/>
        </w:rPr>
        <w:t>.”(</w:t>
      </w:r>
      <w:proofErr w:type="gramEnd"/>
      <w:r w:rsidRPr="002B3BE1">
        <w:rPr>
          <w:rFonts w:ascii="Calibri" w:hAnsi="Calibri" w:cs="Calibri"/>
          <w:sz w:val="24"/>
          <w:szCs w:val="22"/>
        </w:rPr>
        <w:t>NR)</w:t>
      </w:r>
    </w:p>
    <w:p w:rsidR="002B3BE1" w:rsidRPr="002B3BE1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B3BE1">
        <w:rPr>
          <w:rFonts w:ascii="Calibri" w:hAnsi="Calibri" w:cs="Calibri"/>
          <w:sz w:val="24"/>
          <w:szCs w:val="22"/>
        </w:rPr>
        <w:t>Art. 2</w:t>
      </w:r>
      <w:proofErr w:type="gramStart"/>
      <w:r w:rsidRPr="002B3BE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B3BE1">
        <w:rPr>
          <w:rFonts w:ascii="Calibri" w:hAnsi="Calibri" w:cs="Calibri"/>
          <w:sz w:val="24"/>
          <w:szCs w:val="22"/>
        </w:rPr>
        <w:t>Esta</w:t>
      </w:r>
      <w:proofErr w:type="gramEnd"/>
      <w:r w:rsidRPr="002B3BE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B3BE1" w:rsidRPr="00646520" w:rsidRDefault="002B3BE1" w:rsidP="002B3BE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A54B4F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06060">
        <w:rPr>
          <w:rFonts w:ascii="Calibri" w:hAnsi="Calibri" w:cs="Calibri"/>
          <w:sz w:val="24"/>
          <w:szCs w:val="24"/>
        </w:rPr>
        <w:t>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3BE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3BE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3BE1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180</cp:revision>
  <cp:lastPrinted>2018-06-26T22:41:00Z</cp:lastPrinted>
  <dcterms:created xsi:type="dcterms:W3CDTF">2016-08-16T19:55:00Z</dcterms:created>
  <dcterms:modified xsi:type="dcterms:W3CDTF">2019-10-01T18:50:00Z</dcterms:modified>
</cp:coreProperties>
</file>