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949B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37C7">
        <w:rPr>
          <w:rFonts w:ascii="Tahoma" w:hAnsi="Tahoma" w:cs="Tahoma"/>
          <w:b/>
          <w:sz w:val="32"/>
          <w:szCs w:val="32"/>
          <w:u w:val="single"/>
        </w:rPr>
        <w:t>307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37C7">
        <w:rPr>
          <w:rFonts w:ascii="Tahoma" w:hAnsi="Tahoma" w:cs="Tahoma"/>
          <w:b/>
          <w:sz w:val="32"/>
          <w:szCs w:val="32"/>
          <w:u w:val="single"/>
        </w:rPr>
        <w:t>308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37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437C7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Art. 1º </w:t>
      </w:r>
      <w:r w:rsidR="00821640">
        <w:rPr>
          <w:rFonts w:ascii="Calibri" w:hAnsi="Calibri" w:cs="Calibri"/>
          <w:sz w:val="24"/>
          <w:szCs w:val="22"/>
        </w:rPr>
        <w:t xml:space="preserve"> </w:t>
      </w:r>
      <w:r w:rsidRPr="00B437C7">
        <w:rPr>
          <w:rFonts w:ascii="Calibri" w:hAnsi="Calibri" w:cs="Calibri"/>
          <w:sz w:val="24"/>
          <w:szCs w:val="22"/>
        </w:rPr>
        <w:t xml:space="preserve">Fica o </w:t>
      </w:r>
      <w:r w:rsidR="004E3216">
        <w:rPr>
          <w:rFonts w:ascii="Calibri" w:hAnsi="Calibri" w:cs="Calibri"/>
          <w:sz w:val="24"/>
          <w:szCs w:val="22"/>
        </w:rPr>
        <w:t>m</w:t>
      </w:r>
      <w:bookmarkStart w:id="0" w:name="_GoBack"/>
      <w:bookmarkEnd w:id="0"/>
      <w:r w:rsidRPr="00B437C7">
        <w:rPr>
          <w:rFonts w:ascii="Calibri" w:hAnsi="Calibri" w:cs="Calibri"/>
          <w:sz w:val="24"/>
          <w:szCs w:val="22"/>
        </w:rPr>
        <w:t>unicípio de Araraquara autorizado a alienar, mediante doação onerosa, à Gumege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integrante do guichê administrativo nº 071.694/2019 – processo nº 000.009/2019.</w:t>
      </w:r>
    </w:p>
    <w:p w:rsid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Art. 2º</w:t>
      </w:r>
      <w:r w:rsidR="00821640">
        <w:rPr>
          <w:rFonts w:ascii="Calibri" w:hAnsi="Calibri" w:cs="Calibri"/>
          <w:sz w:val="24"/>
          <w:szCs w:val="22"/>
        </w:rPr>
        <w:t xml:space="preserve"> </w:t>
      </w:r>
      <w:r w:rsidRPr="00B437C7">
        <w:rPr>
          <w:rFonts w:ascii="Calibri" w:hAnsi="Calibri" w:cs="Calibri"/>
          <w:sz w:val="24"/>
          <w:szCs w:val="22"/>
        </w:rPr>
        <w:t xml:space="preserve"> Do instrumento de doação, instrumentalizado com o Edital do Chamamento Público nº 01/2019, com o projeto individual apresentado pela donatária e com outros documentos porventura pertinentes, constará: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I – cláusula de retrocessão;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II – cláusula que contenha a obrigação de recolher todos os tributos federais e estaduais no </w:t>
      </w:r>
      <w:r w:rsidR="00513412">
        <w:rPr>
          <w:rFonts w:ascii="Calibri" w:hAnsi="Calibri" w:cs="Calibri"/>
          <w:sz w:val="24"/>
          <w:szCs w:val="22"/>
        </w:rPr>
        <w:t>M</w:t>
      </w:r>
      <w:r w:rsidRPr="00B437C7">
        <w:rPr>
          <w:rFonts w:ascii="Calibri" w:hAnsi="Calibri" w:cs="Calibri"/>
          <w:sz w:val="24"/>
          <w:szCs w:val="22"/>
        </w:rPr>
        <w:t>unicípio de Araraquara;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513412">
        <w:rPr>
          <w:rFonts w:ascii="Calibri" w:hAnsi="Calibri" w:cs="Calibri"/>
          <w:sz w:val="24"/>
          <w:szCs w:val="22"/>
        </w:rPr>
        <w:t>,</w:t>
      </w:r>
      <w:r w:rsidRPr="00B437C7">
        <w:rPr>
          <w:rFonts w:ascii="Calibri" w:hAnsi="Calibri" w:cs="Calibri"/>
          <w:sz w:val="24"/>
          <w:szCs w:val="22"/>
        </w:rPr>
        <w:t xml:space="preserve"> extinção ou liquidação da donatária, terá o Município direito de preferência em relação ao imóvel doado;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a donatária a comprovação da continuidade das condições que a habilitaram ao recebimento do benefício; 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XI – cláusula que estipule que a donatária deverá demonstrar ao órgão da Administração Municipal o atendimento aos requisitos e contrapartidas estipulados: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a) por esta </w:t>
      </w:r>
      <w:r w:rsidR="00513412">
        <w:rPr>
          <w:rFonts w:ascii="Calibri" w:hAnsi="Calibri" w:cs="Calibri"/>
          <w:sz w:val="24"/>
          <w:szCs w:val="22"/>
        </w:rPr>
        <w:t>l</w:t>
      </w:r>
      <w:r w:rsidRPr="00B437C7">
        <w:rPr>
          <w:rFonts w:ascii="Calibri" w:hAnsi="Calibri" w:cs="Calibri"/>
          <w:sz w:val="24"/>
          <w:szCs w:val="22"/>
        </w:rPr>
        <w:t>ei e seus regulamentos, nos termos do art. 11 da Lei nº 5.119, de 14 de dezembro de 1998; e</w:t>
      </w:r>
    </w:p>
    <w:p w:rsid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b) pelo Edital do Chamamento Público nº 01/2019 e pelo projeto individ</w:t>
      </w:r>
      <w:r>
        <w:rPr>
          <w:rFonts w:ascii="Calibri" w:hAnsi="Calibri" w:cs="Calibri"/>
          <w:sz w:val="24"/>
          <w:szCs w:val="22"/>
        </w:rPr>
        <w:t>ual apresentado pela donatária.</w:t>
      </w: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Art. 3º </w:t>
      </w:r>
      <w:r w:rsidR="00821640">
        <w:rPr>
          <w:rFonts w:ascii="Calibri" w:hAnsi="Calibri" w:cs="Calibri"/>
          <w:sz w:val="24"/>
          <w:szCs w:val="22"/>
        </w:rPr>
        <w:t xml:space="preserve"> </w:t>
      </w:r>
      <w:r w:rsidRPr="00B437C7">
        <w:rPr>
          <w:rFonts w:ascii="Calibri" w:hAnsi="Calibri" w:cs="Calibri"/>
          <w:sz w:val="24"/>
          <w:szCs w:val="22"/>
        </w:rPr>
        <w:t>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37C7" w:rsidRP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Art. 4º </w:t>
      </w:r>
      <w:r w:rsidR="00821640">
        <w:rPr>
          <w:rFonts w:ascii="Calibri" w:hAnsi="Calibri" w:cs="Calibri"/>
          <w:sz w:val="24"/>
          <w:szCs w:val="22"/>
        </w:rPr>
        <w:t xml:space="preserve"> </w:t>
      </w:r>
      <w:r w:rsidRPr="00B437C7">
        <w:rPr>
          <w:rFonts w:ascii="Calibri" w:hAnsi="Calibri" w:cs="Calibri"/>
          <w:sz w:val="24"/>
          <w:szCs w:val="22"/>
        </w:rPr>
        <w:t>As despesas com a execução desta lei onerarão as dotações orçamentárias próprias, suplementadas se necessário.</w:t>
      </w:r>
    </w:p>
    <w:p w:rsidR="00B437C7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37C7">
        <w:rPr>
          <w:rFonts w:ascii="Calibri" w:hAnsi="Calibri" w:cs="Calibri"/>
          <w:sz w:val="24"/>
          <w:szCs w:val="22"/>
        </w:rPr>
        <w:t xml:space="preserve">Art. 5º </w:t>
      </w:r>
      <w:r w:rsidR="00821640">
        <w:rPr>
          <w:rFonts w:ascii="Calibri" w:hAnsi="Calibri" w:cs="Calibri"/>
          <w:sz w:val="24"/>
          <w:szCs w:val="22"/>
        </w:rPr>
        <w:t xml:space="preserve"> </w:t>
      </w:r>
      <w:r w:rsidRPr="00B437C7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437C7" w:rsidRPr="00646520" w:rsidRDefault="00B437C7" w:rsidP="00B43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B9" w:rsidRDefault="00C949B9">
      <w:r>
        <w:separator/>
      </w:r>
    </w:p>
  </w:endnote>
  <w:endnote w:type="continuationSeparator" w:id="0">
    <w:p w:rsidR="00C949B9" w:rsidRDefault="00C9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E3216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B9" w:rsidRDefault="00C949B9">
      <w:r>
        <w:separator/>
      </w:r>
    </w:p>
  </w:footnote>
  <w:footnote w:type="continuationSeparator" w:id="0">
    <w:p w:rsidR="00C949B9" w:rsidRDefault="00C94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949B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949B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3216"/>
    <w:rsid w:val="004F1598"/>
    <w:rsid w:val="005042FE"/>
    <w:rsid w:val="00513412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1640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37C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49B9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182</cp:revision>
  <cp:lastPrinted>2018-06-26T22:41:00Z</cp:lastPrinted>
  <dcterms:created xsi:type="dcterms:W3CDTF">2016-08-16T19:55:00Z</dcterms:created>
  <dcterms:modified xsi:type="dcterms:W3CDTF">2019-09-23T21:28:00Z</dcterms:modified>
</cp:coreProperties>
</file>