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 (CTA), um crédito adicional suplementar, no valor de R$ 280.000,00 (duzentos e oitenta mil reais), para a contratação de empresa especializada para reforma e ampliação do Terminal Central de Integração (TCI),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5E1" w:rsidRDefault="00ED35E1" w:rsidP="00126850">
      <w:pPr>
        <w:spacing w:line="240" w:lineRule="auto"/>
      </w:pPr>
      <w:r>
        <w:separator/>
      </w:r>
    </w:p>
  </w:endnote>
  <w:endnote w:type="continuationSeparator" w:id="0">
    <w:p w:rsidR="00ED35E1" w:rsidRDefault="00ED35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F7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F7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5E1" w:rsidRDefault="00ED35E1" w:rsidP="00126850">
      <w:pPr>
        <w:spacing w:line="240" w:lineRule="auto"/>
      </w:pPr>
      <w:r>
        <w:separator/>
      </w:r>
    </w:p>
  </w:footnote>
  <w:footnote w:type="continuationSeparator" w:id="0">
    <w:p w:rsidR="00ED35E1" w:rsidRDefault="00ED35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F7E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35E1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962D-1C8D-4C5B-A0CC-B937A895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2019-08-26T14:15:00Z</dcterms:modified>
</cp:coreProperties>
</file>