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D44F4" w:rsidRDefault="001D44F4" w:rsidP="001D44F4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Vereador e Segundo Secretário Cabo Magal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 de 22 de dezembro de 1997 (Código de Posturas do Município de Araraquara), de modo a indicar que a distância mínima para a instalação de depósito de materiais recicláveis ou sucatas próximo a escolas, creches, postos de saúde e similares será medida em metros lineares.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189" w:rsidRDefault="00022189" w:rsidP="00126850">
      <w:pPr>
        <w:spacing w:line="240" w:lineRule="auto"/>
      </w:pPr>
      <w:r>
        <w:separator/>
      </w:r>
    </w:p>
  </w:endnote>
  <w:endnote w:type="continuationSeparator" w:id="0">
    <w:p w:rsidR="00022189" w:rsidRDefault="0002218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44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44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189" w:rsidRDefault="00022189" w:rsidP="00126850">
      <w:pPr>
        <w:spacing w:line="240" w:lineRule="auto"/>
      </w:pPr>
      <w:r>
        <w:separator/>
      </w:r>
    </w:p>
  </w:footnote>
  <w:footnote w:type="continuationSeparator" w:id="0">
    <w:p w:rsidR="00022189" w:rsidRDefault="0002218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2189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44F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A1BAE-D02D-45AE-AF8D-F26617B5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2019-08-20T14:24:00Z</dcterms:modified>
</cp:coreProperties>
</file>