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FD0B6B">
        <w:rPr>
          <w:rFonts w:ascii="Cambria" w:eastAsia="Calibri" w:hAnsi="Cambria" w:cs="Times New Roman"/>
          <w:b/>
          <w:sz w:val="28"/>
          <w:szCs w:val="28"/>
        </w:rPr>
        <w:t>253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652C0F" w:rsidP="00652C0F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</w:t>
      </w:r>
      <w:r w:rsidR="00FD0B6B">
        <w:rPr>
          <w:rFonts w:ascii="Cambria" w:eastAsia="Calibri" w:hAnsi="Cambria" w:cs="Times New Roman"/>
          <w:sz w:val="24"/>
          <w:szCs w:val="24"/>
        </w:rPr>
        <w:t xml:space="preserve">à ementa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FD0B6B">
        <w:rPr>
          <w:rFonts w:ascii="Cambria" w:eastAsia="Calibri" w:hAnsi="Cambria" w:cs="Times New Roman"/>
          <w:sz w:val="24"/>
          <w:szCs w:val="24"/>
        </w:rPr>
        <w:t>253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52C0F" w:rsidRPr="008C56C0" w:rsidRDefault="00652C0F" w:rsidP="00652C0F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FD0B6B">
      <w:pPr>
        <w:spacing w:after="0" w:line="240" w:lineRule="auto"/>
        <w:ind w:left="851"/>
        <w:jc w:val="both"/>
        <w:rPr>
          <w:rFonts w:ascii="Cambria" w:eastAsia="Calibri" w:hAnsi="Cambria" w:cs="Times New Roman"/>
          <w:sz w:val="24"/>
          <w:szCs w:val="24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FD0B6B" w:rsidRPr="00FD0B6B">
        <w:rPr>
          <w:rFonts w:ascii="Cambria" w:eastAsia="Calibri" w:hAnsi="Cambria" w:cs="Times New Roman"/>
          <w:sz w:val="23"/>
          <w:szCs w:val="23"/>
        </w:rPr>
        <w:t>Reformula o Conselho Municipal LGBT</w:t>
      </w:r>
      <w:r w:rsidR="00FD0B6B">
        <w:rPr>
          <w:rFonts w:ascii="Cambria" w:eastAsia="Calibri" w:hAnsi="Cambria" w:cs="Times New Roman"/>
          <w:sz w:val="23"/>
          <w:szCs w:val="23"/>
        </w:rPr>
        <w:t xml:space="preserve">, </w:t>
      </w:r>
      <w:bookmarkStart w:id="0" w:name="_GoBack"/>
      <w:r w:rsidR="00FD0B6B">
        <w:rPr>
          <w:rFonts w:ascii="Cambria" w:eastAsia="Calibri" w:hAnsi="Cambria" w:cs="Times New Roman"/>
          <w:sz w:val="23"/>
          <w:szCs w:val="23"/>
        </w:rPr>
        <w:t xml:space="preserve">confere-lhe a denominação </w:t>
      </w:r>
      <w:bookmarkEnd w:id="0"/>
      <w:r w:rsidR="00FD0B6B" w:rsidRPr="00FD0B6B">
        <w:rPr>
          <w:rFonts w:ascii="Cambria" w:eastAsia="Calibri" w:hAnsi="Cambria" w:cs="Times New Roman"/>
          <w:sz w:val="23"/>
          <w:szCs w:val="23"/>
        </w:rPr>
        <w:t>Conselho Municipal LGBT</w:t>
      </w:r>
      <w:r w:rsidR="00FD0B6B" w:rsidRPr="00FD0B6B">
        <w:rPr>
          <w:rFonts w:ascii="Cambria" w:eastAsia="Calibri" w:hAnsi="Cambria" w:cs="Times New Roman"/>
          <w:sz w:val="23"/>
          <w:szCs w:val="23"/>
        </w:rPr>
        <w:t>QIA+</w:t>
      </w:r>
      <w:r w:rsidR="00FD0B6B">
        <w:rPr>
          <w:rFonts w:ascii="Cambria" w:eastAsia="Calibri" w:hAnsi="Cambria" w:cs="Times New Roman"/>
          <w:sz w:val="23"/>
          <w:szCs w:val="23"/>
        </w:rPr>
        <w:t>,</w:t>
      </w:r>
      <w:r w:rsidR="00FD0B6B" w:rsidRPr="00FD0B6B">
        <w:rPr>
          <w:rFonts w:ascii="Cambria" w:eastAsia="Calibri" w:hAnsi="Cambria" w:cs="Times New Roman"/>
          <w:sz w:val="23"/>
          <w:szCs w:val="23"/>
        </w:rPr>
        <w:t xml:space="preserve"> e dá outras </w:t>
      </w:r>
      <w:proofErr w:type="gramStart"/>
      <w:r w:rsidR="00FD0B6B" w:rsidRPr="00FD0B6B">
        <w:rPr>
          <w:rFonts w:ascii="Cambria" w:eastAsia="Calibri" w:hAnsi="Cambria" w:cs="Times New Roman"/>
          <w:sz w:val="23"/>
          <w:szCs w:val="23"/>
        </w:rPr>
        <w:t>providências.</w:t>
      </w:r>
      <w:r w:rsidRPr="00652C0F">
        <w:rPr>
          <w:rFonts w:ascii="Cambria" w:hAnsi="Cambria"/>
          <w:sz w:val="23"/>
          <w:szCs w:val="23"/>
        </w:rPr>
        <w:t>”</w:t>
      </w:r>
      <w:proofErr w:type="gramEnd"/>
      <w:r w:rsidRPr="00652C0F">
        <w:rPr>
          <w:rFonts w:ascii="Cambria" w:hAnsi="Cambria"/>
          <w:sz w:val="23"/>
          <w:szCs w:val="23"/>
        </w:rPr>
        <w:t xml:space="preserve"> (NR)</w:t>
      </w:r>
    </w:p>
    <w:p w:rsidR="00652C0F" w:rsidRDefault="00652C0F" w:rsidP="00652C0F">
      <w:pPr>
        <w:spacing w:after="0" w:line="240" w:lineRule="auto"/>
        <w:ind w:left="1701"/>
        <w:jc w:val="both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FD0B6B">
        <w:rPr>
          <w:rFonts w:ascii="Cambria" w:eastAsia="Calibri" w:hAnsi="Cambria" w:cs="Times New Roman"/>
          <w:sz w:val="24"/>
          <w:szCs w:val="24"/>
        </w:rPr>
        <w:t>3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FD0B6B">
        <w:rPr>
          <w:rFonts w:ascii="Cambria" w:eastAsia="Calibri" w:hAnsi="Cambria" w:cs="Times New Roman"/>
          <w:sz w:val="24"/>
          <w:szCs w:val="24"/>
        </w:rPr>
        <w:t xml:space="preserve">julho </w:t>
      </w:r>
      <w:r>
        <w:rPr>
          <w:rFonts w:ascii="Cambria" w:eastAsia="Calibri" w:hAnsi="Cambria" w:cs="Times New Roman"/>
          <w:sz w:val="24"/>
          <w:szCs w:val="24"/>
        </w:rPr>
        <w:t>de 2019.</w:t>
      </w: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FD0B6B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THAINARA FARIA</w:t>
      </w:r>
    </w:p>
    <w:p w:rsidR="003C2958" w:rsidRDefault="00652C0F" w:rsidP="00652C0F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</w:t>
      </w:r>
      <w:r w:rsidR="00FD0B6B">
        <w:rPr>
          <w:rFonts w:ascii="Cambria" w:eastAsia="Calibri" w:hAnsi="Cambria" w:cs="Times New Roman"/>
          <w:sz w:val="24"/>
          <w:szCs w:val="24"/>
        </w:rPr>
        <w:t>a</w:t>
      </w: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F28" w:rsidRDefault="00CE3F28">
      <w:pPr>
        <w:spacing w:after="0" w:line="240" w:lineRule="auto"/>
      </w:pPr>
      <w:r>
        <w:separator/>
      </w:r>
    </w:p>
  </w:endnote>
  <w:endnote w:type="continuationSeparator" w:id="0">
    <w:p w:rsidR="00CE3F28" w:rsidRDefault="00CE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F28" w:rsidRDefault="00CE3F28">
      <w:pPr>
        <w:spacing w:after="0" w:line="240" w:lineRule="auto"/>
      </w:pPr>
      <w:r>
        <w:separator/>
      </w:r>
    </w:p>
  </w:footnote>
  <w:footnote w:type="continuationSeparator" w:id="0">
    <w:p w:rsidR="00CE3F28" w:rsidRDefault="00CE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04ED"/>
    <w:rsid w:val="000421EB"/>
    <w:rsid w:val="00077B30"/>
    <w:rsid w:val="000E5D0A"/>
    <w:rsid w:val="00111F1C"/>
    <w:rsid w:val="00115A51"/>
    <w:rsid w:val="001477AF"/>
    <w:rsid w:val="00153615"/>
    <w:rsid w:val="00181755"/>
    <w:rsid w:val="001A1257"/>
    <w:rsid w:val="001A4409"/>
    <w:rsid w:val="0020489C"/>
    <w:rsid w:val="002A755B"/>
    <w:rsid w:val="002F0490"/>
    <w:rsid w:val="002F31BD"/>
    <w:rsid w:val="00352B94"/>
    <w:rsid w:val="003C2958"/>
    <w:rsid w:val="003D452E"/>
    <w:rsid w:val="003F6634"/>
    <w:rsid w:val="00462F43"/>
    <w:rsid w:val="00470BFE"/>
    <w:rsid w:val="004E1DED"/>
    <w:rsid w:val="00652C0F"/>
    <w:rsid w:val="0067645A"/>
    <w:rsid w:val="00694341"/>
    <w:rsid w:val="006A3646"/>
    <w:rsid w:val="006F612D"/>
    <w:rsid w:val="0073356A"/>
    <w:rsid w:val="00790089"/>
    <w:rsid w:val="007B50CC"/>
    <w:rsid w:val="008C56C0"/>
    <w:rsid w:val="008F0C17"/>
    <w:rsid w:val="008F52A4"/>
    <w:rsid w:val="00A44889"/>
    <w:rsid w:val="00A547D6"/>
    <w:rsid w:val="00AB0422"/>
    <w:rsid w:val="00AC2C2D"/>
    <w:rsid w:val="00AC5806"/>
    <w:rsid w:val="00AD5B62"/>
    <w:rsid w:val="00BD12B2"/>
    <w:rsid w:val="00C2425A"/>
    <w:rsid w:val="00C570D2"/>
    <w:rsid w:val="00CE3F28"/>
    <w:rsid w:val="00DC4FC0"/>
    <w:rsid w:val="00DC6750"/>
    <w:rsid w:val="00DE2D12"/>
    <w:rsid w:val="00EA3241"/>
    <w:rsid w:val="00F257B5"/>
    <w:rsid w:val="00F7681A"/>
    <w:rsid w:val="00FD0B6B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34489-5906-4FC9-ACF1-198E7C38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Lemos de Oliveira Mattosinho</cp:lastModifiedBy>
  <cp:revision>3</cp:revision>
  <cp:lastPrinted>2019-03-21T21:30:00Z</cp:lastPrinted>
  <dcterms:created xsi:type="dcterms:W3CDTF">2019-07-23T16:08:00Z</dcterms:created>
  <dcterms:modified xsi:type="dcterms:W3CDTF">2019-07-23T16:11:00Z</dcterms:modified>
</cp:coreProperties>
</file>