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R$ 715.470,00 (setecentos e quinze mil, quatrocentos e setenta reais), para atender despesas com a contratação de empresa especializada em serviços de atividades de condicionamento físico, para atender ao Programa Saúde na Praça,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AE7" w:rsidRDefault="00535AE7" w:rsidP="00126850">
      <w:pPr>
        <w:spacing w:line="240" w:lineRule="auto"/>
      </w:pPr>
      <w:r>
        <w:separator/>
      </w:r>
    </w:p>
  </w:endnote>
  <w:endnote w:type="continuationSeparator" w:id="0">
    <w:p w:rsidR="00535AE7" w:rsidRDefault="00535AE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57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57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AE7" w:rsidRDefault="00535AE7" w:rsidP="00126850">
      <w:pPr>
        <w:spacing w:line="240" w:lineRule="auto"/>
      </w:pPr>
      <w:r>
        <w:separator/>
      </w:r>
    </w:p>
  </w:footnote>
  <w:footnote w:type="continuationSeparator" w:id="0">
    <w:p w:rsidR="00535AE7" w:rsidRDefault="00535AE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5AE7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5748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2B008-BBC1-4FD5-9C02-C9304062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2019-07-12T00:24:00Z</dcterms:modified>
</cp:coreProperties>
</file>