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R$ 4.990,00 (quatro mil, novecentos e noventa reais), para atender despesas referentes ao auxílio-natalidade para o Poder Legislativo,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F28" w:rsidRDefault="00F55F28" w:rsidP="00126850">
      <w:pPr>
        <w:spacing w:line="240" w:lineRule="auto"/>
      </w:pPr>
      <w:r>
        <w:separator/>
      </w:r>
    </w:p>
  </w:endnote>
  <w:endnote w:type="continuationSeparator" w:id="0">
    <w:p w:rsidR="00F55F28" w:rsidRDefault="00F55F2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2035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2035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F28" w:rsidRDefault="00F55F28" w:rsidP="00126850">
      <w:pPr>
        <w:spacing w:line="240" w:lineRule="auto"/>
      </w:pPr>
      <w:r>
        <w:separator/>
      </w:r>
    </w:p>
  </w:footnote>
  <w:footnote w:type="continuationSeparator" w:id="0">
    <w:p w:rsidR="00F55F28" w:rsidRDefault="00F55F2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0350"/>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5F28"/>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280E-1C29-45ED-AE1C-D343BE90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2019-07-11T22:51:00Z</dcterms:modified>
</cp:coreProperties>
</file>