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4588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8233A">
        <w:rPr>
          <w:rFonts w:ascii="Tahoma" w:hAnsi="Tahoma" w:cs="Tahoma"/>
          <w:b/>
          <w:sz w:val="32"/>
          <w:szCs w:val="32"/>
          <w:u w:val="single"/>
        </w:rPr>
        <w:t>209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8233A">
        <w:rPr>
          <w:rFonts w:ascii="Tahoma" w:hAnsi="Tahoma" w:cs="Tahoma"/>
          <w:b/>
          <w:sz w:val="32"/>
          <w:szCs w:val="32"/>
          <w:u w:val="single"/>
        </w:rPr>
        <w:t>227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8233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8233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98233A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8233A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8233A" w:rsidRP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233A">
        <w:rPr>
          <w:rFonts w:ascii="Calibri" w:hAnsi="Calibri" w:cs="Calibri"/>
          <w:sz w:val="24"/>
          <w:szCs w:val="22"/>
        </w:rPr>
        <w:t>Art. 1</w:t>
      </w:r>
      <w:proofErr w:type="gramStart"/>
      <w:r w:rsidRPr="0098233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233A">
        <w:rPr>
          <w:rFonts w:ascii="Calibri" w:hAnsi="Calibri" w:cs="Calibri"/>
          <w:sz w:val="24"/>
          <w:szCs w:val="22"/>
        </w:rPr>
        <w:t>Fica</w:t>
      </w:r>
      <w:proofErr w:type="gramEnd"/>
      <w:r w:rsidRPr="0098233A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8233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98233A">
        <w:rPr>
          <w:rFonts w:ascii="Calibri" w:hAnsi="Calibri" w:cs="Calibri"/>
          <w:sz w:val="24"/>
          <w:szCs w:val="22"/>
        </w:rPr>
        <w:t>uplementar, até o limite de R$ 1.854.000,00 (um milhão, oitocentos e cinquenta e quatro mil reais), para atender despesas com a contratação de empresa destinada à prestação de serviços de manutenção e conservação de áreas verdes dos próprios públicos municipais, conforme demonstrativo abaixo:</w:t>
      </w:r>
    </w:p>
    <w:p w:rsid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1.650.000,00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1.650.000,00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   204.000,00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   204.000,00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8233A" w:rsidRP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233A">
        <w:rPr>
          <w:rFonts w:ascii="Calibri" w:hAnsi="Calibri" w:cs="Calibri"/>
          <w:sz w:val="24"/>
          <w:szCs w:val="22"/>
        </w:rPr>
        <w:t>Art. 2</w:t>
      </w:r>
      <w:proofErr w:type="gramStart"/>
      <w:r w:rsidRPr="0098233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233A">
        <w:rPr>
          <w:rFonts w:ascii="Calibri" w:hAnsi="Calibri" w:cs="Calibri"/>
          <w:sz w:val="24"/>
          <w:szCs w:val="22"/>
        </w:rPr>
        <w:t>O</w:t>
      </w:r>
      <w:proofErr w:type="gramEnd"/>
      <w:r w:rsidRPr="0098233A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orçamentárias vigentes e abaixo especificadas:</w:t>
      </w:r>
    </w:p>
    <w:p w:rsid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1.654.000,00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1.654.000,00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753" w:rsidRPr="00545888" w:rsidRDefault="00A14753" w:rsidP="0057577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A14753" w:rsidRPr="00545888" w:rsidTr="00A1475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753" w:rsidRPr="00545888" w:rsidRDefault="00A14753" w:rsidP="0057577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4588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8233A" w:rsidRP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233A">
        <w:rPr>
          <w:rFonts w:ascii="Calibri" w:hAnsi="Calibri" w:cs="Calibri"/>
          <w:sz w:val="24"/>
          <w:szCs w:val="22"/>
        </w:rPr>
        <w:t>Art. 3</w:t>
      </w:r>
      <w:proofErr w:type="gramStart"/>
      <w:r w:rsidRPr="0098233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233A">
        <w:rPr>
          <w:rFonts w:ascii="Calibri" w:hAnsi="Calibri" w:cs="Calibri"/>
          <w:sz w:val="24"/>
          <w:szCs w:val="22"/>
        </w:rPr>
        <w:t>Fica</w:t>
      </w:r>
      <w:proofErr w:type="gramEnd"/>
      <w:r w:rsidRPr="0098233A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98233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8233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8233A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8233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8233A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8233A">
        <w:rPr>
          <w:rFonts w:ascii="Calibri" w:hAnsi="Calibri" w:cs="Calibri"/>
          <w:sz w:val="24"/>
          <w:szCs w:val="22"/>
        </w:rPr>
        <w:t>Art. 4</w:t>
      </w:r>
      <w:proofErr w:type="gramStart"/>
      <w:r w:rsidRPr="0098233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8233A">
        <w:rPr>
          <w:rFonts w:ascii="Calibri" w:hAnsi="Calibri" w:cs="Calibri"/>
          <w:sz w:val="24"/>
          <w:szCs w:val="22"/>
        </w:rPr>
        <w:t>Esta</w:t>
      </w:r>
      <w:proofErr w:type="gramEnd"/>
      <w:r w:rsidRPr="0098233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8233A" w:rsidRPr="00646520" w:rsidRDefault="0098233A" w:rsidP="009823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</w:t>
      </w:r>
      <w:bookmarkStart w:id="0" w:name="_GoBack"/>
      <w:bookmarkEnd w:id="0"/>
      <w:r w:rsidR="00C62685">
        <w:rPr>
          <w:rFonts w:ascii="Calibri" w:hAnsi="Calibri" w:cs="Calibri"/>
          <w:sz w:val="24"/>
          <w:szCs w:val="24"/>
        </w:rPr>
        <w:t>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4588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588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588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5888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233A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1475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2019-06-25T22:26:00Z</dcterms:modified>
</cp:coreProperties>
</file>