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R$ 1.854.000,00 (um milhão, oitocentos e cinquenta e quatro mil reais), para a contratação de empresa destinada à prestação de serviços de manutenção e conservação de áreas verdes dos próprios públicos municipais,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9B08D0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160" w:rsidRDefault="005D1160" w:rsidP="00126850">
      <w:pPr>
        <w:spacing w:line="240" w:lineRule="auto"/>
      </w:pPr>
      <w:r>
        <w:separator/>
      </w:r>
    </w:p>
  </w:endnote>
  <w:endnote w:type="continuationSeparator" w:id="0">
    <w:p w:rsidR="005D1160" w:rsidRDefault="005D116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08D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08D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160" w:rsidRDefault="005D1160" w:rsidP="00126850">
      <w:pPr>
        <w:spacing w:line="240" w:lineRule="auto"/>
      </w:pPr>
      <w:r>
        <w:separator/>
      </w:r>
    </w:p>
  </w:footnote>
  <w:footnote w:type="continuationSeparator" w:id="0">
    <w:p w:rsidR="005D1160" w:rsidRDefault="005D116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116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08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F891-6C6A-4C74-8CAF-B5C4F64A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2019-06-25T11:54:00Z</dcterms:modified>
</cp:coreProperties>
</file>