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723D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223B2">
        <w:rPr>
          <w:rFonts w:ascii="Tahoma" w:hAnsi="Tahoma" w:cs="Tahoma"/>
          <w:b/>
          <w:sz w:val="32"/>
          <w:szCs w:val="32"/>
          <w:u w:val="single"/>
        </w:rPr>
        <w:t>177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223B2">
        <w:rPr>
          <w:rFonts w:ascii="Tahoma" w:hAnsi="Tahoma" w:cs="Tahoma"/>
          <w:b/>
          <w:sz w:val="32"/>
          <w:szCs w:val="32"/>
          <w:u w:val="single"/>
        </w:rPr>
        <w:t>203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223B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223B2">
        <w:rPr>
          <w:rFonts w:ascii="Calibri" w:hAnsi="Calibri" w:cs="Calibri"/>
          <w:sz w:val="22"/>
          <w:szCs w:val="22"/>
        </w:rPr>
        <w:t>Reabre o prazo de adesão ao Programa Municipa</w:t>
      </w:r>
      <w:r w:rsidR="00C723D2">
        <w:rPr>
          <w:rFonts w:ascii="Calibri" w:hAnsi="Calibri" w:cs="Calibri"/>
          <w:sz w:val="22"/>
          <w:szCs w:val="22"/>
        </w:rPr>
        <w:t>l de Regularização Tributária (</w:t>
      </w:r>
      <w:r w:rsidRPr="001223B2">
        <w:rPr>
          <w:rFonts w:ascii="Calibri" w:hAnsi="Calibri" w:cs="Calibri"/>
          <w:sz w:val="22"/>
          <w:szCs w:val="22"/>
        </w:rPr>
        <w:t>PMRT</w:t>
      </w:r>
      <w:r w:rsidR="00C723D2">
        <w:rPr>
          <w:rFonts w:ascii="Calibri" w:hAnsi="Calibri" w:cs="Calibri"/>
          <w:sz w:val="22"/>
          <w:szCs w:val="22"/>
        </w:rPr>
        <w:t>)</w:t>
      </w:r>
      <w:r w:rsidRPr="001223B2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223B2" w:rsidRP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223B2">
        <w:rPr>
          <w:rFonts w:ascii="Calibri" w:hAnsi="Calibri" w:cs="Calibri"/>
          <w:sz w:val="24"/>
          <w:szCs w:val="22"/>
        </w:rPr>
        <w:t>Art. 1</w:t>
      </w:r>
      <w:proofErr w:type="gramStart"/>
      <w:r w:rsidRPr="001223B2">
        <w:rPr>
          <w:rFonts w:ascii="Calibri" w:hAnsi="Calibri" w:cs="Calibri"/>
          <w:sz w:val="24"/>
          <w:szCs w:val="22"/>
        </w:rPr>
        <w:t xml:space="preserve">º </w:t>
      </w:r>
      <w:r w:rsidR="00E45299">
        <w:rPr>
          <w:rFonts w:ascii="Calibri" w:hAnsi="Calibri" w:cs="Calibri"/>
          <w:sz w:val="24"/>
          <w:szCs w:val="22"/>
        </w:rPr>
        <w:t xml:space="preserve"> </w:t>
      </w:r>
      <w:r w:rsidRPr="001223B2">
        <w:rPr>
          <w:rFonts w:ascii="Calibri" w:hAnsi="Calibri" w:cs="Calibri"/>
          <w:sz w:val="24"/>
          <w:szCs w:val="22"/>
        </w:rPr>
        <w:t>Fica</w:t>
      </w:r>
      <w:proofErr w:type="gramEnd"/>
      <w:r w:rsidRPr="001223B2">
        <w:rPr>
          <w:rFonts w:ascii="Calibri" w:hAnsi="Calibri" w:cs="Calibri"/>
          <w:sz w:val="24"/>
          <w:szCs w:val="22"/>
        </w:rPr>
        <w:t xml:space="preserve"> reaberto o prazo para adesão ao Programa Municipa</w:t>
      </w:r>
      <w:r w:rsidR="00C723D2">
        <w:rPr>
          <w:rFonts w:ascii="Calibri" w:hAnsi="Calibri" w:cs="Calibri"/>
          <w:sz w:val="24"/>
          <w:szCs w:val="22"/>
        </w:rPr>
        <w:t>l de Regularização Tributária (</w:t>
      </w:r>
      <w:r w:rsidRPr="001223B2">
        <w:rPr>
          <w:rFonts w:ascii="Calibri" w:hAnsi="Calibri" w:cs="Calibri"/>
          <w:sz w:val="24"/>
          <w:szCs w:val="22"/>
        </w:rPr>
        <w:t>PMRT</w:t>
      </w:r>
      <w:r w:rsidR="00C723D2">
        <w:rPr>
          <w:rFonts w:ascii="Calibri" w:hAnsi="Calibri" w:cs="Calibri"/>
          <w:sz w:val="24"/>
          <w:szCs w:val="22"/>
        </w:rPr>
        <w:t>)</w:t>
      </w:r>
      <w:r w:rsidRPr="001223B2">
        <w:rPr>
          <w:rFonts w:ascii="Calibri" w:hAnsi="Calibri" w:cs="Calibri"/>
          <w:sz w:val="24"/>
          <w:szCs w:val="22"/>
        </w:rPr>
        <w:t>, instituído pela Lei nº 9.252, de 09 de maio de 2018, entre os dias 10 de junho e 6 de setembro de 2019, mantida, no que couber, a regulamentação anteriormente expedida.</w:t>
      </w:r>
    </w:p>
    <w:p w:rsid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223B2" w:rsidRP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223B2">
        <w:rPr>
          <w:rFonts w:ascii="Calibri" w:hAnsi="Calibri" w:cs="Calibri"/>
          <w:sz w:val="24"/>
          <w:szCs w:val="22"/>
        </w:rPr>
        <w:t xml:space="preserve">Parágrafo único. </w:t>
      </w:r>
      <w:r w:rsidR="00E45299">
        <w:rPr>
          <w:rFonts w:ascii="Calibri" w:hAnsi="Calibri" w:cs="Calibri"/>
          <w:sz w:val="24"/>
          <w:szCs w:val="22"/>
        </w:rPr>
        <w:t xml:space="preserve"> </w:t>
      </w:r>
      <w:r w:rsidRPr="001223B2">
        <w:rPr>
          <w:rFonts w:ascii="Calibri" w:hAnsi="Calibri" w:cs="Calibri"/>
          <w:sz w:val="24"/>
          <w:szCs w:val="22"/>
        </w:rPr>
        <w:t>Poderão ser quitados, na forma do “caput” deste artigo e da Lei nº 9.252, de 09 de maio de 2018, os débitos de natureza tributária ou não tributária em face do Município de Araraquara e do Departamento A</w:t>
      </w:r>
      <w:r w:rsidR="00C723D2">
        <w:rPr>
          <w:rFonts w:ascii="Calibri" w:hAnsi="Calibri" w:cs="Calibri"/>
          <w:sz w:val="24"/>
          <w:szCs w:val="22"/>
        </w:rPr>
        <w:t>utônomo de Água e Esgotos (</w:t>
      </w:r>
      <w:proofErr w:type="spellStart"/>
      <w:r w:rsidR="00C723D2">
        <w:rPr>
          <w:rFonts w:ascii="Calibri" w:hAnsi="Calibri" w:cs="Calibri"/>
          <w:sz w:val="24"/>
          <w:szCs w:val="22"/>
        </w:rPr>
        <w:t>Daae</w:t>
      </w:r>
      <w:proofErr w:type="spellEnd"/>
      <w:r w:rsidR="00C723D2">
        <w:rPr>
          <w:rFonts w:ascii="Calibri" w:hAnsi="Calibri" w:cs="Calibri"/>
          <w:sz w:val="24"/>
          <w:szCs w:val="22"/>
        </w:rPr>
        <w:t>)</w:t>
      </w:r>
      <w:r w:rsidRPr="001223B2">
        <w:rPr>
          <w:rFonts w:ascii="Calibri" w:hAnsi="Calibri" w:cs="Calibri"/>
          <w:sz w:val="24"/>
          <w:szCs w:val="22"/>
        </w:rPr>
        <w:t>, vencidos até 31 de maio de 2019, de pessoas físicas e jurídicas, inclusive objeto de parcelamentos anteriores rescindidos ou ativos, em discussão administrativa ou judicial, ou ainda provenientes de lançamento de ofício efetuados após a publicação desta lei, desde que o requerimento seja efetuado no prazo de 75 (setenta e cinco) dias, a contar da edição desta lei.</w:t>
      </w:r>
    </w:p>
    <w:p w:rsid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223B2" w:rsidRP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223B2">
        <w:rPr>
          <w:rFonts w:ascii="Calibri" w:hAnsi="Calibri" w:cs="Calibri"/>
          <w:sz w:val="24"/>
          <w:szCs w:val="22"/>
        </w:rPr>
        <w:t>Art. 2</w:t>
      </w:r>
      <w:proofErr w:type="gramStart"/>
      <w:r w:rsidRPr="001223B2">
        <w:rPr>
          <w:rFonts w:ascii="Calibri" w:hAnsi="Calibri" w:cs="Calibri"/>
          <w:sz w:val="24"/>
          <w:szCs w:val="22"/>
        </w:rPr>
        <w:t xml:space="preserve">º </w:t>
      </w:r>
      <w:r w:rsidR="00E45299">
        <w:rPr>
          <w:rFonts w:ascii="Calibri" w:hAnsi="Calibri" w:cs="Calibri"/>
          <w:sz w:val="24"/>
          <w:szCs w:val="22"/>
        </w:rPr>
        <w:t xml:space="preserve"> </w:t>
      </w:r>
      <w:r w:rsidRPr="001223B2">
        <w:rPr>
          <w:rFonts w:ascii="Calibri" w:hAnsi="Calibri" w:cs="Calibri"/>
          <w:sz w:val="24"/>
          <w:szCs w:val="22"/>
        </w:rPr>
        <w:t>Os</w:t>
      </w:r>
      <w:proofErr w:type="gramEnd"/>
      <w:r w:rsidRPr="001223B2">
        <w:rPr>
          <w:rFonts w:ascii="Calibri" w:hAnsi="Calibri" w:cs="Calibri"/>
          <w:sz w:val="24"/>
          <w:szCs w:val="22"/>
        </w:rPr>
        <w:t xml:space="preserve"> requerimentos de adesão ao Programa Municipal de Regularização Tributária – PMRT deverão ser formulados presencialmente:</w:t>
      </w:r>
    </w:p>
    <w:p w:rsidR="001223B2" w:rsidRP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223B2">
        <w:rPr>
          <w:rFonts w:ascii="Calibri" w:hAnsi="Calibri" w:cs="Calibri"/>
          <w:sz w:val="24"/>
          <w:szCs w:val="22"/>
        </w:rPr>
        <w:t>I – na sede da Prefeitura do Município de Araraquara (Rua São Bento, nº 840, Centro, Araraquara/SP);</w:t>
      </w:r>
    </w:p>
    <w:p w:rsidR="001223B2" w:rsidRP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254782">
        <w:rPr>
          <w:rFonts w:ascii="Calibri" w:hAnsi="Calibri" w:cs="Calibri"/>
          <w:sz w:val="24"/>
          <w:szCs w:val="22"/>
        </w:rPr>
        <w:t xml:space="preserve">II – na sede da </w:t>
      </w:r>
      <w:proofErr w:type="spellStart"/>
      <w:r w:rsidR="00254782">
        <w:rPr>
          <w:rFonts w:ascii="Calibri" w:hAnsi="Calibri" w:cs="Calibri"/>
          <w:sz w:val="24"/>
          <w:szCs w:val="22"/>
        </w:rPr>
        <w:t>Subprocuradoria</w:t>
      </w:r>
      <w:proofErr w:type="spellEnd"/>
      <w:r w:rsidR="00254782">
        <w:rPr>
          <w:rFonts w:ascii="Calibri" w:hAnsi="Calibri" w:cs="Calibri"/>
          <w:sz w:val="24"/>
          <w:szCs w:val="22"/>
        </w:rPr>
        <w:t>-</w:t>
      </w:r>
      <w:r w:rsidRPr="001223B2">
        <w:rPr>
          <w:rFonts w:ascii="Calibri" w:hAnsi="Calibri" w:cs="Calibri"/>
          <w:sz w:val="24"/>
          <w:szCs w:val="22"/>
        </w:rPr>
        <w:t>Geral Fisc</w:t>
      </w:r>
      <w:r w:rsidR="00254782">
        <w:rPr>
          <w:rFonts w:ascii="Calibri" w:hAnsi="Calibri" w:cs="Calibri"/>
          <w:sz w:val="24"/>
          <w:szCs w:val="22"/>
        </w:rPr>
        <w:t>al e Tributária da Procuradoria-</w:t>
      </w:r>
      <w:r w:rsidRPr="001223B2">
        <w:rPr>
          <w:rFonts w:ascii="Calibri" w:hAnsi="Calibri" w:cs="Calibri"/>
          <w:sz w:val="24"/>
          <w:szCs w:val="22"/>
        </w:rPr>
        <w:t xml:space="preserve">Geral do Município (Rua dos Libaneses, nº 1969, Carmo, Araraquara/SP); </w:t>
      </w:r>
    </w:p>
    <w:p w:rsidR="001223B2" w:rsidRP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223B2">
        <w:rPr>
          <w:rFonts w:ascii="Calibri" w:hAnsi="Calibri" w:cs="Calibri"/>
          <w:sz w:val="24"/>
          <w:szCs w:val="22"/>
        </w:rPr>
        <w:t>III – no Posto de Atendimento da Vila Xavier (Av. Francisco Vaz Filho, nº 2049, Vila Xavier, Araraquara/SP); ou</w:t>
      </w:r>
    </w:p>
    <w:p w:rsidR="001223B2" w:rsidRP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223B2">
        <w:rPr>
          <w:rFonts w:ascii="Calibri" w:hAnsi="Calibri" w:cs="Calibri"/>
          <w:sz w:val="24"/>
          <w:szCs w:val="22"/>
        </w:rPr>
        <w:t>IV – na sede do Departamento A</w:t>
      </w:r>
      <w:r w:rsidR="00C723D2">
        <w:rPr>
          <w:rFonts w:ascii="Calibri" w:hAnsi="Calibri" w:cs="Calibri"/>
          <w:sz w:val="24"/>
          <w:szCs w:val="22"/>
        </w:rPr>
        <w:t>utônomo de Água e Esgotos (Daae)</w:t>
      </w:r>
      <w:bookmarkStart w:id="0" w:name="_GoBack"/>
      <w:bookmarkEnd w:id="0"/>
      <w:r w:rsidRPr="001223B2">
        <w:rPr>
          <w:rFonts w:ascii="Calibri" w:hAnsi="Calibri" w:cs="Calibri"/>
          <w:sz w:val="24"/>
          <w:szCs w:val="22"/>
        </w:rPr>
        <w:t xml:space="preserve"> (Rua Domingos Barbieri, nº 100 - Vila Harmonia, Araraquara – SP). </w:t>
      </w:r>
    </w:p>
    <w:p w:rsidR="001223B2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223B2">
        <w:rPr>
          <w:rFonts w:ascii="Calibri" w:hAnsi="Calibri" w:cs="Calibri"/>
          <w:sz w:val="24"/>
          <w:szCs w:val="22"/>
        </w:rPr>
        <w:t>Art. 3</w:t>
      </w:r>
      <w:proofErr w:type="gramStart"/>
      <w:r w:rsidRPr="001223B2">
        <w:rPr>
          <w:rFonts w:ascii="Calibri" w:hAnsi="Calibri" w:cs="Calibri"/>
          <w:sz w:val="24"/>
          <w:szCs w:val="22"/>
        </w:rPr>
        <w:t xml:space="preserve">º </w:t>
      </w:r>
      <w:r w:rsidR="00E45299">
        <w:rPr>
          <w:rFonts w:ascii="Calibri" w:hAnsi="Calibri" w:cs="Calibri"/>
          <w:sz w:val="24"/>
          <w:szCs w:val="22"/>
        </w:rPr>
        <w:t xml:space="preserve"> </w:t>
      </w:r>
      <w:r w:rsidRPr="001223B2">
        <w:rPr>
          <w:rFonts w:ascii="Calibri" w:hAnsi="Calibri" w:cs="Calibri"/>
          <w:sz w:val="24"/>
          <w:szCs w:val="22"/>
        </w:rPr>
        <w:t>Esta</w:t>
      </w:r>
      <w:proofErr w:type="gramEnd"/>
      <w:r w:rsidRPr="001223B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223B2" w:rsidRPr="00646520" w:rsidRDefault="001223B2" w:rsidP="001223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125E81">
        <w:rPr>
          <w:rFonts w:ascii="Calibri" w:hAnsi="Calibri" w:cs="Calibri"/>
          <w:sz w:val="24"/>
          <w:szCs w:val="24"/>
        </w:rPr>
        <w:t>05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25E81">
        <w:rPr>
          <w:rFonts w:ascii="Calibri" w:hAnsi="Calibri" w:cs="Calibri"/>
          <w:sz w:val="24"/>
          <w:szCs w:val="24"/>
        </w:rPr>
        <w:t>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723D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723D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23B2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4782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23D2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45299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2019-06-04T16:05:00Z</dcterms:modified>
</cp:coreProperties>
</file>