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0D3ECB">
        <w:rPr>
          <w:rFonts w:ascii="Arial" w:hAnsi="Arial" w:cs="Arial"/>
          <w:sz w:val="24"/>
          <w:szCs w:val="24"/>
        </w:rPr>
        <w:t>21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0D3ECB">
        <w:rPr>
          <w:rFonts w:ascii="Arial" w:hAnsi="Arial" w:cs="Arial"/>
          <w:sz w:val="24"/>
          <w:szCs w:val="24"/>
        </w:rPr>
        <w:t>maio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D171B8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D171B8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D171B8">
        <w:rPr>
          <w:rFonts w:ascii="Arial" w:hAnsi="Arial" w:cs="Arial"/>
          <w:sz w:val="24"/>
          <w:szCs w:val="24"/>
        </w:rPr>
        <w:t>002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D171B8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D171B8">
        <w:rPr>
          <w:b/>
          <w:bCs/>
          <w:sz w:val="32"/>
          <w:szCs w:val="32"/>
        </w:rPr>
        <w:t>002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4D7D2D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4D7D2D">
        <w:rPr>
          <w:rFonts w:ascii="Arial" w:hAnsi="Arial" w:cs="Arial"/>
          <w:sz w:val="22"/>
          <w:szCs w:val="22"/>
        </w:rPr>
        <w:t>Altera a Lei Complementar nº 18, de 22 de dezembro de 1997, de modo a proibir o depósito de materiais recicláveis ou sucatas a 100 (cem) metros de escolas, creches, postos de saúde e similares.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tab/>
      </w:r>
      <w:r w:rsidRPr="004D7D2D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4D7D2D">
        <w:rPr>
          <w:rFonts w:ascii="Arial" w:hAnsi="Arial" w:cs="Arial"/>
          <w:sz w:val="24"/>
          <w:szCs w:val="24"/>
        </w:rPr>
        <w:t>º  A</w:t>
      </w:r>
      <w:proofErr w:type="gramEnd"/>
      <w:r w:rsidRPr="004D7D2D">
        <w:rPr>
          <w:rFonts w:ascii="Arial" w:hAnsi="Arial" w:cs="Arial"/>
          <w:sz w:val="24"/>
          <w:szCs w:val="24"/>
        </w:rPr>
        <w:t xml:space="preserve"> Lei Complementar nº 18, de 22 de dezembro de 1997, passa a vigorar com as seguintes alterações:</w:t>
      </w: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t>“Art. 13.  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</w:t>
      </w:r>
      <w:bookmarkStart w:id="0" w:name="_GoBack"/>
      <w:bookmarkEnd w:id="0"/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t>§ 1</w:t>
      </w:r>
      <w:proofErr w:type="gramStart"/>
      <w:r w:rsidRPr="004D7D2D">
        <w:rPr>
          <w:rFonts w:ascii="Arial" w:hAnsi="Arial" w:cs="Arial"/>
          <w:sz w:val="24"/>
          <w:szCs w:val="24"/>
        </w:rPr>
        <w:t>º  É</w:t>
      </w:r>
      <w:proofErr w:type="gramEnd"/>
      <w:r w:rsidRPr="004D7D2D">
        <w:rPr>
          <w:rFonts w:ascii="Arial" w:hAnsi="Arial" w:cs="Arial"/>
          <w:sz w:val="24"/>
          <w:szCs w:val="24"/>
        </w:rPr>
        <w:t xml:space="preserve"> vedado o uso de fogo para limpeza de terrenos e quintais.</w:t>
      </w: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t>§ 2</w:t>
      </w:r>
      <w:proofErr w:type="gramStart"/>
      <w:r w:rsidRPr="004D7D2D">
        <w:rPr>
          <w:rFonts w:ascii="Arial" w:hAnsi="Arial" w:cs="Arial"/>
          <w:sz w:val="24"/>
          <w:szCs w:val="24"/>
        </w:rPr>
        <w:t>º  A</w:t>
      </w:r>
      <w:proofErr w:type="gramEnd"/>
      <w:r w:rsidRPr="004D7D2D">
        <w:rPr>
          <w:rFonts w:ascii="Arial" w:hAnsi="Arial" w:cs="Arial"/>
          <w:sz w:val="24"/>
          <w:szCs w:val="24"/>
        </w:rPr>
        <w:t xml:space="preserve"> 100 (cem) metros de escolas, creches, postos de saúde e similares é vedado o depósito de materiais recicláveis ou sucatas para sua guarda ou comercialização.</w:t>
      </w: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t>Art. 13-A.  As administradoras de imóveis devem assegurar a higidez sanitária dos imóveis desocupados por ela administrados, competindo-lhes, entre outras medidas, lacrar ralos e fazer a manutenção de calhas e piscinas, de modo a evitar o surgimento de locais apropriados para a criação de mosquitos e outros agentes transmissores de doenças.</w:t>
      </w: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t>§ 1</w:t>
      </w:r>
      <w:proofErr w:type="gramStart"/>
      <w:r w:rsidRPr="004D7D2D">
        <w:rPr>
          <w:rFonts w:ascii="Arial" w:hAnsi="Arial" w:cs="Arial"/>
          <w:sz w:val="24"/>
          <w:szCs w:val="24"/>
        </w:rPr>
        <w:t>º  O</w:t>
      </w:r>
      <w:proofErr w:type="gramEnd"/>
      <w:r w:rsidRPr="004D7D2D">
        <w:rPr>
          <w:rFonts w:ascii="Arial" w:hAnsi="Arial" w:cs="Arial"/>
          <w:sz w:val="24"/>
          <w:szCs w:val="24"/>
        </w:rPr>
        <w:t xml:space="preserve"> proprietário possui a responsabilidade de entregar o imóvel limpo, passando somente a partir do fechamento do contrato a responsabilidade da zeladoria para a imobiliária.</w:t>
      </w: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t>§ 2</w:t>
      </w:r>
      <w:proofErr w:type="gramStart"/>
      <w:r w:rsidRPr="004D7D2D">
        <w:rPr>
          <w:rFonts w:ascii="Arial" w:hAnsi="Arial" w:cs="Arial"/>
          <w:sz w:val="24"/>
          <w:szCs w:val="24"/>
        </w:rPr>
        <w:t>º  A</w:t>
      </w:r>
      <w:proofErr w:type="gramEnd"/>
      <w:r w:rsidRPr="004D7D2D">
        <w:rPr>
          <w:rFonts w:ascii="Arial" w:hAnsi="Arial" w:cs="Arial"/>
          <w:sz w:val="24"/>
          <w:szCs w:val="24"/>
        </w:rPr>
        <w:t xml:space="preserve"> inobservância das obrigações estabelecidas na presente lei complementar constitui infração da legislação referente à saúde pública, sujeitando o infrator às penalidades previstas nesta lei, bem como às penalidades previstas na Lei Federal nº 6.437, de 20 de agosto de 1977.” (NR)</w:t>
      </w: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lastRenderedPageBreak/>
        <w:tab/>
      </w:r>
      <w:r w:rsidRPr="004D7D2D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4D7D2D">
        <w:rPr>
          <w:rFonts w:ascii="Arial" w:hAnsi="Arial" w:cs="Arial"/>
          <w:sz w:val="24"/>
          <w:szCs w:val="24"/>
        </w:rPr>
        <w:t>º  Ficam</w:t>
      </w:r>
      <w:proofErr w:type="gramEnd"/>
      <w:r w:rsidRPr="004D7D2D">
        <w:rPr>
          <w:rFonts w:ascii="Arial" w:hAnsi="Arial" w:cs="Arial"/>
          <w:sz w:val="24"/>
          <w:szCs w:val="24"/>
        </w:rPr>
        <w:t xml:space="preserve"> revogados os incisos I a III do parágrafo único do art. 13 da Lei Complementar nº 18, de 1997.</w:t>
      </w: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4D7D2D" w:rsidRPr="004D7D2D" w:rsidRDefault="004D7D2D" w:rsidP="004D7D2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4D7D2D">
        <w:rPr>
          <w:rFonts w:ascii="Arial" w:hAnsi="Arial" w:cs="Arial"/>
          <w:sz w:val="24"/>
          <w:szCs w:val="24"/>
        </w:rPr>
        <w:tab/>
      </w:r>
      <w:r w:rsidRPr="004D7D2D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4D7D2D">
        <w:rPr>
          <w:rFonts w:ascii="Arial" w:hAnsi="Arial" w:cs="Arial"/>
          <w:sz w:val="24"/>
          <w:szCs w:val="24"/>
        </w:rPr>
        <w:t>º  Esta</w:t>
      </w:r>
      <w:proofErr w:type="gramEnd"/>
      <w:r w:rsidRPr="004D7D2D">
        <w:rPr>
          <w:rFonts w:ascii="Arial" w:hAnsi="Arial" w:cs="Arial"/>
          <w:sz w:val="24"/>
          <w:szCs w:val="24"/>
        </w:rPr>
        <w:t xml:space="preserve"> lei complementar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D2D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4D7D2D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171B8"/>
    <w:rsid w:val="00D245ED"/>
    <w:rsid w:val="00D31538"/>
    <w:rsid w:val="00DC0668"/>
    <w:rsid w:val="00E123C5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71</cp:revision>
  <cp:lastPrinted>1998-11-10T17:41:00Z</cp:lastPrinted>
  <dcterms:created xsi:type="dcterms:W3CDTF">2017-03-28T14:59:00Z</dcterms:created>
  <dcterms:modified xsi:type="dcterms:W3CDTF">2019-05-21T12:40:00Z</dcterms:modified>
</cp:coreProperties>
</file>