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24BB5">
        <w:rPr>
          <w:rFonts w:ascii="Arial" w:hAnsi="Arial" w:cs="Arial"/>
          <w:sz w:val="24"/>
          <w:szCs w:val="24"/>
        </w:rPr>
        <w:t>3</w:t>
      </w:r>
      <w:r w:rsidR="00E123C5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24BB5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3A3F71">
        <w:rPr>
          <w:rFonts w:ascii="Arial" w:hAnsi="Arial" w:cs="Arial"/>
          <w:sz w:val="24"/>
          <w:szCs w:val="24"/>
        </w:rPr>
        <w:t xml:space="preserve"> Substitutivo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A3F71">
        <w:rPr>
          <w:rFonts w:ascii="Arial" w:hAnsi="Arial" w:cs="Arial"/>
          <w:sz w:val="24"/>
          <w:szCs w:val="24"/>
        </w:rPr>
        <w:t>064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A3F71">
        <w:rPr>
          <w:b/>
          <w:bCs/>
          <w:sz w:val="32"/>
          <w:szCs w:val="32"/>
        </w:rPr>
        <w:t>064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A3F7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A3F71">
        <w:rPr>
          <w:rFonts w:ascii="Arial" w:hAnsi="Arial" w:cs="Arial"/>
          <w:sz w:val="22"/>
          <w:szCs w:val="22"/>
        </w:rPr>
        <w:t>Constitui informação de interesse coletivo ou geral a lista de espera para sorteio e aquisição de casas populares de projetos habitacionais de interesse social, por intermédio do órgão competente, no âmbito do município de Araraquara.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A3F71" w:rsidRPr="003A3F71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A3F71">
        <w:rPr>
          <w:rFonts w:ascii="Arial" w:hAnsi="Arial" w:cs="Arial"/>
          <w:sz w:val="24"/>
          <w:szCs w:val="24"/>
        </w:rPr>
        <w:tab/>
      </w:r>
      <w:r w:rsidRPr="003A3F71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A3F71">
        <w:rPr>
          <w:rFonts w:ascii="Arial" w:hAnsi="Arial" w:cs="Arial"/>
          <w:sz w:val="24"/>
          <w:szCs w:val="24"/>
        </w:rPr>
        <w:t>º  Constitui</w:t>
      </w:r>
      <w:proofErr w:type="gramEnd"/>
      <w:r w:rsidRPr="003A3F71">
        <w:rPr>
          <w:rFonts w:ascii="Arial" w:hAnsi="Arial" w:cs="Arial"/>
          <w:sz w:val="24"/>
          <w:szCs w:val="24"/>
        </w:rPr>
        <w:t xml:space="preserve"> informação de interesse coletivo ou geral, nos termos do art. 8º da Lei Federal nº 12.527, de 18 de novembro de 2011, e do art. 7º da Lei nº 7.918, de 8 de abril de 2013, estando submetida às regras de acesso à informação estabelecidas nas mencionadas leis, a lista de espera para sorteio e aquisição de casas populares de projetos habitacionais de interesse social, por inte</w:t>
      </w:r>
      <w:bookmarkStart w:id="0" w:name="_GoBack"/>
      <w:bookmarkEnd w:id="0"/>
      <w:r w:rsidRPr="003A3F71">
        <w:rPr>
          <w:rFonts w:ascii="Arial" w:hAnsi="Arial" w:cs="Arial"/>
          <w:sz w:val="24"/>
          <w:szCs w:val="24"/>
        </w:rPr>
        <w:t>rmédio do órgão competente, no âmbito do município de Araraquara.</w:t>
      </w:r>
    </w:p>
    <w:p w:rsidR="003A3F71" w:rsidRPr="003A3F71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A3F71" w:rsidRPr="003A3F71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A3F71">
        <w:rPr>
          <w:rFonts w:ascii="Arial" w:hAnsi="Arial" w:cs="Arial"/>
          <w:sz w:val="24"/>
          <w:szCs w:val="24"/>
        </w:rPr>
        <w:tab/>
      </w:r>
      <w:r w:rsidRPr="003A3F71">
        <w:rPr>
          <w:rFonts w:ascii="Arial" w:hAnsi="Arial" w:cs="Arial"/>
          <w:sz w:val="24"/>
          <w:szCs w:val="24"/>
        </w:rPr>
        <w:tab/>
        <w:t xml:space="preserve">Parágrafo único.  Constitui conteúdo mínimo da informação especificada no “caput” deste artigo: </w:t>
      </w:r>
    </w:p>
    <w:p w:rsidR="003A3F71" w:rsidRPr="003A3F71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A3F71">
        <w:rPr>
          <w:rFonts w:ascii="Arial" w:hAnsi="Arial" w:cs="Arial"/>
          <w:sz w:val="24"/>
          <w:szCs w:val="24"/>
        </w:rPr>
        <w:tab/>
      </w:r>
      <w:r w:rsidRPr="003A3F71">
        <w:rPr>
          <w:rFonts w:ascii="Arial" w:hAnsi="Arial" w:cs="Arial"/>
          <w:sz w:val="24"/>
          <w:szCs w:val="24"/>
        </w:rPr>
        <w:tab/>
        <w:t>I – abreviação do nome do beneficiário;</w:t>
      </w:r>
    </w:p>
    <w:p w:rsidR="003A3F71" w:rsidRPr="003A3F71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A3F71">
        <w:rPr>
          <w:rFonts w:ascii="Arial" w:hAnsi="Arial" w:cs="Arial"/>
          <w:sz w:val="24"/>
          <w:szCs w:val="24"/>
        </w:rPr>
        <w:tab/>
      </w:r>
      <w:r w:rsidRPr="003A3F71">
        <w:rPr>
          <w:rFonts w:ascii="Arial" w:hAnsi="Arial" w:cs="Arial"/>
          <w:sz w:val="24"/>
          <w:szCs w:val="24"/>
        </w:rPr>
        <w:tab/>
        <w:t>II – número do Registro Geral (RG) do beneficiário; e</w:t>
      </w:r>
    </w:p>
    <w:p w:rsidR="003A3F71" w:rsidRPr="003A3F71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A3F71">
        <w:rPr>
          <w:rFonts w:ascii="Arial" w:hAnsi="Arial" w:cs="Arial"/>
          <w:sz w:val="24"/>
          <w:szCs w:val="24"/>
        </w:rPr>
        <w:tab/>
      </w:r>
      <w:r w:rsidRPr="003A3F71">
        <w:rPr>
          <w:rFonts w:ascii="Arial" w:hAnsi="Arial" w:cs="Arial"/>
          <w:sz w:val="24"/>
          <w:szCs w:val="24"/>
        </w:rPr>
        <w:tab/>
        <w:t>III – número do cadastro efetuado pelo órgão competente.</w:t>
      </w:r>
    </w:p>
    <w:p w:rsidR="003A3F71" w:rsidRPr="003A3F71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A3F71" w:rsidP="003A3F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A3F71">
        <w:rPr>
          <w:rFonts w:ascii="Arial" w:hAnsi="Arial" w:cs="Arial"/>
          <w:sz w:val="24"/>
          <w:szCs w:val="24"/>
        </w:rPr>
        <w:tab/>
      </w:r>
      <w:r w:rsidRPr="003A3F71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A3F71">
        <w:rPr>
          <w:rFonts w:ascii="Arial" w:hAnsi="Arial" w:cs="Arial"/>
          <w:sz w:val="24"/>
          <w:szCs w:val="24"/>
        </w:rPr>
        <w:t>º  Esta</w:t>
      </w:r>
      <w:proofErr w:type="gramEnd"/>
      <w:r w:rsidRPr="003A3F71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>
    <w:pPr>
      <w:pStyle w:val="Rodap"/>
      <w:jc w:val="right"/>
    </w:pPr>
  </w:p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24BB5"/>
    <w:rsid w:val="003A3F71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2019-04-29T19:14:00Z</dcterms:modified>
</cp:coreProperties>
</file>