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DC0668">
        <w:rPr>
          <w:rFonts w:ascii="Arial" w:hAnsi="Arial" w:cs="Arial"/>
          <w:sz w:val="24"/>
          <w:szCs w:val="24"/>
        </w:rPr>
        <w:t>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julh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4914EE">
        <w:rPr>
          <w:rFonts w:ascii="Arial" w:hAnsi="Arial" w:cs="Arial"/>
          <w:sz w:val="24"/>
          <w:szCs w:val="24"/>
        </w:rPr>
        <w:t>113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4914EE">
        <w:rPr>
          <w:b/>
          <w:bCs/>
          <w:sz w:val="32"/>
          <w:szCs w:val="32"/>
        </w:rPr>
        <w:t>13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914E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914EE">
        <w:rPr>
          <w:rFonts w:ascii="Arial" w:hAnsi="Arial" w:cs="Arial"/>
          <w:sz w:val="22"/>
          <w:szCs w:val="22"/>
        </w:rPr>
        <w:t>Altera as Leis nº 9.493, 9.494, 9.495, 9.496, 9.497, e 9.498, todas de 15 de março de 2019.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ab/>
      </w:r>
      <w:r w:rsidRPr="004914EE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4914EE">
        <w:rPr>
          <w:rFonts w:ascii="Arial" w:hAnsi="Arial" w:cs="Arial"/>
          <w:sz w:val="24"/>
          <w:szCs w:val="24"/>
        </w:rPr>
        <w:t>º  A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Lei nº 9.493, de 15 de março de 2019, passa a vigorar com a seguinte alteração: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>“Art. 9</w:t>
      </w:r>
      <w:proofErr w:type="gramStart"/>
      <w:r w:rsidRPr="004914EE">
        <w:rPr>
          <w:rFonts w:ascii="Arial" w:hAnsi="Arial" w:cs="Arial"/>
          <w:sz w:val="24"/>
          <w:szCs w:val="24"/>
        </w:rPr>
        <w:t>º  As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despesas correntes da subvenção social onerarão as dotações aprovadas pela Lei nº 9.443, de 21 de dezembro de 2018.” (NR)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ab/>
      </w:r>
      <w:r w:rsidRPr="004914EE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4914EE">
        <w:rPr>
          <w:rFonts w:ascii="Arial" w:hAnsi="Arial" w:cs="Arial"/>
          <w:sz w:val="24"/>
          <w:szCs w:val="24"/>
        </w:rPr>
        <w:t>º  A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Lei nº 9.494, de 15 de março de 2019, passa a vigorar com as seguintes alterações: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>“Art. 2</w:t>
      </w:r>
      <w:proofErr w:type="gramStart"/>
      <w:r w:rsidRPr="004914EE">
        <w:rPr>
          <w:rFonts w:ascii="Arial" w:hAnsi="Arial" w:cs="Arial"/>
          <w:sz w:val="24"/>
          <w:szCs w:val="24"/>
        </w:rPr>
        <w:t>º  Os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repasses de recursos financeiros de que trata o art. 1º desta lei serão efetuados pela Prefeitura, através do Fundo Municipal de Assistência Social, às entidades, em 12 (doze) parcelas, referentes aos meses de janeiro a dezembro do corrente exercício, de acordo com desembolso efetuado pelo Fundo Nacional de Assistência Social – Secretaria Especial do Desenvolvimento Social.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>Art. 9</w:t>
      </w:r>
      <w:proofErr w:type="gramStart"/>
      <w:r w:rsidRPr="004914EE">
        <w:rPr>
          <w:rFonts w:ascii="Arial" w:hAnsi="Arial" w:cs="Arial"/>
          <w:sz w:val="24"/>
          <w:szCs w:val="24"/>
        </w:rPr>
        <w:t>º  As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despesas correntes da subvenção social onerarão as dotações aprovadas pela Lei nº 9.443, de 21 de dezembro de 2018.” (NR)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ab/>
      </w:r>
      <w:r w:rsidRPr="004914EE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4914EE">
        <w:rPr>
          <w:rFonts w:ascii="Arial" w:hAnsi="Arial" w:cs="Arial"/>
          <w:sz w:val="24"/>
          <w:szCs w:val="24"/>
        </w:rPr>
        <w:t>º  A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Lei nº 9.495, de 15 de março de 2019, passa a vigorar com as seguintes alterações: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>“Art. 2</w:t>
      </w:r>
      <w:proofErr w:type="gramStart"/>
      <w:r w:rsidRPr="004914EE">
        <w:rPr>
          <w:rFonts w:ascii="Arial" w:hAnsi="Arial" w:cs="Arial"/>
          <w:sz w:val="24"/>
          <w:szCs w:val="24"/>
        </w:rPr>
        <w:t>º  Os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repasses de recursos financeiros de que trata o art. 1º desta lei serão efetuados pela Prefeitura, através do Fundo Municipal de Assistência Social, às entidades, em 12 (doze) parcelas, referentes aos meses de janeiro a dezembro do corrente exercício, de acordo com desembolso efetuado pelo Fundo Nacional de Assistência Social – Secretaria Especial do Desenvolvimento Social.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>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lastRenderedPageBreak/>
        <w:t>Art. 9</w:t>
      </w:r>
      <w:proofErr w:type="gramStart"/>
      <w:r w:rsidRPr="004914EE">
        <w:rPr>
          <w:rFonts w:ascii="Arial" w:hAnsi="Arial" w:cs="Arial"/>
          <w:sz w:val="24"/>
          <w:szCs w:val="24"/>
        </w:rPr>
        <w:t>º  As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despesas correntes da subvenção social onerarão as dotações aprovadas pela Lei nº 9.443, de 21 de dezembro de 2018.” (NR)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ab/>
      </w:r>
      <w:r w:rsidRPr="004914EE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4914EE">
        <w:rPr>
          <w:rFonts w:ascii="Arial" w:hAnsi="Arial" w:cs="Arial"/>
          <w:sz w:val="24"/>
          <w:szCs w:val="24"/>
        </w:rPr>
        <w:t>º  A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Lei nº 9.496, de 15 de março de 2019, passa a vigorar com as seguintes alterações: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>“Art. 2</w:t>
      </w:r>
      <w:proofErr w:type="gramStart"/>
      <w:r w:rsidRPr="004914EE">
        <w:rPr>
          <w:rFonts w:ascii="Arial" w:hAnsi="Arial" w:cs="Arial"/>
          <w:sz w:val="24"/>
          <w:szCs w:val="24"/>
        </w:rPr>
        <w:t>º  Os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repasses de recursos financeiros de que trata o art. 1º desta lei serão efetuados pela Prefeitura, através do Fundo Municipal de Assistência Social, às entidades, em 12 (doze) parcelas, referentes aos meses de janeiro a dezembro do corrente exercício, de acordo com desembolso efetuado pelo Fundo Nacional de Assistência Social – Secretaria Especial do Desenvolvimento Social.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>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>Art. 9º As despesas correntes da subvenção social onerarão as dotações aprovadas pela Lei nº 9.443, de 21 de dezembro de 2018.” (NR)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ab/>
      </w:r>
      <w:r w:rsidRPr="004914EE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4914EE">
        <w:rPr>
          <w:rFonts w:ascii="Arial" w:hAnsi="Arial" w:cs="Arial"/>
          <w:sz w:val="24"/>
          <w:szCs w:val="24"/>
        </w:rPr>
        <w:t>º  A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Lei nº 9.497, de 15 de março de 2019, passa a vigorar com a seguinte alteração: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>“Art. 9</w:t>
      </w:r>
      <w:proofErr w:type="gramStart"/>
      <w:r w:rsidRPr="004914EE">
        <w:rPr>
          <w:rFonts w:ascii="Arial" w:hAnsi="Arial" w:cs="Arial"/>
          <w:sz w:val="24"/>
          <w:szCs w:val="24"/>
        </w:rPr>
        <w:t>º  As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despesas correntes da subvenção social onerarão as dotações aprovadas pela Lei nº 9.443, de 21 de dezembro de 2018.” (NR)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ab/>
      </w:r>
      <w:r w:rsidRPr="004914EE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4914EE">
        <w:rPr>
          <w:rFonts w:ascii="Arial" w:hAnsi="Arial" w:cs="Arial"/>
          <w:sz w:val="24"/>
          <w:szCs w:val="24"/>
        </w:rPr>
        <w:t>º  A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Lei nº 9.498, de 15 de março de 2019, passa a vigorar com a seguinte alteração: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>“Art. 8</w:t>
      </w:r>
      <w:proofErr w:type="gramStart"/>
      <w:r w:rsidRPr="004914EE">
        <w:rPr>
          <w:rFonts w:ascii="Arial" w:hAnsi="Arial" w:cs="Arial"/>
          <w:sz w:val="24"/>
          <w:szCs w:val="24"/>
        </w:rPr>
        <w:t>º  As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despesas correntes da subvenção social onerarão as dotações aprovadas pela Lei nº 9.443, de 21 de dezembro de 2018.” (NR)</w:t>
      </w: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914EE" w:rsidRPr="004914EE" w:rsidRDefault="004914EE" w:rsidP="004914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914EE">
        <w:rPr>
          <w:rFonts w:ascii="Arial" w:hAnsi="Arial" w:cs="Arial"/>
          <w:sz w:val="24"/>
          <w:szCs w:val="24"/>
        </w:rPr>
        <w:tab/>
      </w:r>
      <w:r w:rsidRPr="004914EE">
        <w:rPr>
          <w:rFonts w:ascii="Arial" w:hAnsi="Arial" w:cs="Arial"/>
          <w:sz w:val="24"/>
          <w:szCs w:val="24"/>
        </w:rPr>
        <w:tab/>
        <w:t>Art. 7</w:t>
      </w:r>
      <w:proofErr w:type="gramStart"/>
      <w:r w:rsidRPr="004914EE">
        <w:rPr>
          <w:rFonts w:ascii="Arial" w:hAnsi="Arial" w:cs="Arial"/>
          <w:sz w:val="24"/>
          <w:szCs w:val="24"/>
        </w:rPr>
        <w:t>º  Esta</w:t>
      </w:r>
      <w:proofErr w:type="gramEnd"/>
      <w:r w:rsidRPr="004914EE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4EE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914EE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2019-04-02T19:11:00Z</dcterms:modified>
</cp:coreProperties>
</file>