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bookmarkStart w:id="0" w:name="_GoBack"/>
      <w:r>
        <w:rPr>
          <w:rFonts w:ascii="Arial" w:eastAsia="Times New Roman" w:hAnsi="Arial" w:cs="Arial"/>
          <w:szCs w:val="24"/>
          <w:lang w:eastAsia="pt-BR"/>
        </w:rPr>
        <w:t>Autoriza o Poder Executivo a abrir</w:t>
      </w:r>
      <w:r w:rsidR="00C3661D">
        <w:rPr>
          <w:rFonts w:ascii="Arial" w:eastAsia="Times New Roman" w:hAnsi="Arial" w:cs="Arial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Cs w:val="24"/>
          <w:lang w:eastAsia="pt-BR"/>
        </w:rPr>
        <w:t>um crédito adicional especial, no valor de R$ 300.000,00 (trezentos mil reais), para atender a correção da classificação orçamentária, e dá outras providências.</w:t>
      </w:r>
      <w:bookmarkEnd w:id="0"/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191684" w:rsidP="00C3661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DCD" w:rsidRDefault="00480DCD" w:rsidP="00126850">
      <w:pPr>
        <w:spacing w:line="240" w:lineRule="auto"/>
      </w:pPr>
      <w:r>
        <w:separator/>
      </w:r>
    </w:p>
  </w:endnote>
  <w:endnote w:type="continuationSeparator" w:id="0">
    <w:p w:rsidR="00480DCD" w:rsidRDefault="00480DC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80D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80D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DCD" w:rsidRDefault="00480DCD" w:rsidP="00126850">
      <w:pPr>
        <w:spacing w:line="240" w:lineRule="auto"/>
      </w:pPr>
      <w:r>
        <w:separator/>
      </w:r>
    </w:p>
  </w:footnote>
  <w:footnote w:type="continuationSeparator" w:id="0">
    <w:p w:rsidR="00480DCD" w:rsidRDefault="00480DC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30A9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0DCD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661D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4E871-CDED-4EEA-8F28-9C64A06A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2019-03-21T20:57:00Z</cp:lastPrinted>
  <dcterms:created xsi:type="dcterms:W3CDTF">2019-01-29T17:14:00Z</dcterms:created>
  <dcterms:modified xsi:type="dcterms:W3CDTF">2019-03-21T20:57:00Z</dcterms:modified>
</cp:coreProperties>
</file>