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24" w:rsidRPr="004E2A24" w:rsidRDefault="004E2A24" w:rsidP="004E2A24">
      <w:pPr>
        <w:pStyle w:val="NormalWeb2"/>
        <w:spacing w:before="0" w:after="0" w:line="360" w:lineRule="auto"/>
        <w:jc w:val="center"/>
        <w:rPr>
          <w:rFonts w:asciiTheme="majorHAnsi" w:hAnsiTheme="majorHAnsi" w:cs="Tahoma"/>
          <w:b/>
          <w:sz w:val="36"/>
          <w:szCs w:val="36"/>
          <w:lang w:val="pt-PT"/>
        </w:rPr>
      </w:pP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>PROJETO DE RESOLUÇÃO Nº</w:t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ab/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ab/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ab/>
        <w:t>/</w:t>
      </w:r>
      <w:r>
        <w:rPr>
          <w:rFonts w:asciiTheme="majorHAnsi" w:hAnsiTheme="majorHAnsi" w:cs="Tahoma"/>
          <w:b/>
          <w:sz w:val="36"/>
          <w:szCs w:val="36"/>
          <w:lang w:val="pt-PT"/>
        </w:rPr>
        <w:t>20</w:t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>1</w:t>
      </w:r>
      <w:r w:rsidR="00C63B81">
        <w:rPr>
          <w:rFonts w:asciiTheme="majorHAnsi" w:hAnsiTheme="majorHAnsi" w:cs="Tahoma"/>
          <w:b/>
          <w:sz w:val="36"/>
          <w:szCs w:val="36"/>
          <w:lang w:val="pt-PT"/>
        </w:rPr>
        <w:t>9</w:t>
      </w:r>
    </w:p>
    <w:p w:rsidR="001510D3" w:rsidRDefault="001510D3" w:rsidP="00E65E55">
      <w:pPr>
        <w:spacing w:line="240" w:lineRule="auto"/>
        <w:ind w:left="5103"/>
        <w:jc w:val="both"/>
        <w:rPr>
          <w:rFonts w:asciiTheme="majorHAnsi" w:eastAsia="ヒラギノ角ゴ Pro W3" w:hAnsiTheme="majorHAnsi" w:cstheme="minorHAnsi"/>
          <w:color w:val="000000"/>
          <w:sz w:val="22"/>
        </w:rPr>
      </w:pPr>
    </w:p>
    <w:p w:rsidR="004E2A24" w:rsidRPr="001510D3" w:rsidRDefault="00E65E55" w:rsidP="00E65E55">
      <w:pPr>
        <w:spacing w:line="240" w:lineRule="auto"/>
        <w:ind w:left="5103"/>
        <w:jc w:val="both"/>
        <w:rPr>
          <w:rFonts w:asciiTheme="majorHAnsi" w:eastAsia="ヒラギノ角ゴ Pro W3" w:hAnsiTheme="majorHAnsi" w:cstheme="minorHAnsi"/>
          <w:color w:val="000000"/>
          <w:sz w:val="20"/>
        </w:rPr>
      </w:pPr>
      <w:r w:rsidRPr="001510D3">
        <w:rPr>
          <w:rFonts w:asciiTheme="majorHAnsi" w:eastAsia="ヒラギノ角ゴ Pro W3" w:hAnsiTheme="majorHAnsi" w:cstheme="minorHAnsi"/>
          <w:color w:val="000000"/>
          <w:sz w:val="22"/>
        </w:rPr>
        <w:t xml:space="preserve">Dispõe sobre alteração nos prazos para apresentação de </w:t>
      </w:r>
      <w:r w:rsidR="003C375C">
        <w:rPr>
          <w:rFonts w:asciiTheme="majorHAnsi" w:eastAsia="ヒラギノ角ゴ Pro W3" w:hAnsiTheme="majorHAnsi" w:cstheme="minorHAnsi"/>
          <w:color w:val="000000"/>
          <w:sz w:val="22"/>
        </w:rPr>
        <w:t>r</w:t>
      </w:r>
      <w:r w:rsidRPr="001510D3">
        <w:rPr>
          <w:rFonts w:asciiTheme="majorHAnsi" w:eastAsia="ヒラギノ角ゴ Pro W3" w:hAnsiTheme="majorHAnsi" w:cstheme="minorHAnsi"/>
          <w:color w:val="000000"/>
          <w:sz w:val="22"/>
        </w:rPr>
        <w:t xml:space="preserve">equerimentos </w:t>
      </w:r>
      <w:r w:rsidR="003C375C">
        <w:rPr>
          <w:rFonts w:asciiTheme="majorHAnsi" w:eastAsia="ヒラギノ角ゴ Pro W3" w:hAnsiTheme="majorHAnsi" w:cstheme="minorHAnsi"/>
          <w:color w:val="000000"/>
          <w:sz w:val="22"/>
        </w:rPr>
        <w:t xml:space="preserve">que especifica </w:t>
      </w:r>
      <w:r w:rsidRPr="001510D3">
        <w:rPr>
          <w:rFonts w:asciiTheme="majorHAnsi" w:eastAsia="ヒラギノ角ゴ Pro W3" w:hAnsiTheme="majorHAnsi" w:cstheme="minorHAnsi"/>
          <w:color w:val="000000"/>
          <w:sz w:val="22"/>
        </w:rPr>
        <w:t>e dá outras providências.</w:t>
      </w:r>
      <w:r w:rsidR="004E2A24" w:rsidRPr="001510D3">
        <w:rPr>
          <w:rFonts w:asciiTheme="majorHAnsi" w:eastAsia="ヒラギノ角ゴ Pro W3" w:hAnsiTheme="majorHAnsi" w:cstheme="minorHAnsi"/>
          <w:color w:val="000000"/>
          <w:sz w:val="22"/>
        </w:rPr>
        <w:t xml:space="preserve"> </w:t>
      </w:r>
    </w:p>
    <w:p w:rsidR="004E2A24" w:rsidRPr="004E2A24" w:rsidRDefault="004E2A24" w:rsidP="001510D3">
      <w:pPr>
        <w:ind w:left="567" w:right="-376"/>
        <w:jc w:val="both"/>
        <w:rPr>
          <w:rFonts w:asciiTheme="majorHAnsi" w:hAnsiTheme="majorHAnsi" w:cstheme="minorHAnsi"/>
          <w:sz w:val="25"/>
          <w:szCs w:val="25"/>
        </w:rPr>
      </w:pPr>
      <w:r w:rsidRPr="001510D3">
        <w:rPr>
          <w:rFonts w:asciiTheme="majorHAnsi" w:hAnsiTheme="majorHAnsi" w:cs="Arial"/>
          <w:sz w:val="22"/>
        </w:rPr>
        <w:tab/>
      </w:r>
    </w:p>
    <w:p w:rsidR="004E2A24" w:rsidRDefault="004E2A24" w:rsidP="004E2A24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Art.</w:t>
      </w:r>
      <w:r w:rsidRPr="004E2A24">
        <w:rPr>
          <w:rFonts w:asciiTheme="majorHAnsi" w:hAnsiTheme="majorHAnsi" w:cstheme="minorHAnsi"/>
          <w:sz w:val="25"/>
          <w:szCs w:val="25"/>
        </w:rPr>
        <w:t xml:space="preserve"> 1º </w:t>
      </w:r>
      <w:r w:rsidR="004D6CE9">
        <w:rPr>
          <w:rFonts w:asciiTheme="majorHAnsi" w:hAnsiTheme="majorHAnsi" w:cstheme="minorHAnsi"/>
          <w:sz w:val="25"/>
          <w:szCs w:val="25"/>
        </w:rPr>
        <w:t xml:space="preserve">O </w:t>
      </w:r>
      <w:r>
        <w:rPr>
          <w:rFonts w:asciiTheme="majorHAnsi" w:hAnsiTheme="majorHAnsi" w:cstheme="minorHAnsi"/>
          <w:sz w:val="25"/>
          <w:szCs w:val="25"/>
        </w:rPr>
        <w:t>Regimento Interno da Câmara Municipal de Araraquara, anexo</w:t>
      </w:r>
      <w:r w:rsidRPr="004E2A24">
        <w:rPr>
          <w:rFonts w:asciiTheme="majorHAnsi" w:hAnsiTheme="majorHAnsi" w:cstheme="minorHAnsi"/>
          <w:sz w:val="25"/>
          <w:szCs w:val="25"/>
        </w:rPr>
        <w:t xml:space="preserve"> à Resolução número 399, de 14 de novembro de 2012</w:t>
      </w:r>
      <w:r>
        <w:rPr>
          <w:rFonts w:asciiTheme="majorHAnsi" w:hAnsiTheme="majorHAnsi" w:cstheme="minorHAnsi"/>
          <w:sz w:val="25"/>
          <w:szCs w:val="25"/>
        </w:rPr>
        <w:t xml:space="preserve">, </w:t>
      </w:r>
      <w:r w:rsidR="004D6CE9">
        <w:rPr>
          <w:rFonts w:asciiTheme="majorHAnsi" w:hAnsiTheme="majorHAnsi" w:cstheme="minorHAnsi"/>
          <w:sz w:val="25"/>
          <w:szCs w:val="25"/>
        </w:rPr>
        <w:t>passa a vigorar com as seguintes alterações</w:t>
      </w:r>
      <w:r w:rsidRPr="004E2A24">
        <w:rPr>
          <w:rFonts w:asciiTheme="majorHAnsi" w:hAnsiTheme="majorHAnsi" w:cstheme="minorHAnsi"/>
          <w:sz w:val="25"/>
          <w:szCs w:val="25"/>
        </w:rPr>
        <w:t>:</w:t>
      </w:r>
    </w:p>
    <w:p w:rsidR="004E2A24" w:rsidRDefault="004E2A24" w:rsidP="004E2A24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</w:p>
    <w:p w:rsidR="004D6CE9" w:rsidRDefault="004E2A24" w:rsidP="004E2A24">
      <w:pPr>
        <w:tabs>
          <w:tab w:val="left" w:pos="709"/>
          <w:tab w:val="left" w:pos="1418"/>
        </w:tabs>
        <w:spacing w:line="240" w:lineRule="auto"/>
        <w:ind w:left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“Art. 2</w:t>
      </w:r>
      <w:r w:rsidR="004D6CE9">
        <w:rPr>
          <w:rFonts w:asciiTheme="majorHAnsi" w:hAnsiTheme="majorHAnsi" w:cstheme="minorHAnsi"/>
          <w:sz w:val="25"/>
          <w:szCs w:val="25"/>
        </w:rPr>
        <w:t>08 ...</w:t>
      </w:r>
    </w:p>
    <w:p w:rsidR="004D6CE9" w:rsidRDefault="004D6CE9" w:rsidP="004E2A24">
      <w:pPr>
        <w:tabs>
          <w:tab w:val="left" w:pos="709"/>
          <w:tab w:val="left" w:pos="1418"/>
        </w:tabs>
        <w:spacing w:line="240" w:lineRule="auto"/>
        <w:ind w:left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I a X ...</w:t>
      </w:r>
    </w:p>
    <w:p w:rsidR="003E524B" w:rsidRPr="004E2A24" w:rsidRDefault="004D6CE9" w:rsidP="004D6CE9">
      <w:pPr>
        <w:tabs>
          <w:tab w:val="left" w:pos="709"/>
          <w:tab w:val="left" w:pos="1418"/>
        </w:tabs>
        <w:spacing w:line="240" w:lineRule="auto"/>
        <w:ind w:left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§ 1º</w:t>
      </w:r>
      <w:r w:rsidR="004E6DF3">
        <w:rPr>
          <w:rFonts w:asciiTheme="majorHAnsi" w:hAnsiTheme="majorHAnsi" w:cstheme="minorHAnsi"/>
          <w:sz w:val="25"/>
          <w:szCs w:val="25"/>
        </w:rPr>
        <w:t xml:space="preserve"> </w:t>
      </w:r>
      <w:r w:rsidRPr="004D6CE9">
        <w:rPr>
          <w:rFonts w:asciiTheme="majorHAnsi" w:hAnsiTheme="majorHAnsi" w:cstheme="minorHAnsi"/>
          <w:sz w:val="25"/>
          <w:szCs w:val="25"/>
        </w:rPr>
        <w:t>Os requerimentos sujeitos a apreciação do Plená</w:t>
      </w:r>
      <w:r>
        <w:rPr>
          <w:rFonts w:asciiTheme="majorHAnsi" w:hAnsiTheme="majorHAnsi" w:cstheme="minorHAnsi"/>
          <w:sz w:val="25"/>
          <w:szCs w:val="25"/>
        </w:rPr>
        <w:t xml:space="preserve">rio que solicitem informações </w:t>
      </w:r>
      <w:r w:rsidRPr="004D6CE9">
        <w:rPr>
          <w:rFonts w:asciiTheme="majorHAnsi" w:hAnsiTheme="majorHAnsi" w:cstheme="minorHAnsi"/>
          <w:sz w:val="25"/>
          <w:szCs w:val="25"/>
        </w:rPr>
        <w:t xml:space="preserve">ou documentos ao Prefeito sobre assuntos da Administração e sobre atos de sua competência exclusiva, bem como das fundações e autarquias municipais, serão protocolados eletronicamente no setor competente do Legislativo </w:t>
      </w:r>
      <w:r w:rsidR="0011653F">
        <w:rPr>
          <w:rFonts w:asciiTheme="majorHAnsi" w:hAnsiTheme="majorHAnsi" w:cstheme="minorHAnsi"/>
          <w:sz w:val="25"/>
          <w:szCs w:val="25"/>
        </w:rPr>
        <w:t>no prazo máximo de 48 (quarenta e oito) horas antecedentes à</w:t>
      </w:r>
      <w:r w:rsidRPr="004D6CE9">
        <w:rPr>
          <w:rFonts w:asciiTheme="majorHAnsi" w:hAnsiTheme="majorHAnsi" w:cstheme="minorHAnsi"/>
          <w:sz w:val="25"/>
          <w:szCs w:val="25"/>
        </w:rPr>
        <w:t xml:space="preserve"> sessão </w:t>
      </w:r>
      <w:proofErr w:type="gramStart"/>
      <w:r w:rsidRPr="004D6CE9">
        <w:rPr>
          <w:rFonts w:asciiTheme="majorHAnsi" w:hAnsiTheme="majorHAnsi" w:cstheme="minorHAnsi"/>
          <w:sz w:val="25"/>
          <w:szCs w:val="25"/>
        </w:rPr>
        <w:t>ordinária.</w:t>
      </w:r>
      <w:r w:rsidR="006052D7">
        <w:rPr>
          <w:rFonts w:asciiTheme="majorHAnsi" w:hAnsiTheme="majorHAnsi" w:cstheme="minorHAnsi"/>
          <w:sz w:val="25"/>
          <w:szCs w:val="25"/>
        </w:rPr>
        <w:t>(</w:t>
      </w:r>
      <w:proofErr w:type="gramEnd"/>
      <w:r w:rsidR="006052D7">
        <w:rPr>
          <w:rFonts w:asciiTheme="majorHAnsi" w:hAnsiTheme="majorHAnsi" w:cstheme="minorHAnsi"/>
          <w:sz w:val="25"/>
          <w:szCs w:val="25"/>
        </w:rPr>
        <w:t>NR)”</w:t>
      </w:r>
      <w:r w:rsidR="003E524B">
        <w:rPr>
          <w:rFonts w:asciiTheme="majorHAnsi" w:hAnsiTheme="majorHAnsi" w:cstheme="minorHAnsi"/>
          <w:sz w:val="25"/>
          <w:szCs w:val="25"/>
        </w:rPr>
        <w:t xml:space="preserve"> </w:t>
      </w:r>
    </w:p>
    <w:p w:rsidR="004D6CE9" w:rsidRDefault="004D6CE9" w:rsidP="003E524B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</w:p>
    <w:p w:rsidR="004E2A24" w:rsidRPr="004E2A24" w:rsidRDefault="003E524B" w:rsidP="003E524B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 xml:space="preserve">Art. 2º </w:t>
      </w:r>
      <w:r w:rsidR="004E2A24" w:rsidRPr="004E2A24">
        <w:rPr>
          <w:rFonts w:asciiTheme="majorHAnsi" w:hAnsiTheme="majorHAnsi" w:cstheme="minorHAnsi"/>
          <w:sz w:val="25"/>
          <w:szCs w:val="25"/>
        </w:rPr>
        <w:t>Esta resolução entra em vigor na data de sua publicação</w:t>
      </w:r>
      <w:r>
        <w:rPr>
          <w:rFonts w:asciiTheme="majorHAnsi" w:hAnsiTheme="majorHAnsi" w:cstheme="minorHAnsi"/>
          <w:sz w:val="25"/>
          <w:szCs w:val="25"/>
        </w:rPr>
        <w:t>.</w:t>
      </w:r>
    </w:p>
    <w:p w:rsidR="004E2A24" w:rsidRPr="004E2A24" w:rsidRDefault="004E2A24" w:rsidP="004E2A24">
      <w:pPr>
        <w:ind w:left="567" w:right="-376"/>
        <w:jc w:val="both"/>
        <w:rPr>
          <w:rFonts w:asciiTheme="majorHAnsi" w:hAnsiTheme="majorHAnsi" w:cs="Arial"/>
          <w:szCs w:val="24"/>
        </w:rPr>
      </w:pPr>
    </w:p>
    <w:p w:rsidR="006052D7" w:rsidRPr="008C56C0" w:rsidRDefault="006052D7" w:rsidP="006052D7">
      <w:pPr>
        <w:spacing w:line="240" w:lineRule="auto"/>
        <w:jc w:val="center"/>
        <w:rPr>
          <w:rFonts w:ascii="Cambria" w:eastAsia="Calibri" w:hAnsi="Cambria" w:cs="Times New Roman"/>
          <w:szCs w:val="24"/>
        </w:rPr>
      </w:pPr>
      <w:r w:rsidRPr="008C56C0">
        <w:rPr>
          <w:rFonts w:ascii="Cambria" w:eastAsia="Calibri" w:hAnsi="Cambria" w:cs="Times New Roman"/>
          <w:szCs w:val="24"/>
        </w:rPr>
        <w:t>Araraquara, _______________________</w:t>
      </w:r>
    </w:p>
    <w:p w:rsidR="006052D7" w:rsidRPr="008C56C0" w:rsidRDefault="006052D7" w:rsidP="006052D7">
      <w:pPr>
        <w:spacing w:line="240" w:lineRule="auto"/>
        <w:jc w:val="center"/>
        <w:rPr>
          <w:rFonts w:ascii="Cambria" w:eastAsia="Calibri" w:hAnsi="Cambria" w:cs="Times New Roman"/>
          <w:szCs w:val="24"/>
        </w:rPr>
      </w:pPr>
    </w:p>
    <w:p w:rsidR="006052D7" w:rsidRPr="008C56C0" w:rsidRDefault="006052D7" w:rsidP="006052D7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</w:p>
    <w:p w:rsidR="006052D7" w:rsidRPr="008C56C0" w:rsidRDefault="006052D7" w:rsidP="006052D7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Cs/>
          <w:szCs w:val="24"/>
          <w:lang w:eastAsia="pt-BR"/>
        </w:rPr>
        <w:t>______________________________</w:t>
      </w:r>
    </w:p>
    <w:p w:rsidR="006052D7" w:rsidRPr="008C56C0" w:rsidRDefault="006052D7" w:rsidP="006052D7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>Paulo Landim</w:t>
      </w:r>
    </w:p>
    <w:p w:rsidR="006052D7" w:rsidRPr="008C56C0" w:rsidRDefault="006052D7" w:rsidP="006052D7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>Presidente da CJLR</w:t>
      </w:r>
    </w:p>
    <w:p w:rsidR="006052D7" w:rsidRPr="008C56C0" w:rsidRDefault="006052D7" w:rsidP="006052D7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</w:p>
    <w:p w:rsidR="006052D7" w:rsidRPr="008C56C0" w:rsidRDefault="006052D7" w:rsidP="006052D7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</w:p>
    <w:p w:rsidR="006052D7" w:rsidRPr="008C56C0" w:rsidRDefault="006052D7" w:rsidP="006052D7">
      <w:pPr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Cs/>
          <w:szCs w:val="24"/>
          <w:lang w:eastAsia="pt-BR"/>
        </w:rPr>
        <w:t xml:space="preserve">           ______________________________                                    </w:t>
      </w:r>
      <w:r w:rsidR="002661E2">
        <w:rPr>
          <w:rFonts w:ascii="Cambria" w:eastAsia="Times New Roman" w:hAnsi="Cambria" w:cs="Arial"/>
          <w:bCs/>
          <w:szCs w:val="24"/>
          <w:lang w:eastAsia="pt-BR"/>
        </w:rPr>
        <w:tab/>
      </w:r>
      <w:r w:rsidRPr="008C56C0">
        <w:rPr>
          <w:rFonts w:ascii="Cambria" w:eastAsia="Times New Roman" w:hAnsi="Cambria" w:cs="Arial"/>
          <w:bCs/>
          <w:szCs w:val="24"/>
          <w:lang w:eastAsia="pt-BR"/>
        </w:rPr>
        <w:t xml:space="preserve"> ______________________________</w:t>
      </w:r>
    </w:p>
    <w:p w:rsidR="006052D7" w:rsidRPr="008C56C0" w:rsidRDefault="006052D7" w:rsidP="006052D7">
      <w:pPr>
        <w:autoSpaceDE w:val="0"/>
        <w:autoSpaceDN w:val="0"/>
        <w:spacing w:line="240" w:lineRule="auto"/>
        <w:ind w:left="34" w:firstLine="674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 xml:space="preserve">          Lucas Grecco</w:t>
      </w: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ab/>
        <w:t xml:space="preserve">                                                 </w:t>
      </w:r>
      <w:r w:rsidR="002661E2">
        <w:rPr>
          <w:rFonts w:ascii="Cambria" w:eastAsia="Times New Roman" w:hAnsi="Cambria" w:cs="Arial"/>
          <w:b/>
          <w:bCs/>
          <w:szCs w:val="24"/>
          <w:lang w:eastAsia="pt-BR"/>
        </w:rPr>
        <w:tab/>
        <w:t xml:space="preserve">     </w:t>
      </w: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 xml:space="preserve">  José Carlos Porsani</w:t>
      </w: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eastAsia="Times New Roman" w:hAnsiTheme="majorHAnsi" w:cstheme="minorHAnsi"/>
          <w:bCs/>
          <w:sz w:val="25"/>
          <w:szCs w:val="25"/>
          <w:lang w:val="pt-PT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hAnsiTheme="majorHAnsi" w:cstheme="minorHAnsi"/>
          <w:bCs/>
          <w:sz w:val="25"/>
          <w:szCs w:val="25"/>
          <w:lang w:val="pt-PT"/>
        </w:rPr>
      </w:pP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hAnsiTheme="majorHAnsi" w:cstheme="minorHAnsi"/>
          <w:sz w:val="25"/>
          <w:szCs w:val="25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br w:type="column"/>
      </w: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  <w:r w:rsidRPr="004E2A24">
        <w:rPr>
          <w:rFonts w:asciiTheme="majorHAnsi" w:hAnsiTheme="majorHAnsi" w:cstheme="minorHAnsi"/>
          <w:b/>
          <w:bCs/>
          <w:sz w:val="25"/>
          <w:szCs w:val="25"/>
        </w:rPr>
        <w:t>JUSTIFICATIVA</w:t>
      </w: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Default="004E2A24" w:rsidP="004D6CE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5"/>
          <w:szCs w:val="25"/>
        </w:rPr>
      </w:pPr>
      <w:r w:rsidRPr="004E2A24">
        <w:rPr>
          <w:rFonts w:asciiTheme="majorHAnsi" w:hAnsiTheme="majorHAnsi" w:cstheme="minorHAnsi"/>
          <w:bCs/>
          <w:sz w:val="25"/>
          <w:szCs w:val="25"/>
        </w:rPr>
        <w:t>Justifica-se o presente Proj</w:t>
      </w:r>
      <w:r w:rsidR="004D6CE9">
        <w:rPr>
          <w:rFonts w:asciiTheme="majorHAnsi" w:hAnsiTheme="majorHAnsi" w:cstheme="minorHAnsi"/>
          <w:bCs/>
          <w:sz w:val="25"/>
          <w:szCs w:val="25"/>
        </w:rPr>
        <w:t>eto de Resolução tendo em vista a necessidade de readequação do instituto da solicitação de informações ao Senhor Prefeito Municipal, prevista no art. 22, XIX, da Lei Orgânica do Município de Araraquara.</w:t>
      </w:r>
    </w:p>
    <w:p w:rsidR="004D6CE9" w:rsidRDefault="004D6CE9" w:rsidP="004D6CE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theme="minorHAnsi"/>
          <w:bCs/>
          <w:sz w:val="25"/>
          <w:szCs w:val="25"/>
        </w:rPr>
      </w:pPr>
      <w:r>
        <w:rPr>
          <w:rFonts w:asciiTheme="majorHAnsi" w:hAnsiTheme="majorHAnsi" w:cstheme="minorHAnsi"/>
          <w:bCs/>
          <w:sz w:val="25"/>
          <w:szCs w:val="25"/>
        </w:rPr>
        <w:t xml:space="preserve">Recentemente, tem-se observado um uso exacerbado de referido instituto, particularmente verificável ante ao fato de que, nos dias em que são realizadas sessões ordinárias, </w:t>
      </w:r>
      <w:r w:rsidR="00511E59">
        <w:rPr>
          <w:rFonts w:asciiTheme="majorHAnsi" w:hAnsiTheme="majorHAnsi" w:cstheme="minorHAnsi"/>
          <w:bCs/>
          <w:sz w:val="25"/>
          <w:szCs w:val="25"/>
        </w:rPr>
        <w:t>ocorre o protocolo de mais da metade dos requerimentos solicitando informações ao Senhor Prefeito Municipal que têm sido discutidos a cada sessão ordinária – v.g., na 95ª Sessão Ordinária, realizada em 12/02/2019, em que, até o dia 11/02/2019 haviam sido protocolizados 07 (sete) requerimentos, mas que se acabou deliberando 14 (catorze) requerimentos.</w:t>
      </w:r>
    </w:p>
    <w:p w:rsidR="004E2A24" w:rsidRPr="004E2A24" w:rsidRDefault="00511E59" w:rsidP="00511E5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Theme="majorHAnsi" w:hAnsiTheme="majorHAnsi" w:cs="Times New Roman"/>
          <w:szCs w:val="24"/>
        </w:rPr>
      </w:pPr>
      <w:r>
        <w:rPr>
          <w:rFonts w:asciiTheme="majorHAnsi" w:hAnsiTheme="majorHAnsi" w:cstheme="minorHAnsi"/>
          <w:bCs/>
          <w:sz w:val="25"/>
          <w:szCs w:val="25"/>
        </w:rPr>
        <w:t xml:space="preserve">Sendo assim, entendendo-se estar suficiente justificada a presente propositura, é a presente para rogar aos Pares seja a mesma aprovada. </w:t>
      </w:r>
    </w:p>
    <w:p w:rsidR="006052D7" w:rsidRDefault="00511E59" w:rsidP="006052D7">
      <w:pPr>
        <w:spacing w:line="240" w:lineRule="auto"/>
        <w:jc w:val="center"/>
        <w:rPr>
          <w:rFonts w:asciiTheme="majorHAnsi" w:hAnsiTheme="majorHAnsi" w:cstheme="minorHAnsi"/>
          <w:sz w:val="25"/>
          <w:szCs w:val="25"/>
        </w:rPr>
      </w:pPr>
      <w:r w:rsidRPr="004E2A24">
        <w:rPr>
          <w:rFonts w:asciiTheme="majorHAnsi" w:hAnsiTheme="majorHAnsi" w:cstheme="minorHAnsi"/>
          <w:sz w:val="25"/>
          <w:szCs w:val="25"/>
        </w:rPr>
        <w:tab/>
      </w:r>
    </w:p>
    <w:p w:rsidR="002661E2" w:rsidRPr="008C56C0" w:rsidRDefault="002661E2" w:rsidP="002661E2">
      <w:pPr>
        <w:spacing w:line="240" w:lineRule="auto"/>
        <w:jc w:val="center"/>
        <w:rPr>
          <w:rFonts w:ascii="Cambria" w:eastAsia="Calibri" w:hAnsi="Cambria" w:cs="Times New Roman"/>
          <w:szCs w:val="24"/>
        </w:rPr>
      </w:pPr>
      <w:r w:rsidRPr="008C56C0">
        <w:rPr>
          <w:rFonts w:ascii="Cambria" w:eastAsia="Calibri" w:hAnsi="Cambria" w:cs="Times New Roman"/>
          <w:szCs w:val="24"/>
        </w:rPr>
        <w:t>Araraquara, _______________________</w:t>
      </w:r>
    </w:p>
    <w:p w:rsidR="002661E2" w:rsidRPr="008C56C0" w:rsidRDefault="002661E2" w:rsidP="002661E2">
      <w:pPr>
        <w:spacing w:line="240" w:lineRule="auto"/>
        <w:jc w:val="center"/>
        <w:rPr>
          <w:rFonts w:ascii="Cambria" w:eastAsia="Calibri" w:hAnsi="Cambria" w:cs="Times New Roman"/>
          <w:szCs w:val="24"/>
        </w:rPr>
      </w:pPr>
    </w:p>
    <w:p w:rsidR="002661E2" w:rsidRPr="008C56C0" w:rsidRDefault="002661E2" w:rsidP="002661E2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</w:p>
    <w:p w:rsidR="002661E2" w:rsidRPr="008C56C0" w:rsidRDefault="002661E2" w:rsidP="002661E2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Cs/>
          <w:szCs w:val="24"/>
          <w:lang w:eastAsia="pt-BR"/>
        </w:rPr>
        <w:t>______________________________</w:t>
      </w:r>
    </w:p>
    <w:p w:rsidR="002661E2" w:rsidRPr="008C56C0" w:rsidRDefault="002661E2" w:rsidP="002661E2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>Paulo Landim</w:t>
      </w:r>
    </w:p>
    <w:p w:rsidR="002661E2" w:rsidRPr="008C56C0" w:rsidRDefault="002661E2" w:rsidP="002661E2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>Presidente da CJLR</w:t>
      </w:r>
    </w:p>
    <w:p w:rsidR="002661E2" w:rsidRPr="008C56C0" w:rsidRDefault="002661E2" w:rsidP="002661E2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</w:p>
    <w:p w:rsidR="002661E2" w:rsidRPr="008C56C0" w:rsidRDefault="002661E2" w:rsidP="002661E2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Cs w:val="24"/>
          <w:lang w:eastAsia="pt-BR"/>
        </w:rPr>
      </w:pPr>
    </w:p>
    <w:p w:rsidR="002661E2" w:rsidRPr="008C56C0" w:rsidRDefault="002661E2" w:rsidP="002661E2">
      <w:pPr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Cs/>
          <w:szCs w:val="24"/>
          <w:lang w:eastAsia="pt-BR"/>
        </w:rPr>
        <w:t xml:space="preserve">           ______________________________                                    </w:t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Pr="008C56C0">
        <w:rPr>
          <w:rFonts w:ascii="Cambria" w:eastAsia="Times New Roman" w:hAnsi="Cambria" w:cs="Arial"/>
          <w:bCs/>
          <w:szCs w:val="24"/>
          <w:lang w:eastAsia="pt-BR"/>
        </w:rPr>
        <w:t xml:space="preserve"> ______________________________</w:t>
      </w:r>
    </w:p>
    <w:p w:rsidR="002661E2" w:rsidRPr="008C56C0" w:rsidRDefault="002661E2" w:rsidP="002661E2">
      <w:pPr>
        <w:autoSpaceDE w:val="0"/>
        <w:autoSpaceDN w:val="0"/>
        <w:spacing w:line="240" w:lineRule="auto"/>
        <w:ind w:left="34" w:firstLine="674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 xml:space="preserve">          Lucas Grecco</w:t>
      </w: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ab/>
        <w:t xml:space="preserve">                                                 </w:t>
      </w:r>
      <w:r>
        <w:rPr>
          <w:rFonts w:ascii="Cambria" w:eastAsia="Times New Roman" w:hAnsi="Cambria" w:cs="Arial"/>
          <w:b/>
          <w:bCs/>
          <w:szCs w:val="24"/>
          <w:lang w:eastAsia="pt-BR"/>
        </w:rPr>
        <w:tab/>
        <w:t xml:space="preserve">     </w:t>
      </w:r>
      <w:r w:rsidRPr="008C56C0">
        <w:rPr>
          <w:rFonts w:ascii="Cambria" w:eastAsia="Times New Roman" w:hAnsi="Cambria" w:cs="Arial"/>
          <w:b/>
          <w:bCs/>
          <w:szCs w:val="24"/>
          <w:lang w:eastAsia="pt-BR"/>
        </w:rPr>
        <w:t xml:space="preserve">  José Carlos Porsani</w:t>
      </w:r>
    </w:p>
    <w:p w:rsidR="002661E2" w:rsidRPr="004E2A24" w:rsidRDefault="002661E2" w:rsidP="002661E2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eastAsia="Times New Roman" w:hAnsiTheme="majorHAnsi" w:cstheme="minorHAnsi"/>
          <w:bCs/>
          <w:sz w:val="25"/>
          <w:szCs w:val="25"/>
          <w:lang w:val="pt-PT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</w:p>
    <w:p w:rsidR="00511E59" w:rsidRDefault="00511E59">
      <w:pPr>
        <w:rPr>
          <w:rFonts w:asciiTheme="majorHAnsi" w:hAnsiTheme="majorHAnsi" w:cs="Arial"/>
          <w:smallCaps/>
          <w:szCs w:val="24"/>
        </w:rPr>
      </w:pPr>
      <w:bookmarkStart w:id="0" w:name="_GoBack"/>
      <w:bookmarkEnd w:id="0"/>
    </w:p>
    <w:p w:rsidR="00511E59" w:rsidRPr="004E2A24" w:rsidRDefault="00511E59">
      <w:pPr>
        <w:rPr>
          <w:rFonts w:asciiTheme="majorHAnsi" w:hAnsiTheme="majorHAnsi" w:cs="Arial"/>
          <w:smallCaps/>
          <w:szCs w:val="24"/>
        </w:rPr>
      </w:pPr>
    </w:p>
    <w:sectPr w:rsidR="00511E59" w:rsidRPr="004E2A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468" w:rsidRDefault="004F1468" w:rsidP="00126850">
      <w:pPr>
        <w:spacing w:line="240" w:lineRule="auto"/>
      </w:pPr>
      <w:r>
        <w:separator/>
      </w:r>
    </w:p>
  </w:endnote>
  <w:endnote w:type="continuationSeparator" w:id="0">
    <w:p w:rsidR="004F1468" w:rsidRDefault="004F146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468" w:rsidRDefault="004F1468" w:rsidP="00126850">
      <w:pPr>
        <w:spacing w:line="240" w:lineRule="auto"/>
      </w:pPr>
      <w:r>
        <w:separator/>
      </w:r>
    </w:p>
  </w:footnote>
  <w:footnote w:type="continuationSeparator" w:id="0">
    <w:p w:rsidR="004F1468" w:rsidRDefault="004F146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6052D7" w:rsidRPr="001E186C" w:rsidRDefault="006052D7" w:rsidP="006052D7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</w:lvl>
  </w:abstractNum>
  <w:abstractNum w:abstractNumId="1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653F"/>
    <w:rsid w:val="0012203E"/>
    <w:rsid w:val="00125F89"/>
    <w:rsid w:val="00126850"/>
    <w:rsid w:val="0013543B"/>
    <w:rsid w:val="001362F6"/>
    <w:rsid w:val="00142621"/>
    <w:rsid w:val="001432A3"/>
    <w:rsid w:val="001510D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661E2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375C"/>
    <w:rsid w:val="003D339F"/>
    <w:rsid w:val="003E2A88"/>
    <w:rsid w:val="003E524B"/>
    <w:rsid w:val="003F57F3"/>
    <w:rsid w:val="00403D90"/>
    <w:rsid w:val="00405402"/>
    <w:rsid w:val="004061D9"/>
    <w:rsid w:val="00410590"/>
    <w:rsid w:val="004107A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6CE9"/>
    <w:rsid w:val="004D7A1D"/>
    <w:rsid w:val="004E0809"/>
    <w:rsid w:val="004E1D74"/>
    <w:rsid w:val="004E2A24"/>
    <w:rsid w:val="004E4DB7"/>
    <w:rsid w:val="004E6DF3"/>
    <w:rsid w:val="004F0A44"/>
    <w:rsid w:val="004F1468"/>
    <w:rsid w:val="004F251B"/>
    <w:rsid w:val="004F3BA9"/>
    <w:rsid w:val="004F63DA"/>
    <w:rsid w:val="0050743E"/>
    <w:rsid w:val="00511E59"/>
    <w:rsid w:val="00520A83"/>
    <w:rsid w:val="00526547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052D7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81B87"/>
    <w:rsid w:val="00785355"/>
    <w:rsid w:val="007B4EDA"/>
    <w:rsid w:val="007D12AB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3B8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44E0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78AE"/>
    <w:rsid w:val="00E524C3"/>
    <w:rsid w:val="00E525B4"/>
    <w:rsid w:val="00E55328"/>
    <w:rsid w:val="00E64A3E"/>
    <w:rsid w:val="00E65E55"/>
    <w:rsid w:val="00E7174C"/>
    <w:rsid w:val="00E744E6"/>
    <w:rsid w:val="00E879BE"/>
    <w:rsid w:val="00E92F1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87BC8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4E2A24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C0F7-967C-4E92-B4B8-C8894538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2017-05-17T14:49:00Z</cp:lastPrinted>
  <dcterms:created xsi:type="dcterms:W3CDTF">2019-02-22T15:30:00Z</dcterms:created>
  <dcterms:modified xsi:type="dcterms:W3CDTF">2019-02-22T17:33:00Z</dcterms:modified>
</cp:coreProperties>
</file>