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0B1" w:rsidRDefault="004850B1" w:rsidP="007374EC">
      <w:pPr>
        <w:widowControl w:val="0"/>
        <w:tabs>
          <w:tab w:val="left" w:pos="3420"/>
        </w:tabs>
        <w:ind w:left="567" w:right="-234"/>
        <w:jc w:val="both"/>
        <w:rPr>
          <w:rFonts w:ascii="Bookman Old Style" w:hAnsi="Bookman Old Style" w:cs="Bookman Old Style"/>
          <w:snapToGrid w:val="0"/>
          <w:sz w:val="22"/>
          <w:szCs w:val="22"/>
        </w:rPr>
      </w:pPr>
      <w:bookmarkStart w:id="0" w:name="_GoBack"/>
      <w:bookmarkEnd w:id="0"/>
    </w:p>
    <w:p w:rsidR="0032571C" w:rsidRDefault="0032571C" w:rsidP="0032571C"/>
    <w:p w:rsidR="00512474" w:rsidRPr="00B80960" w:rsidRDefault="00512474" w:rsidP="00512474">
      <w:pPr>
        <w:ind w:left="-108" w:right="-13"/>
        <w:jc w:val="center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</w:t>
      </w:r>
      <w:r w:rsidRPr="00B80960">
        <w:rPr>
          <w:b/>
          <w:bCs/>
          <w:sz w:val="32"/>
          <w:szCs w:val="32"/>
        </w:rPr>
        <w:t xml:space="preserve">PROJETO   DE   </w:t>
      </w:r>
      <w:proofErr w:type="gramStart"/>
      <w:r w:rsidRPr="00B80960">
        <w:rPr>
          <w:b/>
          <w:bCs/>
          <w:sz w:val="32"/>
          <w:szCs w:val="32"/>
        </w:rPr>
        <w:t>LEI  Nº</w:t>
      </w:r>
      <w:proofErr w:type="gramEnd"/>
      <w:r w:rsidRPr="00B80960">
        <w:rPr>
          <w:b/>
          <w:bCs/>
          <w:sz w:val="32"/>
          <w:szCs w:val="32"/>
        </w:rPr>
        <w:t xml:space="preserve">                                  /1</w:t>
      </w:r>
      <w:r w:rsidR="00393996">
        <w:rPr>
          <w:b/>
          <w:bCs/>
          <w:sz w:val="32"/>
          <w:szCs w:val="32"/>
        </w:rPr>
        <w:t>9</w:t>
      </w:r>
    </w:p>
    <w:p w:rsidR="00512474" w:rsidRDefault="00512474" w:rsidP="00512474">
      <w:pPr>
        <w:ind w:left="426"/>
      </w:pPr>
    </w:p>
    <w:p w:rsidR="00512474" w:rsidRDefault="00512474" w:rsidP="0032571C"/>
    <w:p w:rsidR="00B80960" w:rsidRDefault="00B80960" w:rsidP="0032571C"/>
    <w:p w:rsidR="00B80960" w:rsidRDefault="00B80960" w:rsidP="0032571C"/>
    <w:p w:rsidR="0032571C" w:rsidRPr="00076DD4" w:rsidRDefault="0032571C" w:rsidP="00512474">
      <w:pPr>
        <w:ind w:left="5103" w:right="-426"/>
        <w:jc w:val="both"/>
        <w:rPr>
          <w:sz w:val="24"/>
          <w:szCs w:val="24"/>
        </w:rPr>
      </w:pPr>
      <w:r w:rsidRPr="00076DD4">
        <w:rPr>
          <w:rFonts w:ascii="Calibri" w:eastAsia="Calibri" w:hAnsi="Calibri" w:cs="Calibri"/>
          <w:sz w:val="24"/>
          <w:szCs w:val="24"/>
        </w:rPr>
        <w:t xml:space="preserve">Institui e inclui no Calendário Oficial de Eventos do Município de Araraquara o </w:t>
      </w:r>
      <w:r w:rsidR="004238A2" w:rsidRPr="00076DD4">
        <w:rPr>
          <w:rFonts w:ascii="Calibri" w:eastAsia="Calibri" w:hAnsi="Calibri" w:cs="Calibri"/>
          <w:sz w:val="24"/>
          <w:szCs w:val="24"/>
        </w:rPr>
        <w:t>Dia Municipal d</w:t>
      </w:r>
      <w:r w:rsidR="0079319A">
        <w:rPr>
          <w:rFonts w:ascii="Calibri" w:eastAsia="Calibri" w:hAnsi="Calibri" w:cs="Calibri"/>
          <w:sz w:val="24"/>
          <w:szCs w:val="24"/>
        </w:rPr>
        <w:t xml:space="preserve">a </w:t>
      </w:r>
      <w:r w:rsidR="0080004C">
        <w:rPr>
          <w:rFonts w:ascii="Calibri" w:eastAsia="Calibri" w:hAnsi="Calibri" w:cs="Calibri"/>
          <w:sz w:val="24"/>
          <w:szCs w:val="24"/>
        </w:rPr>
        <w:t xml:space="preserve">Enfermeira Obstetra </w:t>
      </w:r>
      <w:r w:rsidR="007511E3">
        <w:rPr>
          <w:rFonts w:ascii="Calibri" w:eastAsia="Calibri" w:hAnsi="Calibri" w:cs="Calibri"/>
          <w:sz w:val="24"/>
          <w:szCs w:val="24"/>
        </w:rPr>
        <w:t>e</w:t>
      </w:r>
      <w:r w:rsidR="0080004C">
        <w:rPr>
          <w:rFonts w:ascii="Calibri" w:eastAsia="Calibri" w:hAnsi="Calibri" w:cs="Calibri"/>
          <w:sz w:val="24"/>
          <w:szCs w:val="24"/>
        </w:rPr>
        <w:t xml:space="preserve"> </w:t>
      </w:r>
      <w:r w:rsidR="00F74A82">
        <w:rPr>
          <w:rFonts w:ascii="Calibri" w:eastAsia="Calibri" w:hAnsi="Calibri" w:cs="Calibri"/>
          <w:sz w:val="24"/>
          <w:szCs w:val="24"/>
        </w:rPr>
        <w:t xml:space="preserve">da </w:t>
      </w:r>
      <w:r w:rsidR="0080004C">
        <w:rPr>
          <w:rFonts w:ascii="Calibri" w:eastAsia="Calibri" w:hAnsi="Calibri" w:cs="Calibri"/>
          <w:sz w:val="24"/>
          <w:szCs w:val="24"/>
        </w:rPr>
        <w:t xml:space="preserve">Obstetriz </w:t>
      </w:r>
      <w:r w:rsidR="00512474" w:rsidRPr="00076DD4">
        <w:rPr>
          <w:rFonts w:ascii="Calibri" w:eastAsia="Calibri" w:hAnsi="Calibri" w:cs="Calibri"/>
          <w:sz w:val="24"/>
          <w:szCs w:val="24"/>
        </w:rPr>
        <w:t xml:space="preserve">a ser comemorado anualmente no dia </w:t>
      </w:r>
      <w:r w:rsidR="0080004C">
        <w:rPr>
          <w:rFonts w:ascii="Calibri" w:eastAsia="Calibri" w:hAnsi="Calibri" w:cs="Calibri"/>
          <w:sz w:val="24"/>
          <w:szCs w:val="24"/>
        </w:rPr>
        <w:t>10</w:t>
      </w:r>
      <w:r w:rsidR="00512474" w:rsidRPr="00076DD4">
        <w:rPr>
          <w:rFonts w:ascii="Calibri" w:eastAsia="Calibri" w:hAnsi="Calibri" w:cs="Calibri"/>
          <w:sz w:val="24"/>
          <w:szCs w:val="24"/>
        </w:rPr>
        <w:t xml:space="preserve"> de </w:t>
      </w:r>
      <w:r w:rsidR="004238A2" w:rsidRPr="00076DD4">
        <w:rPr>
          <w:rFonts w:ascii="Calibri" w:eastAsia="Calibri" w:hAnsi="Calibri" w:cs="Calibri"/>
          <w:sz w:val="24"/>
          <w:szCs w:val="24"/>
        </w:rPr>
        <w:t>maio</w:t>
      </w:r>
      <w:r w:rsidR="00B80960" w:rsidRPr="00076DD4">
        <w:rPr>
          <w:rFonts w:ascii="Calibri" w:eastAsia="Calibri" w:hAnsi="Calibri" w:cs="Calibri"/>
          <w:sz w:val="24"/>
          <w:szCs w:val="24"/>
        </w:rPr>
        <w:t>,</w:t>
      </w:r>
      <w:r w:rsidRPr="00076DD4">
        <w:rPr>
          <w:rFonts w:ascii="Calibri" w:eastAsia="Calibri" w:hAnsi="Calibri" w:cs="Calibri"/>
          <w:sz w:val="24"/>
          <w:szCs w:val="24"/>
        </w:rPr>
        <w:t xml:space="preserve"> e dá outras providências.</w:t>
      </w:r>
    </w:p>
    <w:p w:rsidR="0032571C" w:rsidRPr="00076DD4" w:rsidRDefault="0032571C" w:rsidP="00512474">
      <w:pPr>
        <w:ind w:right="-426"/>
        <w:rPr>
          <w:sz w:val="24"/>
          <w:szCs w:val="24"/>
        </w:rPr>
      </w:pPr>
    </w:p>
    <w:p w:rsidR="0032571C" w:rsidRPr="00076DD4" w:rsidRDefault="0032571C" w:rsidP="00512474">
      <w:pPr>
        <w:tabs>
          <w:tab w:val="left" w:pos="2835"/>
        </w:tabs>
        <w:ind w:right="-426"/>
        <w:rPr>
          <w:sz w:val="24"/>
          <w:szCs w:val="24"/>
        </w:rPr>
      </w:pPr>
    </w:p>
    <w:p w:rsidR="0032571C" w:rsidRPr="00076DD4" w:rsidRDefault="0032571C" w:rsidP="00512474">
      <w:pPr>
        <w:tabs>
          <w:tab w:val="left" w:pos="426"/>
          <w:tab w:val="left" w:pos="2835"/>
        </w:tabs>
        <w:ind w:left="426" w:right="-426"/>
        <w:jc w:val="both"/>
        <w:rPr>
          <w:sz w:val="24"/>
          <w:szCs w:val="24"/>
        </w:rPr>
      </w:pPr>
      <w:r w:rsidRPr="00076DD4">
        <w:rPr>
          <w:rFonts w:ascii="Calibri" w:eastAsia="Calibri" w:hAnsi="Calibri" w:cs="Calibri"/>
          <w:sz w:val="24"/>
          <w:szCs w:val="24"/>
        </w:rPr>
        <w:tab/>
        <w:t xml:space="preserve"> Art. 1º Fica instituído e incluído no Calendário Oficial de Eventos do Município de Araraquara </w:t>
      </w:r>
      <w:r w:rsidR="00512474" w:rsidRPr="00076DD4">
        <w:rPr>
          <w:rFonts w:ascii="Calibri" w:eastAsia="Calibri" w:hAnsi="Calibri" w:cs="Calibri"/>
          <w:sz w:val="24"/>
          <w:szCs w:val="24"/>
        </w:rPr>
        <w:t xml:space="preserve">o </w:t>
      </w:r>
      <w:r w:rsidR="0079319A">
        <w:rPr>
          <w:rFonts w:ascii="Calibri" w:eastAsia="Calibri" w:hAnsi="Calibri" w:cs="Calibri"/>
          <w:sz w:val="24"/>
          <w:szCs w:val="24"/>
        </w:rPr>
        <w:t>Dia Municipal</w:t>
      </w:r>
      <w:r w:rsidR="0080004C">
        <w:rPr>
          <w:rFonts w:ascii="Calibri" w:eastAsia="Calibri" w:hAnsi="Calibri" w:cs="Calibri"/>
          <w:sz w:val="24"/>
          <w:szCs w:val="24"/>
        </w:rPr>
        <w:t xml:space="preserve"> da Enfermeira Obstetra </w:t>
      </w:r>
      <w:r w:rsidR="007511E3">
        <w:rPr>
          <w:rFonts w:ascii="Calibri" w:eastAsia="Calibri" w:hAnsi="Calibri" w:cs="Calibri"/>
          <w:sz w:val="24"/>
          <w:szCs w:val="24"/>
        </w:rPr>
        <w:t>e</w:t>
      </w:r>
      <w:r w:rsidR="0080004C">
        <w:rPr>
          <w:rFonts w:ascii="Calibri" w:eastAsia="Calibri" w:hAnsi="Calibri" w:cs="Calibri"/>
          <w:sz w:val="24"/>
          <w:szCs w:val="24"/>
        </w:rPr>
        <w:t xml:space="preserve"> da Obstetriz </w:t>
      </w:r>
      <w:r w:rsidR="0080004C" w:rsidRPr="00076DD4">
        <w:rPr>
          <w:rFonts w:ascii="Calibri" w:eastAsia="Calibri" w:hAnsi="Calibri" w:cs="Calibri"/>
          <w:sz w:val="24"/>
          <w:szCs w:val="24"/>
        </w:rPr>
        <w:t xml:space="preserve">a ser comemorado anualmente no dia </w:t>
      </w:r>
      <w:r w:rsidR="0080004C">
        <w:rPr>
          <w:rFonts w:ascii="Calibri" w:eastAsia="Calibri" w:hAnsi="Calibri" w:cs="Calibri"/>
          <w:sz w:val="24"/>
          <w:szCs w:val="24"/>
        </w:rPr>
        <w:t>10</w:t>
      </w:r>
      <w:r w:rsidR="0080004C" w:rsidRPr="00076DD4">
        <w:rPr>
          <w:rFonts w:ascii="Calibri" w:eastAsia="Calibri" w:hAnsi="Calibri" w:cs="Calibri"/>
          <w:sz w:val="24"/>
          <w:szCs w:val="24"/>
        </w:rPr>
        <w:t xml:space="preserve"> de maio</w:t>
      </w:r>
      <w:r w:rsidRPr="00076DD4">
        <w:rPr>
          <w:rFonts w:ascii="Calibri" w:eastAsia="Calibri" w:hAnsi="Calibri" w:cs="Calibri"/>
          <w:sz w:val="24"/>
          <w:szCs w:val="24"/>
        </w:rPr>
        <w:t>.</w:t>
      </w:r>
    </w:p>
    <w:p w:rsidR="0032571C" w:rsidRPr="00076DD4" w:rsidRDefault="0032571C" w:rsidP="00512474">
      <w:pPr>
        <w:tabs>
          <w:tab w:val="left" w:pos="426"/>
          <w:tab w:val="left" w:pos="2835"/>
        </w:tabs>
        <w:ind w:left="426" w:right="-426"/>
        <w:jc w:val="both"/>
        <w:rPr>
          <w:sz w:val="24"/>
          <w:szCs w:val="24"/>
        </w:rPr>
      </w:pPr>
      <w:r w:rsidRPr="00076DD4">
        <w:rPr>
          <w:rFonts w:ascii="Calibri" w:eastAsia="Calibri" w:hAnsi="Calibri" w:cs="Calibri"/>
          <w:sz w:val="24"/>
          <w:szCs w:val="24"/>
        </w:rPr>
        <w:tab/>
      </w:r>
    </w:p>
    <w:p w:rsidR="0032571C" w:rsidRDefault="0032571C" w:rsidP="00B80960">
      <w:pPr>
        <w:tabs>
          <w:tab w:val="left" w:pos="426"/>
          <w:tab w:val="left" w:pos="2835"/>
        </w:tabs>
        <w:ind w:left="426" w:right="-426"/>
        <w:jc w:val="both"/>
        <w:rPr>
          <w:rFonts w:ascii="Calibri" w:eastAsia="Calibri" w:hAnsi="Calibri" w:cs="Calibri"/>
          <w:sz w:val="24"/>
          <w:szCs w:val="24"/>
        </w:rPr>
      </w:pPr>
      <w:r w:rsidRPr="00076DD4">
        <w:rPr>
          <w:rFonts w:ascii="Calibri" w:eastAsia="Calibri" w:hAnsi="Calibri" w:cs="Calibri"/>
          <w:sz w:val="24"/>
          <w:szCs w:val="24"/>
        </w:rPr>
        <w:t xml:space="preserve"> </w:t>
      </w:r>
      <w:r w:rsidRPr="00076DD4">
        <w:rPr>
          <w:rFonts w:ascii="Calibri" w:eastAsia="Calibri" w:hAnsi="Calibri" w:cs="Calibri"/>
          <w:sz w:val="24"/>
          <w:szCs w:val="24"/>
        </w:rPr>
        <w:tab/>
        <w:t xml:space="preserve">Art. 2º </w:t>
      </w:r>
      <w:r w:rsidRPr="00076DD4">
        <w:rPr>
          <w:rFonts w:ascii="Calibri" w:eastAsia="Calibri" w:hAnsi="Calibri" w:cs="Calibri"/>
          <w:sz w:val="24"/>
          <w:szCs w:val="24"/>
        </w:rPr>
        <w:tab/>
        <w:t xml:space="preserve"> A data </w:t>
      </w:r>
      <w:r w:rsidR="0080004C">
        <w:rPr>
          <w:rFonts w:ascii="Calibri" w:eastAsia="Calibri" w:hAnsi="Calibri" w:cs="Calibri"/>
          <w:sz w:val="24"/>
          <w:szCs w:val="24"/>
        </w:rPr>
        <w:t xml:space="preserve">está sendo </w:t>
      </w:r>
      <w:r w:rsidR="004238A2" w:rsidRPr="00076DD4">
        <w:rPr>
          <w:rFonts w:ascii="Calibri" w:eastAsia="Calibri" w:hAnsi="Calibri" w:cs="Calibri"/>
          <w:sz w:val="24"/>
          <w:szCs w:val="24"/>
        </w:rPr>
        <w:t xml:space="preserve">instituída </w:t>
      </w:r>
      <w:r w:rsidR="0080004C">
        <w:rPr>
          <w:rFonts w:ascii="Calibri" w:eastAsia="Calibri" w:hAnsi="Calibri" w:cs="Calibri"/>
          <w:sz w:val="24"/>
          <w:szCs w:val="24"/>
        </w:rPr>
        <w:t xml:space="preserve">para homenagear </w:t>
      </w:r>
      <w:r w:rsidR="0079319A">
        <w:rPr>
          <w:rFonts w:ascii="Calibri" w:eastAsia="Calibri" w:hAnsi="Calibri" w:cs="Calibri"/>
          <w:sz w:val="24"/>
          <w:szCs w:val="24"/>
        </w:rPr>
        <w:t>essas duas categorias profissionais que se especializaram e se dedicam a estarem</w:t>
      </w:r>
      <w:r w:rsidR="00F74A82">
        <w:rPr>
          <w:rFonts w:ascii="Calibri" w:eastAsia="Calibri" w:hAnsi="Calibri" w:cs="Calibri"/>
          <w:sz w:val="24"/>
          <w:szCs w:val="24"/>
        </w:rPr>
        <w:t xml:space="preserve"> presentes em um dos momentos mais especiais da vida das mulheres.</w:t>
      </w:r>
    </w:p>
    <w:p w:rsidR="00DF3992" w:rsidRDefault="00DF3992" w:rsidP="00B80960">
      <w:pPr>
        <w:tabs>
          <w:tab w:val="left" w:pos="426"/>
          <w:tab w:val="left" w:pos="2835"/>
        </w:tabs>
        <w:ind w:left="426" w:right="-426"/>
        <w:jc w:val="both"/>
        <w:rPr>
          <w:rFonts w:ascii="Calibri" w:eastAsia="Calibri" w:hAnsi="Calibri" w:cs="Calibri"/>
          <w:sz w:val="24"/>
          <w:szCs w:val="24"/>
        </w:rPr>
      </w:pPr>
    </w:p>
    <w:p w:rsidR="00DF3992" w:rsidRDefault="00DF3992" w:rsidP="00B80960">
      <w:pPr>
        <w:tabs>
          <w:tab w:val="left" w:pos="426"/>
          <w:tab w:val="left" w:pos="2835"/>
        </w:tabs>
        <w:ind w:left="426" w:right="-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Art. 3º A enfermeira Obstetra ou a Obstetriz é um ator importante na atenção ao parto e ao nascimento, pois são comprometidas com as boas práticas obstétricas, tornando o parto confortável e humanizado.</w:t>
      </w:r>
    </w:p>
    <w:p w:rsidR="00DF3992" w:rsidRPr="00076DD4" w:rsidRDefault="00DF3992" w:rsidP="00B80960">
      <w:pPr>
        <w:tabs>
          <w:tab w:val="left" w:pos="426"/>
          <w:tab w:val="left" w:pos="2835"/>
        </w:tabs>
        <w:ind w:left="426" w:right="-426"/>
        <w:jc w:val="both"/>
        <w:rPr>
          <w:sz w:val="24"/>
          <w:szCs w:val="24"/>
        </w:rPr>
      </w:pPr>
    </w:p>
    <w:p w:rsidR="0032571C" w:rsidRPr="00076DD4" w:rsidRDefault="003A0B17" w:rsidP="00512474">
      <w:pPr>
        <w:tabs>
          <w:tab w:val="left" w:pos="426"/>
          <w:tab w:val="left" w:pos="2835"/>
        </w:tabs>
        <w:ind w:left="426" w:right="-426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Art. 4</w:t>
      </w:r>
      <w:r w:rsidR="0032571C" w:rsidRPr="00076DD4">
        <w:rPr>
          <w:rFonts w:ascii="Calibri" w:eastAsia="Calibri" w:hAnsi="Calibri" w:cs="Calibri"/>
          <w:sz w:val="24"/>
          <w:szCs w:val="24"/>
        </w:rPr>
        <w:t>º Os recursos necessários para atender as despesas com execução desta lei serão obtidos mediante doações</w:t>
      </w:r>
      <w:r w:rsidR="00512474" w:rsidRPr="00076DD4">
        <w:rPr>
          <w:rFonts w:ascii="Calibri" w:eastAsia="Calibri" w:hAnsi="Calibri" w:cs="Calibri"/>
          <w:sz w:val="24"/>
          <w:szCs w:val="24"/>
        </w:rPr>
        <w:t>,</w:t>
      </w:r>
      <w:r w:rsidR="0032571C" w:rsidRPr="00076DD4">
        <w:rPr>
          <w:rFonts w:ascii="Calibri" w:eastAsia="Calibri" w:hAnsi="Calibri" w:cs="Calibri"/>
          <w:sz w:val="24"/>
          <w:szCs w:val="24"/>
        </w:rPr>
        <w:t xml:space="preserve"> campanhas</w:t>
      </w:r>
      <w:r w:rsidR="00512474" w:rsidRPr="00076DD4">
        <w:rPr>
          <w:rFonts w:ascii="Calibri" w:eastAsia="Calibri" w:hAnsi="Calibri" w:cs="Calibri"/>
          <w:sz w:val="24"/>
          <w:szCs w:val="24"/>
        </w:rPr>
        <w:t xml:space="preserve">, </w:t>
      </w:r>
      <w:r w:rsidR="00512474" w:rsidRPr="00076DD4">
        <w:rPr>
          <w:rFonts w:ascii="Calibri" w:hAnsi="Calibri"/>
          <w:sz w:val="24"/>
          <w:szCs w:val="24"/>
        </w:rPr>
        <w:t>parceria com empresas de iniciativa privada ou governamental</w:t>
      </w:r>
      <w:r w:rsidR="0032571C" w:rsidRPr="00076DD4">
        <w:rPr>
          <w:rFonts w:ascii="Calibri" w:eastAsia="Calibri" w:hAnsi="Calibri" w:cs="Calibri"/>
          <w:sz w:val="24"/>
          <w:szCs w:val="24"/>
        </w:rPr>
        <w:t>, sem acarretar ônus para o Município.</w:t>
      </w:r>
    </w:p>
    <w:p w:rsidR="0032571C" w:rsidRPr="00076DD4" w:rsidRDefault="0032571C" w:rsidP="00512474">
      <w:pPr>
        <w:tabs>
          <w:tab w:val="left" w:pos="426"/>
          <w:tab w:val="left" w:pos="2835"/>
        </w:tabs>
        <w:ind w:left="426" w:right="-426" w:firstLine="3402"/>
        <w:jc w:val="both"/>
        <w:rPr>
          <w:sz w:val="24"/>
          <w:szCs w:val="24"/>
        </w:rPr>
      </w:pPr>
    </w:p>
    <w:p w:rsidR="0032571C" w:rsidRPr="00076DD4" w:rsidRDefault="003A0B17" w:rsidP="00512474">
      <w:pPr>
        <w:tabs>
          <w:tab w:val="left" w:pos="426"/>
          <w:tab w:val="left" w:pos="2835"/>
        </w:tabs>
        <w:ind w:left="426" w:right="-426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>Art. 5</w:t>
      </w:r>
      <w:r w:rsidR="0032571C" w:rsidRPr="00076DD4">
        <w:rPr>
          <w:rFonts w:ascii="Calibri" w:eastAsia="Calibri" w:hAnsi="Calibri" w:cs="Calibri"/>
          <w:sz w:val="24"/>
          <w:szCs w:val="24"/>
        </w:rPr>
        <w:t>º Esta lei entra em vigor na data de sua publicação.</w:t>
      </w:r>
    </w:p>
    <w:p w:rsidR="0032571C" w:rsidRPr="00076DD4" w:rsidRDefault="0032571C" w:rsidP="00512474">
      <w:pPr>
        <w:tabs>
          <w:tab w:val="left" w:pos="426"/>
        </w:tabs>
        <w:ind w:left="426" w:right="-426"/>
        <w:jc w:val="both"/>
        <w:rPr>
          <w:sz w:val="24"/>
          <w:szCs w:val="24"/>
        </w:rPr>
      </w:pPr>
    </w:p>
    <w:p w:rsidR="0032571C" w:rsidRPr="00076DD4" w:rsidRDefault="0032571C" w:rsidP="00512474">
      <w:pPr>
        <w:tabs>
          <w:tab w:val="left" w:pos="426"/>
        </w:tabs>
        <w:ind w:left="426" w:right="-426"/>
        <w:jc w:val="both"/>
        <w:rPr>
          <w:sz w:val="24"/>
          <w:szCs w:val="24"/>
        </w:rPr>
      </w:pPr>
    </w:p>
    <w:p w:rsidR="0032571C" w:rsidRPr="00076DD4" w:rsidRDefault="0032571C" w:rsidP="00512474">
      <w:pPr>
        <w:tabs>
          <w:tab w:val="left" w:pos="426"/>
        </w:tabs>
        <w:ind w:left="426" w:right="-426"/>
        <w:jc w:val="both"/>
        <w:rPr>
          <w:sz w:val="24"/>
          <w:szCs w:val="24"/>
        </w:rPr>
      </w:pPr>
    </w:p>
    <w:p w:rsidR="00D92C2E" w:rsidRPr="00076DD4" w:rsidRDefault="00D92C2E" w:rsidP="00D92C2E">
      <w:pPr>
        <w:tabs>
          <w:tab w:val="left" w:pos="851"/>
        </w:tabs>
        <w:ind w:left="426" w:right="-426"/>
        <w:jc w:val="center"/>
        <w:rPr>
          <w:rFonts w:ascii="Calibri" w:hAnsi="Calibri" w:cs="Arial"/>
          <w:sz w:val="24"/>
          <w:szCs w:val="24"/>
        </w:rPr>
      </w:pPr>
      <w:r w:rsidRPr="00076DD4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906A1B" w:rsidRPr="00076DD4">
        <w:rPr>
          <w:rFonts w:ascii="Calibri" w:hAnsi="Calibri" w:cs="Arial"/>
          <w:sz w:val="24"/>
          <w:szCs w:val="24"/>
        </w:rPr>
        <w:t>1</w:t>
      </w:r>
      <w:r w:rsidR="0010453E">
        <w:rPr>
          <w:rFonts w:ascii="Calibri" w:hAnsi="Calibri" w:cs="Arial"/>
          <w:sz w:val="24"/>
          <w:szCs w:val="24"/>
        </w:rPr>
        <w:t>9</w:t>
      </w:r>
      <w:r w:rsidRPr="00076DD4">
        <w:rPr>
          <w:rFonts w:ascii="Calibri" w:hAnsi="Calibri" w:cs="Arial"/>
          <w:sz w:val="24"/>
          <w:szCs w:val="24"/>
        </w:rPr>
        <w:t xml:space="preserve"> de </w:t>
      </w:r>
      <w:r w:rsidR="00906A1B" w:rsidRPr="00076DD4">
        <w:rPr>
          <w:rFonts w:ascii="Calibri" w:hAnsi="Calibri" w:cs="Arial"/>
          <w:sz w:val="24"/>
          <w:szCs w:val="24"/>
        </w:rPr>
        <w:t>fevereiro</w:t>
      </w:r>
      <w:r w:rsidRPr="00076DD4">
        <w:rPr>
          <w:rFonts w:ascii="Calibri" w:hAnsi="Calibri" w:cs="Arial"/>
          <w:sz w:val="24"/>
          <w:szCs w:val="24"/>
        </w:rPr>
        <w:t xml:space="preserve"> de 201</w:t>
      </w:r>
      <w:r w:rsidR="00906A1B" w:rsidRPr="00076DD4">
        <w:rPr>
          <w:rFonts w:ascii="Calibri" w:hAnsi="Calibri" w:cs="Arial"/>
          <w:sz w:val="24"/>
          <w:szCs w:val="24"/>
        </w:rPr>
        <w:t>9</w:t>
      </w:r>
      <w:r w:rsidRPr="00076DD4">
        <w:rPr>
          <w:rFonts w:ascii="Calibri" w:hAnsi="Calibri" w:cs="Arial"/>
          <w:sz w:val="24"/>
          <w:szCs w:val="24"/>
        </w:rPr>
        <w:t>.</w:t>
      </w: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 w:cs="Arial"/>
          <w:sz w:val="24"/>
          <w:szCs w:val="24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jc w:val="center"/>
        <w:rPr>
          <w:rFonts w:ascii="Calibri" w:hAnsi="Calibri" w:cs="Arial"/>
          <w:sz w:val="24"/>
          <w:szCs w:val="24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jc w:val="center"/>
        <w:rPr>
          <w:rFonts w:ascii="Calibri" w:hAnsi="Calibri" w:cs="Arial"/>
          <w:sz w:val="24"/>
          <w:szCs w:val="24"/>
        </w:rPr>
      </w:pPr>
    </w:p>
    <w:p w:rsidR="00121351" w:rsidRPr="00B80960" w:rsidRDefault="00906A1B" w:rsidP="00121351">
      <w:pPr>
        <w:ind w:right="-426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TONINHO DO MEL</w:t>
      </w:r>
    </w:p>
    <w:p w:rsidR="00D92C2E" w:rsidRPr="00121351" w:rsidRDefault="00121351" w:rsidP="00121351">
      <w:pPr>
        <w:tabs>
          <w:tab w:val="left" w:pos="851"/>
        </w:tabs>
        <w:ind w:right="-426"/>
        <w:jc w:val="center"/>
        <w:rPr>
          <w:rFonts w:ascii="Calibri" w:hAnsi="Calibri" w:cs="Arial"/>
          <w:bCs/>
          <w:sz w:val="24"/>
          <w:szCs w:val="24"/>
        </w:rPr>
      </w:pPr>
      <w:r w:rsidRPr="00121351">
        <w:rPr>
          <w:rFonts w:ascii="Calibri" w:hAnsi="Calibri" w:cs="Arial"/>
          <w:sz w:val="22"/>
          <w:szCs w:val="22"/>
        </w:rPr>
        <w:t>Vereador</w:t>
      </w:r>
      <w:r w:rsidR="00D92C2E" w:rsidRPr="00121351">
        <w:rPr>
          <w:rFonts w:ascii="Calibri" w:hAnsi="Calibri" w:cs="Arial"/>
          <w:sz w:val="24"/>
          <w:szCs w:val="24"/>
        </w:rPr>
        <w:t xml:space="preserve"> </w:t>
      </w: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  <w:r w:rsidRPr="008B7ADF">
        <w:rPr>
          <w:rFonts w:ascii="Calibri" w:hAnsi="Calibri"/>
          <w:sz w:val="16"/>
          <w:szCs w:val="16"/>
        </w:rPr>
        <w:t xml:space="preserve"> </w:t>
      </w: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D92C2E" w:rsidRPr="008B7ADF" w:rsidRDefault="00D92C2E" w:rsidP="00D92C2E">
      <w:pPr>
        <w:tabs>
          <w:tab w:val="left" w:pos="851"/>
        </w:tabs>
        <w:ind w:left="426" w:right="-426"/>
        <w:rPr>
          <w:rFonts w:ascii="Calibri" w:hAnsi="Calibri"/>
          <w:sz w:val="16"/>
          <w:szCs w:val="16"/>
        </w:rPr>
      </w:pPr>
    </w:p>
    <w:p w:rsidR="00906A1B" w:rsidRDefault="00906A1B" w:rsidP="00906A1B">
      <w:pPr>
        <w:shd w:val="clear" w:color="auto" w:fill="FFFFFF"/>
        <w:spacing w:before="150" w:after="150"/>
        <w:ind w:left="284" w:right="141"/>
        <w:jc w:val="center"/>
        <w:outlineLvl w:val="1"/>
        <w:rPr>
          <w:b/>
          <w:bCs/>
          <w:sz w:val="38"/>
          <w:szCs w:val="24"/>
        </w:rPr>
      </w:pPr>
      <w:r w:rsidRPr="00A94215">
        <w:rPr>
          <w:b/>
          <w:bCs/>
          <w:sz w:val="38"/>
          <w:szCs w:val="24"/>
        </w:rPr>
        <w:t>J U S T I F I C A T I V A</w:t>
      </w:r>
    </w:p>
    <w:p w:rsidR="0010453E" w:rsidRDefault="0010453E" w:rsidP="0010453E">
      <w:pPr>
        <w:tabs>
          <w:tab w:val="left" w:pos="851"/>
        </w:tabs>
        <w:spacing w:after="120"/>
        <w:ind w:left="284" w:right="-426"/>
        <w:jc w:val="both"/>
        <w:rPr>
          <w:rFonts w:ascii="Calibri" w:hAnsi="Calibri"/>
          <w:sz w:val="24"/>
          <w:szCs w:val="24"/>
        </w:rPr>
      </w:pPr>
    </w:p>
    <w:p w:rsidR="0010453E" w:rsidRPr="0010453E" w:rsidRDefault="0010453E" w:rsidP="0010453E">
      <w:pPr>
        <w:tabs>
          <w:tab w:val="left" w:pos="851"/>
        </w:tabs>
        <w:spacing w:after="120"/>
        <w:ind w:left="284" w:righ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3A0B17">
        <w:rPr>
          <w:rFonts w:ascii="Calibri" w:hAnsi="Calibri"/>
          <w:sz w:val="24"/>
          <w:szCs w:val="24"/>
        </w:rPr>
        <w:t xml:space="preserve">A </w:t>
      </w:r>
      <w:r>
        <w:rPr>
          <w:rFonts w:ascii="Calibri" w:hAnsi="Calibri"/>
          <w:sz w:val="24"/>
          <w:szCs w:val="24"/>
        </w:rPr>
        <w:t xml:space="preserve">Enfermeira </w:t>
      </w:r>
      <w:r w:rsidRPr="0010453E">
        <w:rPr>
          <w:rFonts w:ascii="Calibri" w:hAnsi="Calibri"/>
          <w:sz w:val="24"/>
          <w:szCs w:val="24"/>
        </w:rPr>
        <w:t>Obstetra ou a Obstetriz é ator importante na atenção ao parto e nascimento, sendo reconhecid</w:t>
      </w:r>
      <w:r>
        <w:rPr>
          <w:rFonts w:ascii="Calibri" w:hAnsi="Calibri"/>
          <w:sz w:val="24"/>
          <w:szCs w:val="24"/>
        </w:rPr>
        <w:t>os</w:t>
      </w:r>
      <w:r w:rsidRPr="0010453E">
        <w:rPr>
          <w:rFonts w:ascii="Calibri" w:hAnsi="Calibri"/>
          <w:sz w:val="24"/>
          <w:szCs w:val="24"/>
        </w:rPr>
        <w:t xml:space="preserve"> assim pelas organizações internacionais, porque com seu atendimento são menos frequentes as intervenções, o uso de analgesia e o parto operatório, além de maior satisfação das mulheres com o cuidado recebido. A atuação desse profissional qualifica o cuidado no parto de baixo risco, com o uso de tecnologias leves e relacionais, o que permite às mulheres resgatar a competência própria de parir. O resultado é um parto com respeito à sua fisiologia e aspectos sociais que o envolvem. Resguardando o espaço da mulher, do bebê e sua família.</w:t>
      </w:r>
    </w:p>
    <w:p w:rsidR="0010453E" w:rsidRDefault="0010453E" w:rsidP="0010453E">
      <w:pPr>
        <w:tabs>
          <w:tab w:val="left" w:pos="851"/>
        </w:tabs>
        <w:spacing w:after="120"/>
        <w:ind w:left="284" w:right="-426"/>
        <w:jc w:val="both"/>
        <w:rPr>
          <w:rFonts w:ascii="Calibri" w:hAnsi="Calibri"/>
          <w:sz w:val="24"/>
          <w:szCs w:val="24"/>
        </w:rPr>
      </w:pPr>
    </w:p>
    <w:p w:rsidR="0010453E" w:rsidRPr="0010453E" w:rsidRDefault="0010453E" w:rsidP="0010453E">
      <w:pPr>
        <w:tabs>
          <w:tab w:val="left" w:pos="851"/>
        </w:tabs>
        <w:spacing w:after="120"/>
        <w:ind w:left="284" w:righ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10453E">
        <w:rPr>
          <w:rFonts w:ascii="Calibri" w:hAnsi="Calibri"/>
          <w:sz w:val="24"/>
          <w:szCs w:val="24"/>
        </w:rPr>
        <w:t>A atuação do profissional num trabalho colaborativo com o médico obstetra valoriza e qualifica a atenção obstétrica como um todo. Ficando a enfermeira a cargo dos partos de baixo risco, os médicos poderão se ocupar daquilo que estão mais bem preparados para fazer, que é acompanhar as mulheres com maior risco de dano à sua saúde ou à saúde de seu filho.</w:t>
      </w:r>
    </w:p>
    <w:p w:rsidR="0010453E" w:rsidRPr="0010453E" w:rsidRDefault="0010453E" w:rsidP="0010453E">
      <w:pPr>
        <w:tabs>
          <w:tab w:val="left" w:pos="851"/>
        </w:tabs>
        <w:spacing w:after="120"/>
        <w:ind w:left="284" w:right="-426"/>
        <w:jc w:val="both"/>
        <w:rPr>
          <w:rFonts w:ascii="Calibri" w:hAnsi="Calibri"/>
          <w:sz w:val="24"/>
          <w:szCs w:val="24"/>
        </w:rPr>
      </w:pPr>
    </w:p>
    <w:p w:rsidR="00FB68DF" w:rsidRDefault="0010453E" w:rsidP="0010453E">
      <w:pPr>
        <w:tabs>
          <w:tab w:val="left" w:pos="851"/>
        </w:tabs>
        <w:spacing w:after="120"/>
        <w:ind w:left="284" w:right="-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10453E">
        <w:rPr>
          <w:rFonts w:ascii="Calibri" w:hAnsi="Calibri"/>
          <w:sz w:val="24"/>
          <w:szCs w:val="24"/>
        </w:rPr>
        <w:t>Esse modelo de atendimento ao par</w:t>
      </w:r>
      <w:r w:rsidR="003A0B17">
        <w:rPr>
          <w:rFonts w:ascii="Calibri" w:hAnsi="Calibri"/>
          <w:sz w:val="24"/>
          <w:szCs w:val="24"/>
        </w:rPr>
        <w:t>to, com a inserção</w:t>
      </w:r>
      <w:r w:rsidR="0065722E">
        <w:rPr>
          <w:rFonts w:ascii="Calibri" w:hAnsi="Calibri"/>
          <w:sz w:val="24"/>
          <w:szCs w:val="24"/>
        </w:rPr>
        <w:t xml:space="preserve"> da enfermeira</w:t>
      </w:r>
      <w:r w:rsidRPr="0010453E">
        <w:rPr>
          <w:rFonts w:ascii="Calibri" w:hAnsi="Calibri"/>
          <w:sz w:val="24"/>
          <w:szCs w:val="24"/>
        </w:rPr>
        <w:t xml:space="preserve"> obstetra ou </w:t>
      </w:r>
      <w:r w:rsidR="0065722E">
        <w:rPr>
          <w:rFonts w:ascii="Calibri" w:hAnsi="Calibri"/>
          <w:sz w:val="24"/>
          <w:szCs w:val="24"/>
        </w:rPr>
        <w:t xml:space="preserve">a </w:t>
      </w:r>
      <w:r w:rsidRPr="0010453E">
        <w:rPr>
          <w:rFonts w:ascii="Calibri" w:hAnsi="Calibri"/>
          <w:sz w:val="24"/>
          <w:szCs w:val="24"/>
        </w:rPr>
        <w:t>obstetriz, é consenso entre especialistas de todo o mundo. Pesquisadores defendem a inclusão desses profissionais como estratégia para redução da epidemia de cesarianas, que chegam a 88% nos hospitais privados brasileiros. A justificativa é que as enfermeiras obstetras</w:t>
      </w:r>
      <w:r w:rsidR="003A0B17">
        <w:rPr>
          <w:rFonts w:ascii="Calibri" w:hAnsi="Calibri"/>
          <w:sz w:val="24"/>
          <w:szCs w:val="24"/>
        </w:rPr>
        <w:t xml:space="preserve"> e as </w:t>
      </w:r>
      <w:proofErr w:type="spellStart"/>
      <w:r w:rsidR="003A0B17">
        <w:rPr>
          <w:rFonts w:ascii="Calibri" w:hAnsi="Calibri"/>
          <w:sz w:val="24"/>
          <w:szCs w:val="24"/>
        </w:rPr>
        <w:t>obstetrizes</w:t>
      </w:r>
      <w:proofErr w:type="spellEnd"/>
      <w:r w:rsidRPr="0010453E">
        <w:rPr>
          <w:rFonts w:ascii="Calibri" w:hAnsi="Calibri"/>
          <w:sz w:val="24"/>
          <w:szCs w:val="24"/>
        </w:rPr>
        <w:t xml:space="preserve"> estão comprometidas com as boas práticas obstétricas para o alívio da dor, como o estímulo à movimentação, liberdade para se alimentar e posição verticalizada na hora de parir, tornando o parto mais confortável, aumentando as chances de partos espontâneos e diminuindo a necessidade de intervenções desnecessárias.</w:t>
      </w:r>
    </w:p>
    <w:p w:rsidR="0065722E" w:rsidRPr="0057697D" w:rsidRDefault="0065722E" w:rsidP="0010453E">
      <w:pPr>
        <w:tabs>
          <w:tab w:val="left" w:pos="851"/>
        </w:tabs>
        <w:spacing w:after="120"/>
        <w:ind w:left="284" w:right="-426"/>
        <w:jc w:val="both"/>
        <w:rPr>
          <w:rFonts w:ascii="Calibri" w:hAnsi="Calibri" w:cs="Arial"/>
          <w:sz w:val="24"/>
          <w:szCs w:val="24"/>
        </w:rPr>
      </w:pPr>
    </w:p>
    <w:p w:rsidR="005E7B87" w:rsidRPr="0057697D" w:rsidRDefault="0065722E" w:rsidP="00393996">
      <w:pPr>
        <w:tabs>
          <w:tab w:val="left" w:pos="851"/>
        </w:tabs>
        <w:spacing w:after="120"/>
        <w:ind w:left="284" w:right="-426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Peço, portanto, o estudo a</w:t>
      </w:r>
      <w:r w:rsidR="00FB68DF" w:rsidRPr="0057697D">
        <w:rPr>
          <w:rFonts w:ascii="Calibri" w:hAnsi="Calibri" w:cs="Arial"/>
          <w:sz w:val="24"/>
          <w:szCs w:val="24"/>
        </w:rPr>
        <w:t xml:space="preserve"> análise e o apoio dos meus ilus</w:t>
      </w:r>
      <w:r>
        <w:rPr>
          <w:rFonts w:ascii="Calibri" w:hAnsi="Calibri" w:cs="Arial"/>
          <w:sz w:val="24"/>
          <w:szCs w:val="24"/>
        </w:rPr>
        <w:t>tres P</w:t>
      </w:r>
      <w:r w:rsidR="00FB68DF" w:rsidRPr="0057697D">
        <w:rPr>
          <w:rFonts w:ascii="Calibri" w:hAnsi="Calibri" w:cs="Arial"/>
          <w:sz w:val="24"/>
          <w:szCs w:val="24"/>
        </w:rPr>
        <w:t>ares nesta Casa no sentido de aprovar o Projeto de Lei que ora submeto à Câmara Municipal.</w:t>
      </w:r>
    </w:p>
    <w:p w:rsidR="00D92C2E" w:rsidRPr="0057697D" w:rsidRDefault="00D92C2E" w:rsidP="004238A2">
      <w:pPr>
        <w:widowControl w:val="0"/>
        <w:tabs>
          <w:tab w:val="left" w:pos="3420"/>
        </w:tabs>
        <w:ind w:left="567" w:right="-426"/>
        <w:jc w:val="both"/>
        <w:rPr>
          <w:rFonts w:ascii="Calibri" w:hAnsi="Calibri" w:cs="Bookman Old Style"/>
          <w:snapToGrid w:val="0"/>
          <w:sz w:val="22"/>
          <w:szCs w:val="22"/>
        </w:rPr>
      </w:pPr>
    </w:p>
    <w:p w:rsidR="00D92C2E" w:rsidRPr="0057697D" w:rsidRDefault="00B80960" w:rsidP="004238A2">
      <w:pPr>
        <w:tabs>
          <w:tab w:val="left" w:pos="851"/>
        </w:tabs>
        <w:ind w:left="426" w:right="-426"/>
        <w:jc w:val="center"/>
        <w:rPr>
          <w:rFonts w:ascii="Calibri" w:hAnsi="Calibri" w:cs="Arial"/>
          <w:sz w:val="24"/>
          <w:szCs w:val="24"/>
        </w:rPr>
      </w:pPr>
      <w:r w:rsidRPr="0057697D">
        <w:rPr>
          <w:rFonts w:ascii="Calibri" w:hAnsi="Calibri" w:cs="Arial"/>
          <w:sz w:val="24"/>
          <w:szCs w:val="24"/>
        </w:rPr>
        <w:t xml:space="preserve">Sala de sessões Plínio de Carvalho, </w:t>
      </w:r>
      <w:r w:rsidR="00906A1B" w:rsidRPr="0057697D">
        <w:rPr>
          <w:rFonts w:ascii="Calibri" w:hAnsi="Calibri" w:cs="Arial"/>
          <w:sz w:val="24"/>
          <w:szCs w:val="24"/>
        </w:rPr>
        <w:t>1</w:t>
      </w:r>
      <w:r w:rsidR="0010453E">
        <w:rPr>
          <w:rFonts w:ascii="Calibri" w:hAnsi="Calibri" w:cs="Arial"/>
          <w:sz w:val="24"/>
          <w:szCs w:val="24"/>
        </w:rPr>
        <w:t>9</w:t>
      </w:r>
      <w:r w:rsidRPr="0057697D">
        <w:rPr>
          <w:rFonts w:ascii="Calibri" w:hAnsi="Calibri" w:cs="Arial"/>
          <w:sz w:val="24"/>
          <w:szCs w:val="24"/>
        </w:rPr>
        <w:t xml:space="preserve"> de </w:t>
      </w:r>
      <w:r w:rsidR="00906A1B" w:rsidRPr="0057697D">
        <w:rPr>
          <w:rFonts w:ascii="Calibri" w:hAnsi="Calibri" w:cs="Arial"/>
          <w:sz w:val="24"/>
          <w:szCs w:val="24"/>
        </w:rPr>
        <w:t>fevereiro</w:t>
      </w:r>
      <w:r w:rsidRPr="0057697D">
        <w:rPr>
          <w:rFonts w:ascii="Calibri" w:hAnsi="Calibri" w:cs="Arial"/>
          <w:sz w:val="24"/>
          <w:szCs w:val="24"/>
        </w:rPr>
        <w:t xml:space="preserve"> de 201</w:t>
      </w:r>
      <w:r w:rsidR="00906A1B" w:rsidRPr="0057697D">
        <w:rPr>
          <w:rFonts w:ascii="Calibri" w:hAnsi="Calibri" w:cs="Arial"/>
          <w:sz w:val="24"/>
          <w:szCs w:val="24"/>
        </w:rPr>
        <w:t>9</w:t>
      </w:r>
      <w:r w:rsidRPr="0057697D">
        <w:rPr>
          <w:rFonts w:ascii="Calibri" w:hAnsi="Calibri" w:cs="Arial"/>
          <w:sz w:val="24"/>
          <w:szCs w:val="24"/>
        </w:rPr>
        <w:t>.</w:t>
      </w:r>
    </w:p>
    <w:p w:rsidR="00D92C2E" w:rsidRPr="00D92C2E" w:rsidRDefault="00D92C2E" w:rsidP="004238A2">
      <w:pPr>
        <w:tabs>
          <w:tab w:val="left" w:pos="851"/>
        </w:tabs>
        <w:ind w:left="426" w:right="-426"/>
        <w:rPr>
          <w:rFonts w:ascii="Calibri" w:hAnsi="Calibri" w:cs="Arial"/>
          <w:sz w:val="24"/>
          <w:szCs w:val="24"/>
        </w:rPr>
      </w:pPr>
    </w:p>
    <w:p w:rsidR="00D92C2E" w:rsidRPr="00D92C2E" w:rsidRDefault="00D92C2E" w:rsidP="004238A2">
      <w:pPr>
        <w:tabs>
          <w:tab w:val="left" w:pos="851"/>
        </w:tabs>
        <w:ind w:left="426" w:right="-426"/>
        <w:jc w:val="center"/>
        <w:rPr>
          <w:rFonts w:ascii="Calibri" w:hAnsi="Calibri" w:cs="Arial"/>
          <w:sz w:val="24"/>
          <w:szCs w:val="24"/>
        </w:rPr>
      </w:pPr>
    </w:p>
    <w:p w:rsidR="00121351" w:rsidRPr="00B80960" w:rsidRDefault="00906A1B" w:rsidP="004238A2">
      <w:pPr>
        <w:ind w:right="-426"/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TONINHO DO MEL</w:t>
      </w:r>
    </w:p>
    <w:p w:rsidR="00121351" w:rsidRPr="008B7ADF" w:rsidRDefault="00121351" w:rsidP="004238A2">
      <w:pPr>
        <w:tabs>
          <w:tab w:val="left" w:pos="851"/>
        </w:tabs>
        <w:ind w:right="-426"/>
        <w:jc w:val="center"/>
        <w:rPr>
          <w:rFonts w:ascii="Calibri" w:hAnsi="Calibri" w:cs="Arial"/>
          <w:b/>
          <w:bCs/>
          <w:sz w:val="24"/>
          <w:szCs w:val="24"/>
        </w:rPr>
      </w:pPr>
      <w:r w:rsidRPr="00121351">
        <w:rPr>
          <w:rFonts w:ascii="Calibri" w:hAnsi="Calibri" w:cs="Arial"/>
          <w:sz w:val="22"/>
          <w:szCs w:val="22"/>
        </w:rPr>
        <w:t>Vereador</w:t>
      </w:r>
      <w:r w:rsidRPr="008B7ADF">
        <w:rPr>
          <w:rFonts w:ascii="Calibri" w:hAnsi="Calibri" w:cs="Arial"/>
          <w:sz w:val="24"/>
          <w:szCs w:val="24"/>
        </w:rPr>
        <w:t xml:space="preserve"> </w:t>
      </w:r>
    </w:p>
    <w:p w:rsidR="00A2304E" w:rsidRDefault="00A2304E" w:rsidP="00D92C2E">
      <w:pPr>
        <w:widowControl w:val="0"/>
        <w:tabs>
          <w:tab w:val="left" w:pos="3420"/>
        </w:tabs>
        <w:ind w:left="567" w:right="-234"/>
        <w:jc w:val="center"/>
        <w:rPr>
          <w:rFonts w:ascii="Calibri" w:hAnsi="Calibri" w:cs="Bookman Old Style"/>
          <w:snapToGrid w:val="0"/>
          <w:sz w:val="22"/>
          <w:szCs w:val="22"/>
        </w:rPr>
      </w:pPr>
    </w:p>
    <w:sectPr w:rsidR="00A2304E" w:rsidSect="000C297D">
      <w:headerReference w:type="default" r:id="rId7"/>
      <w:footerReference w:type="default" r:id="rId8"/>
      <w:pgSz w:w="11907" w:h="16840" w:code="9"/>
      <w:pgMar w:top="2384" w:right="1701" w:bottom="1418" w:left="1701" w:header="426" w:footer="61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0B" w:rsidRDefault="00D4210B">
      <w:r>
        <w:separator/>
      </w:r>
    </w:p>
  </w:endnote>
  <w:endnote w:type="continuationSeparator" w:id="0">
    <w:p w:rsidR="00D4210B" w:rsidRDefault="00D4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67" w:rsidRDefault="000E7267" w:rsidP="000E7267">
    <w:pPr>
      <w:pStyle w:val="Rodap"/>
      <w:jc w:val="center"/>
      <w:rPr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0B" w:rsidRDefault="00D4210B">
      <w:r>
        <w:separator/>
      </w:r>
    </w:p>
  </w:footnote>
  <w:footnote w:type="continuationSeparator" w:id="0">
    <w:p w:rsidR="00D4210B" w:rsidRDefault="00D4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97D" w:rsidRDefault="003A0B17" w:rsidP="00E901A8">
    <w:pPr>
      <w:pStyle w:val="Cabealho"/>
      <w:ind w:right="283" w:firstLine="851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13335</wp:posOffset>
          </wp:positionV>
          <wp:extent cx="913765" cy="1066800"/>
          <wp:effectExtent l="19050" t="0" r="635" b="0"/>
          <wp:wrapNone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01A8">
      <w:rPr>
        <w:b/>
        <w:sz w:val="32"/>
        <w:szCs w:val="32"/>
      </w:rPr>
      <w:t xml:space="preserve">        </w:t>
    </w:r>
  </w:p>
  <w:p w:rsidR="000C297D" w:rsidRDefault="000C297D" w:rsidP="00E901A8">
    <w:pPr>
      <w:pStyle w:val="Cabealho"/>
      <w:ind w:right="283" w:firstLine="851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</w:t>
    </w:r>
  </w:p>
  <w:p w:rsidR="00A65293" w:rsidRPr="00E901A8" w:rsidRDefault="000C297D" w:rsidP="00E901A8">
    <w:pPr>
      <w:pStyle w:val="Cabealho"/>
      <w:ind w:right="283" w:firstLine="851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</w:t>
    </w:r>
    <w:r w:rsidR="00E901A8" w:rsidRPr="00E901A8">
      <w:rPr>
        <w:b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66691"/>
    <w:multiLevelType w:val="hybridMultilevel"/>
    <w:tmpl w:val="8960C8C2"/>
    <w:lvl w:ilvl="0" w:tplc="79B476D0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99"/>
    <w:rsid w:val="00013FB1"/>
    <w:rsid w:val="00021173"/>
    <w:rsid w:val="000260D7"/>
    <w:rsid w:val="0007337B"/>
    <w:rsid w:val="00076DD4"/>
    <w:rsid w:val="000879DF"/>
    <w:rsid w:val="000C297D"/>
    <w:rsid w:val="000E64AD"/>
    <w:rsid w:val="000E7267"/>
    <w:rsid w:val="0010453E"/>
    <w:rsid w:val="0011631B"/>
    <w:rsid w:val="00121351"/>
    <w:rsid w:val="0013537C"/>
    <w:rsid w:val="00192CAB"/>
    <w:rsid w:val="00192E07"/>
    <w:rsid w:val="001B357C"/>
    <w:rsid w:val="0022098D"/>
    <w:rsid w:val="0024025A"/>
    <w:rsid w:val="00244791"/>
    <w:rsid w:val="0024597D"/>
    <w:rsid w:val="002702F3"/>
    <w:rsid w:val="002978CC"/>
    <w:rsid w:val="002A44C7"/>
    <w:rsid w:val="002D582D"/>
    <w:rsid w:val="002D7443"/>
    <w:rsid w:val="002E456C"/>
    <w:rsid w:val="002E4BFA"/>
    <w:rsid w:val="0032571C"/>
    <w:rsid w:val="0034291F"/>
    <w:rsid w:val="00355E55"/>
    <w:rsid w:val="00373284"/>
    <w:rsid w:val="00393996"/>
    <w:rsid w:val="003A0B17"/>
    <w:rsid w:val="003C7DDB"/>
    <w:rsid w:val="003E210B"/>
    <w:rsid w:val="003E5EC9"/>
    <w:rsid w:val="003F34B8"/>
    <w:rsid w:val="004238A2"/>
    <w:rsid w:val="004505B7"/>
    <w:rsid w:val="00462D70"/>
    <w:rsid w:val="004850B1"/>
    <w:rsid w:val="00492D8F"/>
    <w:rsid w:val="004B5BB0"/>
    <w:rsid w:val="004B6992"/>
    <w:rsid w:val="004D2796"/>
    <w:rsid w:val="00512474"/>
    <w:rsid w:val="00531464"/>
    <w:rsid w:val="005460AC"/>
    <w:rsid w:val="00573C2B"/>
    <w:rsid w:val="0057697D"/>
    <w:rsid w:val="00593331"/>
    <w:rsid w:val="005B086F"/>
    <w:rsid w:val="005C35E2"/>
    <w:rsid w:val="005E7B87"/>
    <w:rsid w:val="00604202"/>
    <w:rsid w:val="00622FD3"/>
    <w:rsid w:val="00637ED9"/>
    <w:rsid w:val="0065394F"/>
    <w:rsid w:val="0065722E"/>
    <w:rsid w:val="00685ECD"/>
    <w:rsid w:val="006E4B91"/>
    <w:rsid w:val="0071399A"/>
    <w:rsid w:val="00734107"/>
    <w:rsid w:val="007374EC"/>
    <w:rsid w:val="007511E3"/>
    <w:rsid w:val="007612DE"/>
    <w:rsid w:val="00770B48"/>
    <w:rsid w:val="00784979"/>
    <w:rsid w:val="0079319A"/>
    <w:rsid w:val="007A2DC9"/>
    <w:rsid w:val="007B5AA3"/>
    <w:rsid w:val="007E6C9A"/>
    <w:rsid w:val="0080004C"/>
    <w:rsid w:val="008051F0"/>
    <w:rsid w:val="008528E8"/>
    <w:rsid w:val="0087009A"/>
    <w:rsid w:val="00880683"/>
    <w:rsid w:val="008B7ADF"/>
    <w:rsid w:val="008D4648"/>
    <w:rsid w:val="00906A1B"/>
    <w:rsid w:val="009401B7"/>
    <w:rsid w:val="0095221A"/>
    <w:rsid w:val="009673E0"/>
    <w:rsid w:val="00975C74"/>
    <w:rsid w:val="009E770B"/>
    <w:rsid w:val="00A2304E"/>
    <w:rsid w:val="00A47E21"/>
    <w:rsid w:val="00A65293"/>
    <w:rsid w:val="00AC5894"/>
    <w:rsid w:val="00AC67BF"/>
    <w:rsid w:val="00AD1380"/>
    <w:rsid w:val="00B05A95"/>
    <w:rsid w:val="00B11EE9"/>
    <w:rsid w:val="00B265E9"/>
    <w:rsid w:val="00B321EA"/>
    <w:rsid w:val="00B80960"/>
    <w:rsid w:val="00B84B7E"/>
    <w:rsid w:val="00BA356D"/>
    <w:rsid w:val="00BC3E45"/>
    <w:rsid w:val="00C02011"/>
    <w:rsid w:val="00C124A7"/>
    <w:rsid w:val="00C20184"/>
    <w:rsid w:val="00C428A6"/>
    <w:rsid w:val="00C4383E"/>
    <w:rsid w:val="00C607E5"/>
    <w:rsid w:val="00C61F77"/>
    <w:rsid w:val="00CE2DBE"/>
    <w:rsid w:val="00D4210B"/>
    <w:rsid w:val="00D44C96"/>
    <w:rsid w:val="00D471F1"/>
    <w:rsid w:val="00D66A99"/>
    <w:rsid w:val="00D703BC"/>
    <w:rsid w:val="00D81F9A"/>
    <w:rsid w:val="00D92C2E"/>
    <w:rsid w:val="00DD181E"/>
    <w:rsid w:val="00DD7019"/>
    <w:rsid w:val="00DF3992"/>
    <w:rsid w:val="00E329E7"/>
    <w:rsid w:val="00E76452"/>
    <w:rsid w:val="00E809B2"/>
    <w:rsid w:val="00E901A8"/>
    <w:rsid w:val="00EA24BA"/>
    <w:rsid w:val="00EA63B0"/>
    <w:rsid w:val="00EE7AC1"/>
    <w:rsid w:val="00F55647"/>
    <w:rsid w:val="00F74A82"/>
    <w:rsid w:val="00F77691"/>
    <w:rsid w:val="00F77DD9"/>
    <w:rsid w:val="00F94A05"/>
    <w:rsid w:val="00FB68DF"/>
    <w:rsid w:val="00FC2BE4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F07EE6-A6AD-4E32-AA03-8BED2E18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A230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20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D66A99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link w:val="Ttulo8"/>
    <w:semiHidden/>
    <w:rPr>
      <w:rFonts w:ascii="Calibri" w:eastAsia="Times New Roman" w:hAnsi="Calibri" w:cs="Calibri"/>
      <w:i/>
      <w:iCs/>
      <w:sz w:val="24"/>
      <w:szCs w:val="24"/>
    </w:rPr>
  </w:style>
  <w:style w:type="paragraph" w:styleId="Cabealho">
    <w:name w:val="header"/>
    <w:aliases w:val="Cabeçalho Char Char Char"/>
    <w:basedOn w:val="Normal"/>
    <w:link w:val="CabealhoChar"/>
    <w:rsid w:val="00D66A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 Char"/>
    <w:link w:val="Cabealho"/>
    <w:semiHidden/>
    <w:rPr>
      <w:sz w:val="20"/>
      <w:szCs w:val="20"/>
    </w:rPr>
  </w:style>
  <w:style w:type="paragraph" w:styleId="Textoembloco">
    <w:name w:val="Block Text"/>
    <w:basedOn w:val="Normal"/>
    <w:rsid w:val="00D66A99"/>
    <w:pPr>
      <w:widowControl w:val="0"/>
      <w:autoSpaceDE/>
      <w:autoSpaceDN/>
      <w:ind w:left="1560" w:right="-234" w:hanging="993"/>
      <w:jc w:val="both"/>
    </w:pPr>
    <w:rPr>
      <w:rFonts w:ascii="Arial" w:hAnsi="Arial" w:cs="Arial"/>
      <w:sz w:val="24"/>
      <w:szCs w:val="24"/>
    </w:rPr>
  </w:style>
  <w:style w:type="paragraph" w:styleId="EndereoHTML">
    <w:name w:val="HTML Address"/>
    <w:basedOn w:val="Normal"/>
    <w:link w:val="EndereoHTMLChar"/>
    <w:rsid w:val="00D66A99"/>
    <w:pPr>
      <w:autoSpaceDE/>
      <w:autoSpaceDN/>
    </w:pPr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semiHidden/>
    <w:rPr>
      <w:i/>
      <w:iCs/>
      <w:sz w:val="20"/>
      <w:szCs w:val="20"/>
    </w:rPr>
  </w:style>
  <w:style w:type="paragraph" w:styleId="Rodap">
    <w:name w:val="footer"/>
    <w:basedOn w:val="Normal"/>
    <w:link w:val="RodapChar"/>
    <w:rsid w:val="00021173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21173"/>
    <w:rPr>
      <w:lang w:val="pt-BR" w:eastAsia="pt-BR"/>
    </w:rPr>
  </w:style>
  <w:style w:type="character" w:styleId="Hyperlink">
    <w:name w:val="Hyperlink"/>
    <w:rsid w:val="00021173"/>
    <w:rPr>
      <w:rFonts w:ascii="Times New Roman" w:hAnsi="Times New Roman" w:cs="Times New Roman"/>
      <w:color w:val="0000FF"/>
      <w:u w:val="single"/>
    </w:rPr>
  </w:style>
  <w:style w:type="character" w:customStyle="1" w:styleId="Char">
    <w:name w:val="Char"/>
    <w:rsid w:val="000E7267"/>
    <w:rPr>
      <w:sz w:val="20"/>
      <w:szCs w:val="20"/>
    </w:rPr>
  </w:style>
  <w:style w:type="paragraph" w:styleId="Textodebalo">
    <w:name w:val="Balloon Text"/>
    <w:basedOn w:val="Normal"/>
    <w:semiHidden/>
    <w:rsid w:val="0073410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D92C2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92C2E"/>
  </w:style>
  <w:style w:type="character" w:customStyle="1" w:styleId="Ttulo1Char">
    <w:name w:val="Título 1 Char"/>
    <w:link w:val="Ttulo1"/>
    <w:rsid w:val="00A2304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abel">
    <w:name w:val="label"/>
    <w:rsid w:val="00A2304E"/>
  </w:style>
  <w:style w:type="character" w:customStyle="1" w:styleId="Ttulo3Char">
    <w:name w:val="Título 3 Char"/>
    <w:link w:val="Ttulo3"/>
    <w:semiHidden/>
    <w:rsid w:val="00C02011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C0201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Municipal Araraquara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hm</dc:creator>
  <cp:lastModifiedBy>Valdemar M. Neto Mendonça</cp:lastModifiedBy>
  <cp:revision>2</cp:revision>
  <cp:lastPrinted>2019-02-12T17:36:00Z</cp:lastPrinted>
  <dcterms:created xsi:type="dcterms:W3CDTF">2019-02-21T14:33:00Z</dcterms:created>
  <dcterms:modified xsi:type="dcterms:W3CDTF">2019-02-21T14:33:00Z</dcterms:modified>
</cp:coreProperties>
</file>