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1779D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779DE">
        <w:rPr>
          <w:rFonts w:ascii="Tahoma" w:hAnsi="Tahoma" w:cs="Tahoma"/>
          <w:b/>
          <w:sz w:val="32"/>
          <w:szCs w:val="32"/>
          <w:u w:val="single"/>
        </w:rPr>
        <w:t>011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9751F">
        <w:rPr>
          <w:rFonts w:ascii="Tahoma" w:hAnsi="Tahoma" w:cs="Tahoma"/>
          <w:b/>
          <w:sz w:val="32"/>
          <w:szCs w:val="32"/>
          <w:u w:val="single"/>
        </w:rPr>
        <w:t>003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9751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9751F">
        <w:rPr>
          <w:rFonts w:ascii="Calibri" w:hAnsi="Calibri" w:cs="Calibri"/>
          <w:sz w:val="22"/>
          <w:szCs w:val="22"/>
        </w:rPr>
        <w:t>Dispõe sobre a desafetação e alienação de imóvel do patrimônio público.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9751F" w:rsidRPr="00E9751F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9751F">
        <w:rPr>
          <w:rFonts w:ascii="Calibri" w:hAnsi="Calibri" w:cs="Calibri"/>
          <w:sz w:val="24"/>
          <w:szCs w:val="22"/>
        </w:rPr>
        <w:t xml:space="preserve">Art. 1º </w:t>
      </w:r>
      <w:r w:rsidR="00D47166">
        <w:rPr>
          <w:rFonts w:ascii="Calibri" w:hAnsi="Calibri" w:cs="Calibri"/>
          <w:sz w:val="24"/>
          <w:szCs w:val="22"/>
        </w:rPr>
        <w:t xml:space="preserve"> </w:t>
      </w:r>
      <w:r w:rsidRPr="00E9751F">
        <w:rPr>
          <w:rFonts w:ascii="Calibri" w:hAnsi="Calibri" w:cs="Calibri"/>
          <w:sz w:val="24"/>
          <w:szCs w:val="22"/>
        </w:rPr>
        <w:t>Fica desafetado da classe de bens de uso comum do povo, para enquadramento na classe de bens dominicais, o imóvel registrado sob a matrícula nº 93.073 do 1º Cartório de Registro de Imóveis, com área de 716 m², assim descrito: “Inicia-se no ponto 8, localizado no alinhamento predial da avenida São José, distante 94,84 metros da rua Castro Alves; daí segue sentido SE e por 48,18 metros até encontrar o ponto 09; daí segue sentido SW e por 31,40 metros até encontrar o ponto 22-A; daí segue em curva à esquerda, sentido NE e por 5,20 metros até encontrar o ponto 23-A; daí segue sentido NE e por 47,20 metros até encontrar o ponto 24-A; daí segue em curva à direita, sentido NE e por 3,40 metros até e</w:t>
      </w:r>
      <w:r w:rsidR="00045D60">
        <w:rPr>
          <w:rFonts w:ascii="Calibri" w:hAnsi="Calibri" w:cs="Calibri"/>
          <w:sz w:val="24"/>
          <w:szCs w:val="22"/>
        </w:rPr>
        <w:t>ncontrar novamente o ponto 08”.</w:t>
      </w:r>
    </w:p>
    <w:p w:rsidR="00E9751F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9751F" w:rsidRPr="00E9751F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9751F">
        <w:rPr>
          <w:rFonts w:ascii="Calibri" w:hAnsi="Calibri" w:cs="Calibri"/>
          <w:sz w:val="24"/>
          <w:szCs w:val="22"/>
        </w:rPr>
        <w:t>Art. 2</w:t>
      </w:r>
      <w:proofErr w:type="gramStart"/>
      <w:r w:rsidRPr="00E9751F">
        <w:rPr>
          <w:rFonts w:ascii="Calibri" w:hAnsi="Calibri" w:cs="Calibri"/>
          <w:sz w:val="24"/>
          <w:szCs w:val="22"/>
        </w:rPr>
        <w:t xml:space="preserve">º </w:t>
      </w:r>
      <w:r w:rsidR="00D47166">
        <w:rPr>
          <w:rFonts w:ascii="Calibri" w:hAnsi="Calibri" w:cs="Calibri"/>
          <w:sz w:val="24"/>
          <w:szCs w:val="22"/>
        </w:rPr>
        <w:t xml:space="preserve"> </w:t>
      </w:r>
      <w:r w:rsidRPr="00E9751F">
        <w:rPr>
          <w:rFonts w:ascii="Calibri" w:hAnsi="Calibri" w:cs="Calibri"/>
          <w:sz w:val="24"/>
          <w:szCs w:val="22"/>
        </w:rPr>
        <w:t>Fica</w:t>
      </w:r>
      <w:proofErr w:type="gramEnd"/>
      <w:r w:rsidRPr="00E9751F">
        <w:rPr>
          <w:rFonts w:ascii="Calibri" w:hAnsi="Calibri" w:cs="Calibri"/>
          <w:sz w:val="24"/>
          <w:szCs w:val="22"/>
        </w:rPr>
        <w:t xml:space="preserve"> o Poder Executivo autorizado a alienar o </w:t>
      </w:r>
      <w:r w:rsidR="00E50843">
        <w:rPr>
          <w:rFonts w:ascii="Calibri" w:hAnsi="Calibri" w:cs="Calibri"/>
          <w:sz w:val="24"/>
          <w:szCs w:val="22"/>
        </w:rPr>
        <w:t>imóvel citado no art. 1º</w:t>
      </w:r>
      <w:r w:rsidRPr="00E9751F">
        <w:rPr>
          <w:rFonts w:ascii="Calibri" w:hAnsi="Calibri" w:cs="Calibri"/>
          <w:sz w:val="24"/>
          <w:szCs w:val="22"/>
        </w:rPr>
        <w:t>, mediante licitação, na modalidade concorrência.</w:t>
      </w:r>
    </w:p>
    <w:p w:rsidR="00E9751F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9751F" w:rsidRPr="00E9751F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9751F">
        <w:rPr>
          <w:rFonts w:ascii="Calibri" w:hAnsi="Calibri" w:cs="Calibri"/>
          <w:sz w:val="24"/>
          <w:szCs w:val="22"/>
        </w:rPr>
        <w:t>Art. 3</w:t>
      </w:r>
      <w:proofErr w:type="gramStart"/>
      <w:r w:rsidRPr="00E9751F">
        <w:rPr>
          <w:rFonts w:ascii="Calibri" w:hAnsi="Calibri" w:cs="Calibri"/>
          <w:sz w:val="24"/>
          <w:szCs w:val="22"/>
        </w:rPr>
        <w:t xml:space="preserve">º </w:t>
      </w:r>
      <w:r w:rsidR="00D47166">
        <w:rPr>
          <w:rFonts w:ascii="Calibri" w:hAnsi="Calibri" w:cs="Calibri"/>
          <w:sz w:val="24"/>
          <w:szCs w:val="22"/>
        </w:rPr>
        <w:t xml:space="preserve"> </w:t>
      </w:r>
      <w:r w:rsidRPr="00E9751F">
        <w:rPr>
          <w:rFonts w:ascii="Calibri" w:hAnsi="Calibri" w:cs="Calibri"/>
          <w:sz w:val="24"/>
          <w:szCs w:val="22"/>
        </w:rPr>
        <w:t>A</w:t>
      </w:r>
      <w:proofErr w:type="gramEnd"/>
      <w:r w:rsidRPr="00E9751F">
        <w:rPr>
          <w:rFonts w:ascii="Calibri" w:hAnsi="Calibri" w:cs="Calibri"/>
          <w:sz w:val="24"/>
          <w:szCs w:val="22"/>
        </w:rPr>
        <w:t xml:space="preserve"> alienação será efetivada por preço não inferior ao obtido em avaliação por perito oficial do Município, em processo administrativo, e o valor deverá ser atualizado até a data da transcrição da escritura de venda e compra.</w:t>
      </w:r>
    </w:p>
    <w:p w:rsidR="00E9751F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9751F" w:rsidRPr="00E9751F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9751F">
        <w:rPr>
          <w:rFonts w:ascii="Calibri" w:hAnsi="Calibri" w:cs="Calibri"/>
          <w:sz w:val="24"/>
          <w:szCs w:val="22"/>
        </w:rPr>
        <w:t>Art. 4</w:t>
      </w:r>
      <w:proofErr w:type="gramStart"/>
      <w:r w:rsidRPr="00E9751F">
        <w:rPr>
          <w:rFonts w:ascii="Calibri" w:hAnsi="Calibri" w:cs="Calibri"/>
          <w:sz w:val="24"/>
          <w:szCs w:val="22"/>
        </w:rPr>
        <w:t xml:space="preserve">º </w:t>
      </w:r>
      <w:r w:rsidR="00D47166">
        <w:rPr>
          <w:rFonts w:ascii="Calibri" w:hAnsi="Calibri" w:cs="Calibri"/>
          <w:sz w:val="24"/>
          <w:szCs w:val="22"/>
        </w:rPr>
        <w:t xml:space="preserve"> </w:t>
      </w:r>
      <w:r w:rsidRPr="00E9751F">
        <w:rPr>
          <w:rFonts w:ascii="Calibri" w:hAnsi="Calibri" w:cs="Calibri"/>
          <w:sz w:val="24"/>
          <w:szCs w:val="22"/>
        </w:rPr>
        <w:t>A</w:t>
      </w:r>
      <w:proofErr w:type="gramEnd"/>
      <w:r w:rsidRPr="00E9751F">
        <w:rPr>
          <w:rFonts w:ascii="Calibri" w:hAnsi="Calibri" w:cs="Calibri"/>
          <w:sz w:val="24"/>
          <w:szCs w:val="22"/>
        </w:rPr>
        <w:t xml:space="preserve"> receita decorrente</w:t>
      </w:r>
      <w:r w:rsidR="00E50843">
        <w:rPr>
          <w:rFonts w:ascii="Calibri" w:hAnsi="Calibri" w:cs="Calibri"/>
          <w:sz w:val="24"/>
          <w:szCs w:val="22"/>
        </w:rPr>
        <w:t xml:space="preserve"> da alienação referida no art.</w:t>
      </w:r>
      <w:r w:rsidRPr="00E9751F">
        <w:rPr>
          <w:rFonts w:ascii="Calibri" w:hAnsi="Calibri" w:cs="Calibri"/>
          <w:sz w:val="24"/>
          <w:szCs w:val="22"/>
        </w:rPr>
        <w:t xml:space="preserve"> 2º desta </w:t>
      </w:r>
      <w:r w:rsidR="00E50843">
        <w:rPr>
          <w:rFonts w:ascii="Calibri" w:hAnsi="Calibri" w:cs="Calibri"/>
          <w:sz w:val="24"/>
          <w:szCs w:val="22"/>
        </w:rPr>
        <w:t>l</w:t>
      </w:r>
      <w:r w:rsidRPr="00E9751F">
        <w:rPr>
          <w:rFonts w:ascii="Calibri" w:hAnsi="Calibri" w:cs="Calibri"/>
          <w:sz w:val="24"/>
          <w:szCs w:val="22"/>
        </w:rPr>
        <w:t>ei não financiará despesa corrente.</w:t>
      </w:r>
    </w:p>
    <w:p w:rsidR="00E9751F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9751F">
        <w:rPr>
          <w:rFonts w:ascii="Calibri" w:hAnsi="Calibri" w:cs="Calibri"/>
          <w:sz w:val="24"/>
          <w:szCs w:val="22"/>
        </w:rPr>
        <w:t>Art. 5º</w:t>
      </w:r>
      <w:r w:rsidR="00E50843">
        <w:rPr>
          <w:rFonts w:ascii="Calibri" w:hAnsi="Calibri" w:cs="Calibri"/>
          <w:sz w:val="24"/>
          <w:szCs w:val="22"/>
        </w:rPr>
        <w:t xml:space="preserve"> </w:t>
      </w:r>
      <w:r w:rsidR="00D47166">
        <w:rPr>
          <w:rFonts w:ascii="Calibri" w:hAnsi="Calibri" w:cs="Calibri"/>
          <w:sz w:val="24"/>
          <w:szCs w:val="22"/>
        </w:rPr>
        <w:t xml:space="preserve"> </w:t>
      </w:r>
      <w:r w:rsidR="00E50843">
        <w:rPr>
          <w:rFonts w:ascii="Calibri" w:hAnsi="Calibri" w:cs="Calibri"/>
          <w:sz w:val="24"/>
          <w:szCs w:val="22"/>
        </w:rPr>
        <w:t>Esta l</w:t>
      </w:r>
      <w:r w:rsidRPr="00E9751F">
        <w:rPr>
          <w:rFonts w:ascii="Calibri" w:hAnsi="Calibri" w:cs="Calibri"/>
          <w:sz w:val="24"/>
          <w:szCs w:val="22"/>
        </w:rPr>
        <w:t>ei entra em vigor na data de sua publicação.</w:t>
      </w:r>
    </w:p>
    <w:p w:rsidR="00E9751F" w:rsidRPr="00646520" w:rsidRDefault="00E9751F" w:rsidP="00E9751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9471C">
        <w:rPr>
          <w:rFonts w:ascii="Calibri" w:hAnsi="Calibri" w:cs="Calibri"/>
          <w:sz w:val="24"/>
          <w:szCs w:val="24"/>
        </w:rPr>
        <w:t>3</w:t>
      </w:r>
      <w:r w:rsidR="00F66C0F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66C0F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9471C">
        <w:rPr>
          <w:rFonts w:ascii="Calibri" w:hAnsi="Calibri" w:cs="Calibri"/>
          <w:sz w:val="24"/>
          <w:szCs w:val="24"/>
        </w:rPr>
        <w:t>janei</w:t>
      </w:r>
      <w:r w:rsidR="004D560E">
        <w:rPr>
          <w:rFonts w:ascii="Calibri" w:hAnsi="Calibri" w:cs="Calibri"/>
          <w:sz w:val="24"/>
          <w:szCs w:val="24"/>
        </w:rPr>
        <w:t>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64368E">
      <w:pPr>
        <w:tabs>
          <w:tab w:val="left" w:pos="3686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79D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1779D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D60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779DE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368E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166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0843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751F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66C0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154</cp:revision>
  <cp:lastPrinted>2018-06-26T22:41:00Z</cp:lastPrinted>
  <dcterms:created xsi:type="dcterms:W3CDTF">2016-08-16T19:55:00Z</dcterms:created>
  <dcterms:modified xsi:type="dcterms:W3CDTF">2019-01-29T17:03:00Z</dcterms:modified>
</cp:coreProperties>
</file>