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256" w:rsidRPr="00C37256" w:rsidRDefault="005A7CDA" w:rsidP="00C37256">
      <w:pPr>
        <w:spacing w:before="0" w:after="0" w:line="240" w:lineRule="auto"/>
        <w:rPr>
          <w:rFonts w:eastAsia="Times New Roman" w:cs="Calibri"/>
          <w:szCs w:val="24"/>
          <w:lang w:eastAsia="pt-BR"/>
        </w:rPr>
      </w:pPr>
      <w:bookmarkStart w:id="0" w:name="_GoBack"/>
      <w:bookmarkEnd w:id="0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20955" b="1968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07E42" id="Rectangle 8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" o:allowincell="f" fillcolor="#f2f2f2"/>
            </w:pict>
          </mc:Fallback>
        </mc:AlternateContent>
      </w:r>
      <w:r w:rsidR="00291BBE">
        <w:rPr>
          <w:rFonts w:eastAsia="Times New Roman" w:cs="Calibri"/>
          <w:b/>
          <w:szCs w:val="24"/>
          <w:lang w:eastAsia="pt-BR"/>
        </w:rPr>
        <w:t xml:space="preserve"> OFÍCIO/S</w:t>
      </w:r>
      <w:r w:rsidR="00C37256" w:rsidRPr="00C37256">
        <w:rPr>
          <w:rFonts w:eastAsia="Times New Roman" w:cs="Calibri"/>
          <w:b/>
          <w:szCs w:val="24"/>
          <w:lang w:eastAsia="pt-BR"/>
        </w:rPr>
        <w:t>J</w:t>
      </w:r>
      <w:r w:rsidR="00291BBE">
        <w:rPr>
          <w:rFonts w:eastAsia="Times New Roman" w:cs="Calibri"/>
          <w:b/>
          <w:szCs w:val="24"/>
          <w:lang w:eastAsia="pt-BR"/>
        </w:rPr>
        <w:t>C</w:t>
      </w:r>
      <w:r w:rsidR="00C37256" w:rsidRPr="00C37256">
        <w:rPr>
          <w:rFonts w:eastAsia="Times New Roman" w:cs="Calibri"/>
          <w:b/>
          <w:szCs w:val="24"/>
          <w:lang w:eastAsia="pt-BR"/>
        </w:rPr>
        <w:t xml:space="preserve"> Nº </w:t>
      </w:r>
      <w:r w:rsidR="003F015E">
        <w:rPr>
          <w:rFonts w:eastAsia="Times New Roman" w:cs="Calibri"/>
          <w:b/>
          <w:szCs w:val="24"/>
          <w:lang w:eastAsia="pt-BR"/>
        </w:rPr>
        <w:t>00306</w:t>
      </w:r>
      <w:r w:rsidR="00C37256" w:rsidRPr="00C37256">
        <w:rPr>
          <w:rFonts w:eastAsia="Times New Roman" w:cs="Calibri"/>
          <w:b/>
          <w:szCs w:val="24"/>
          <w:lang w:eastAsia="pt-BR"/>
        </w:rPr>
        <w:t>/201</w:t>
      </w:r>
      <w:r w:rsidR="00DA663D">
        <w:rPr>
          <w:rFonts w:eastAsia="Times New Roman" w:cs="Calibri"/>
          <w:b/>
          <w:szCs w:val="24"/>
          <w:lang w:eastAsia="pt-BR"/>
        </w:rPr>
        <w:t>8</w:t>
      </w:r>
      <w:r w:rsidR="00C37256" w:rsidRPr="00C37256">
        <w:rPr>
          <w:rFonts w:eastAsia="Times New Roman" w:cs="Calibri"/>
          <w:szCs w:val="24"/>
          <w:lang w:eastAsia="pt-BR"/>
        </w:rPr>
        <w:t xml:space="preserve">                     </w:t>
      </w:r>
      <w:r w:rsidR="00C37256">
        <w:rPr>
          <w:rFonts w:eastAsia="Times New Roman" w:cs="Calibri"/>
          <w:szCs w:val="24"/>
          <w:lang w:eastAsia="pt-BR"/>
        </w:rPr>
        <w:t xml:space="preserve"> </w:t>
      </w:r>
      <w:r w:rsidR="00C37256" w:rsidRPr="00C37256">
        <w:rPr>
          <w:rFonts w:eastAsia="Times New Roman" w:cs="Calibri"/>
          <w:szCs w:val="24"/>
          <w:lang w:eastAsia="pt-BR"/>
        </w:rPr>
        <w:t xml:space="preserve">                                </w:t>
      </w:r>
      <w:r w:rsidR="003F015E">
        <w:rPr>
          <w:rFonts w:eastAsia="Times New Roman" w:cs="Calibri"/>
          <w:szCs w:val="24"/>
          <w:lang w:eastAsia="pt-BR"/>
        </w:rPr>
        <w:t xml:space="preserve">   </w:t>
      </w:r>
      <w:r w:rsidR="00C37256" w:rsidRPr="00C37256">
        <w:rPr>
          <w:rFonts w:eastAsia="Times New Roman" w:cs="Calibri"/>
          <w:szCs w:val="24"/>
          <w:lang w:eastAsia="pt-BR"/>
        </w:rPr>
        <w:t xml:space="preserve">Em </w:t>
      </w:r>
      <w:r w:rsidR="003F015E">
        <w:rPr>
          <w:rFonts w:eastAsia="Times New Roman" w:cs="Calibri"/>
          <w:szCs w:val="24"/>
          <w:lang w:eastAsia="pt-BR"/>
        </w:rPr>
        <w:t>11 d</w:t>
      </w:r>
      <w:r w:rsidR="00C37256" w:rsidRPr="00C37256">
        <w:rPr>
          <w:rFonts w:eastAsia="Times New Roman" w:cs="Calibri"/>
          <w:szCs w:val="24"/>
          <w:lang w:eastAsia="pt-BR"/>
        </w:rPr>
        <w:t xml:space="preserve">e </w:t>
      </w:r>
      <w:r w:rsidR="005B2F41">
        <w:rPr>
          <w:rFonts w:eastAsia="Times New Roman" w:cs="Calibri"/>
          <w:szCs w:val="24"/>
          <w:lang w:eastAsia="pt-BR"/>
        </w:rPr>
        <w:t>outubro</w:t>
      </w:r>
      <w:r w:rsidR="00DA663D">
        <w:rPr>
          <w:rFonts w:eastAsia="Times New Roman" w:cs="Calibri"/>
          <w:szCs w:val="24"/>
          <w:lang w:eastAsia="pt-BR"/>
        </w:rPr>
        <w:t xml:space="preserve"> de 2018</w:t>
      </w:r>
    </w:p>
    <w:p w:rsidR="00C37256" w:rsidRPr="00C37256" w:rsidRDefault="00C37256" w:rsidP="00C37256">
      <w:pPr>
        <w:spacing w:before="0" w:after="0" w:line="240" w:lineRule="auto"/>
        <w:jc w:val="both"/>
        <w:rPr>
          <w:rFonts w:eastAsia="Times New Roman" w:cs="Calibri"/>
          <w:szCs w:val="24"/>
          <w:lang w:eastAsia="pt-BR"/>
        </w:rPr>
      </w:pPr>
    </w:p>
    <w:p w:rsidR="00C37256" w:rsidRPr="003F015E" w:rsidRDefault="00C37256" w:rsidP="00C37256">
      <w:pPr>
        <w:spacing w:line="240" w:lineRule="auto"/>
        <w:contextualSpacing/>
        <w:jc w:val="both"/>
        <w:rPr>
          <w:rFonts w:eastAsia="Times New Roman" w:cs="Calibri"/>
          <w:sz w:val="20"/>
          <w:szCs w:val="24"/>
          <w:lang w:eastAsia="pt-BR"/>
        </w:rPr>
      </w:pPr>
    </w:p>
    <w:p w:rsidR="00C37256" w:rsidRPr="00C37256" w:rsidRDefault="00C37256" w:rsidP="00C37256">
      <w:pPr>
        <w:spacing w:line="240" w:lineRule="auto"/>
        <w:contextualSpacing/>
        <w:jc w:val="both"/>
        <w:rPr>
          <w:rFonts w:eastAsia="Times New Roman" w:cs="Calibri"/>
          <w:szCs w:val="24"/>
          <w:lang w:eastAsia="pt-BR"/>
        </w:rPr>
      </w:pPr>
      <w:r w:rsidRPr="00C37256">
        <w:rPr>
          <w:rFonts w:eastAsia="Times New Roman" w:cs="Calibri"/>
          <w:szCs w:val="24"/>
          <w:lang w:eastAsia="pt-BR"/>
        </w:rPr>
        <w:t>Ao</w:t>
      </w:r>
    </w:p>
    <w:p w:rsidR="00C37256" w:rsidRPr="00C37256" w:rsidRDefault="00C37256" w:rsidP="00C37256">
      <w:pPr>
        <w:spacing w:line="240" w:lineRule="auto"/>
        <w:contextualSpacing/>
        <w:jc w:val="both"/>
        <w:rPr>
          <w:rFonts w:eastAsia="Times New Roman" w:cs="Calibri"/>
          <w:szCs w:val="24"/>
          <w:lang w:eastAsia="pt-BR"/>
        </w:rPr>
      </w:pPr>
      <w:r w:rsidRPr="00C37256">
        <w:rPr>
          <w:rFonts w:eastAsia="Times New Roman" w:cs="Calibri"/>
          <w:szCs w:val="24"/>
          <w:lang w:eastAsia="pt-BR"/>
        </w:rPr>
        <w:t>Excelentíssimo Senhor</w:t>
      </w:r>
    </w:p>
    <w:p w:rsidR="00C37256" w:rsidRPr="00C37256" w:rsidRDefault="00C37256" w:rsidP="00C37256">
      <w:pPr>
        <w:spacing w:line="240" w:lineRule="auto"/>
        <w:contextualSpacing/>
        <w:jc w:val="both"/>
        <w:rPr>
          <w:rFonts w:eastAsia="Times New Roman" w:cs="Calibri"/>
          <w:b/>
          <w:szCs w:val="24"/>
          <w:lang w:eastAsia="pt-BR"/>
        </w:rPr>
      </w:pPr>
      <w:r w:rsidRPr="00C37256">
        <w:rPr>
          <w:rFonts w:eastAsia="Times New Roman" w:cs="Calibri"/>
          <w:b/>
          <w:szCs w:val="24"/>
          <w:lang w:eastAsia="pt-BR"/>
        </w:rPr>
        <w:t>JÉFERSON YASHUDA FARMACÊUTICO</w:t>
      </w:r>
    </w:p>
    <w:p w:rsidR="00C37256" w:rsidRPr="00C37256" w:rsidRDefault="00C37256" w:rsidP="00C37256">
      <w:pPr>
        <w:spacing w:line="240" w:lineRule="auto"/>
        <w:contextualSpacing/>
        <w:jc w:val="both"/>
        <w:rPr>
          <w:rFonts w:eastAsia="Times New Roman" w:cs="Calibri"/>
          <w:szCs w:val="24"/>
          <w:lang w:eastAsia="pt-BR"/>
        </w:rPr>
      </w:pPr>
      <w:r w:rsidRPr="00C37256">
        <w:rPr>
          <w:rFonts w:eastAsia="Times New Roman" w:cs="Calibri"/>
          <w:szCs w:val="24"/>
          <w:lang w:eastAsia="pt-BR"/>
        </w:rPr>
        <w:t>Presidente da Câmara Municipal</w:t>
      </w:r>
    </w:p>
    <w:p w:rsidR="00C37256" w:rsidRPr="00C37256" w:rsidRDefault="00C37256" w:rsidP="00C37256">
      <w:pPr>
        <w:spacing w:line="240" w:lineRule="auto"/>
        <w:contextualSpacing/>
        <w:jc w:val="both"/>
        <w:rPr>
          <w:rFonts w:eastAsia="Times New Roman" w:cs="Calibri"/>
          <w:szCs w:val="24"/>
          <w:lang w:eastAsia="pt-BR"/>
        </w:rPr>
      </w:pPr>
      <w:r w:rsidRPr="00C37256">
        <w:rPr>
          <w:rFonts w:eastAsia="Times New Roman" w:cs="Calibri"/>
          <w:szCs w:val="24"/>
          <w:lang w:eastAsia="pt-BR"/>
        </w:rPr>
        <w:t>Rua São Bento, 887 – Centro</w:t>
      </w:r>
    </w:p>
    <w:p w:rsidR="00C37256" w:rsidRPr="00C37256" w:rsidRDefault="00C37256" w:rsidP="00C37256">
      <w:pPr>
        <w:spacing w:line="240" w:lineRule="auto"/>
        <w:contextualSpacing/>
        <w:jc w:val="both"/>
        <w:rPr>
          <w:rFonts w:cs="Calibri"/>
          <w:b/>
          <w:bCs/>
          <w:iCs/>
          <w:szCs w:val="24"/>
          <w:u w:val="single"/>
          <w:lang w:eastAsia="pt-BR"/>
        </w:rPr>
      </w:pPr>
      <w:r w:rsidRPr="00C37256">
        <w:rPr>
          <w:rFonts w:cs="Calibri"/>
          <w:b/>
          <w:bCs/>
          <w:iCs/>
          <w:szCs w:val="24"/>
          <w:u w:val="single"/>
          <w:lang w:eastAsia="pt-BR"/>
        </w:rPr>
        <w:t>14801-300 - ARARAQUARA/SP</w:t>
      </w:r>
    </w:p>
    <w:p w:rsidR="003F015E" w:rsidRPr="003F015E" w:rsidRDefault="003F015E" w:rsidP="00C37256">
      <w:pPr>
        <w:ind w:firstLine="709"/>
        <w:jc w:val="both"/>
        <w:rPr>
          <w:rFonts w:eastAsia="Times New Roman" w:cs="Arial"/>
          <w:sz w:val="20"/>
          <w:szCs w:val="24"/>
          <w:lang w:eastAsia="pt-BR"/>
        </w:rPr>
      </w:pPr>
    </w:p>
    <w:p w:rsidR="00C37256" w:rsidRDefault="00C37256" w:rsidP="00C37256">
      <w:pPr>
        <w:ind w:firstLine="709"/>
        <w:jc w:val="both"/>
        <w:rPr>
          <w:rFonts w:eastAsia="Times New Roman" w:cs="Arial"/>
          <w:szCs w:val="24"/>
          <w:lang w:eastAsia="pt-BR"/>
        </w:rPr>
      </w:pPr>
      <w:r w:rsidRPr="00C37256">
        <w:rPr>
          <w:rFonts w:eastAsia="Times New Roman" w:cs="Arial"/>
          <w:szCs w:val="24"/>
          <w:lang w:eastAsia="pt-BR"/>
        </w:rPr>
        <w:t>Senhor Presidente:</w:t>
      </w:r>
    </w:p>
    <w:p w:rsidR="00C6239D" w:rsidRDefault="00C37256" w:rsidP="00C6239D">
      <w:pPr>
        <w:spacing w:before="0" w:after="0"/>
        <w:ind w:firstLine="709"/>
        <w:jc w:val="both"/>
        <w:rPr>
          <w:rFonts w:eastAsia="Times New Roman" w:cs="Arial"/>
          <w:color w:val="000000"/>
          <w:szCs w:val="24"/>
          <w:lang w:eastAsia="pt-BR"/>
        </w:rPr>
      </w:pPr>
      <w:r w:rsidRPr="00C6239D">
        <w:rPr>
          <w:rFonts w:eastAsia="Times New Roman" w:cs="Arial"/>
          <w:color w:val="000000"/>
          <w:szCs w:val="24"/>
          <w:lang w:eastAsia="pt-BR"/>
        </w:rPr>
        <w:t xml:space="preserve">Nos termos da Lei Orgânica do Município de Araraquara, encaminhamos a Vossa Excelência, a fim de ser apreciado pelo nobre Poder Legislativo, </w:t>
      </w:r>
      <w:r w:rsidR="00C6239D" w:rsidRPr="00C37256">
        <w:rPr>
          <w:rFonts w:eastAsia="Times New Roman" w:cs="Arial"/>
          <w:color w:val="000000"/>
          <w:szCs w:val="24"/>
          <w:lang w:eastAsia="pt-BR"/>
        </w:rPr>
        <w:t xml:space="preserve">o incluso Projeto de Lei que </w:t>
      </w:r>
      <w:r w:rsidR="00C6239D">
        <w:rPr>
          <w:rFonts w:eastAsia="Times New Roman" w:cs="Arial"/>
          <w:color w:val="000000"/>
          <w:szCs w:val="24"/>
          <w:lang w:eastAsia="pt-BR"/>
        </w:rPr>
        <w:t xml:space="preserve">autoriza a doação onerosa de imóvel do Município, em consonância com </w:t>
      </w:r>
      <w:r w:rsidR="00C6239D" w:rsidRPr="00C37256">
        <w:rPr>
          <w:rFonts w:eastAsia="Times New Roman" w:cs="Arial"/>
          <w:color w:val="000000"/>
          <w:szCs w:val="24"/>
          <w:lang w:eastAsia="pt-BR"/>
        </w:rPr>
        <w:t xml:space="preserve">o Programa de Incentivo ao Desenvolvimento Econômico e Social do Município de Araraquara, instituído pela Lei Municipal nº 5.119, de 14 de dezembro de 1998, e </w:t>
      </w:r>
      <w:r w:rsidR="00C6239D">
        <w:rPr>
          <w:rFonts w:eastAsia="Times New Roman" w:cs="Arial"/>
          <w:color w:val="000000"/>
          <w:szCs w:val="24"/>
          <w:lang w:eastAsia="pt-BR"/>
        </w:rPr>
        <w:t>regulamentado pelo a</w:t>
      </w:r>
      <w:r w:rsidR="00C6239D">
        <w:rPr>
          <w:szCs w:val="24"/>
        </w:rPr>
        <w:t>rt. 6º da Lei nº 9.218, de 14 de março de 2018</w:t>
      </w:r>
      <w:r w:rsidR="00C6239D">
        <w:rPr>
          <w:rFonts w:eastAsia="Times New Roman" w:cs="Arial"/>
          <w:color w:val="000000"/>
          <w:szCs w:val="24"/>
          <w:lang w:eastAsia="pt-BR"/>
        </w:rPr>
        <w:t>.</w:t>
      </w:r>
    </w:p>
    <w:p w:rsidR="00C6239D" w:rsidRPr="00C37256" w:rsidRDefault="00C6239D" w:rsidP="00C6239D">
      <w:pPr>
        <w:spacing w:before="0" w:after="0"/>
        <w:ind w:firstLine="709"/>
        <w:jc w:val="both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color w:val="000000"/>
          <w:szCs w:val="24"/>
          <w:lang w:eastAsia="pt-BR"/>
        </w:rPr>
        <w:t>Importante salientar que a alienação proposta neste projeto dar-se-á na forma do a</w:t>
      </w:r>
      <w:r>
        <w:rPr>
          <w:szCs w:val="24"/>
        </w:rPr>
        <w:t xml:space="preserve">rt. 6º da Lei nº 9.218, de 14 de março de 2018, </w:t>
      </w:r>
      <w:r w:rsidRPr="00D30006">
        <w:rPr>
          <w:szCs w:val="24"/>
        </w:rPr>
        <w:t>mediante doação onerosa</w:t>
      </w:r>
      <w:r>
        <w:rPr>
          <w:szCs w:val="24"/>
        </w:rPr>
        <w:t>, uma vez que a donatária referida no projeto já é possuidora, há mais de cinco anos, a título de permissão de uso, do imóvel indicado no corpo do projeto.</w:t>
      </w:r>
    </w:p>
    <w:p w:rsidR="00C37256" w:rsidRPr="00C37256" w:rsidRDefault="00C37256" w:rsidP="00C6239D">
      <w:pPr>
        <w:ind w:firstLine="709"/>
        <w:jc w:val="both"/>
        <w:rPr>
          <w:rFonts w:eastAsia="Times New Roman" w:cs="Arial"/>
          <w:szCs w:val="24"/>
          <w:lang w:eastAsia="x-none"/>
        </w:rPr>
      </w:pPr>
      <w:r w:rsidRPr="00C37256">
        <w:rPr>
          <w:rFonts w:eastAsia="Times New Roman" w:cs="Arial"/>
          <w:szCs w:val="24"/>
          <w:lang w:eastAsia="pt-BR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C37256" w:rsidRPr="00C37256" w:rsidRDefault="00C37256" w:rsidP="00C37256">
      <w:pPr>
        <w:ind w:right="-1" w:firstLine="709"/>
        <w:jc w:val="both"/>
        <w:rPr>
          <w:rFonts w:eastAsia="Times New Roman" w:cs="Arial"/>
          <w:szCs w:val="24"/>
          <w:lang w:eastAsia="pt-BR"/>
        </w:rPr>
      </w:pPr>
      <w:r w:rsidRPr="00C37256">
        <w:rPr>
          <w:rFonts w:eastAsia="Times New Roman" w:cs="Arial"/>
          <w:szCs w:val="24"/>
          <w:lang w:eastAsia="pt-BR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C37256" w:rsidRPr="00C37256" w:rsidRDefault="00C37256" w:rsidP="00C37256">
      <w:pPr>
        <w:ind w:right="-1" w:firstLine="709"/>
        <w:jc w:val="both"/>
        <w:rPr>
          <w:rFonts w:eastAsia="Times New Roman" w:cs="Arial"/>
          <w:szCs w:val="24"/>
          <w:lang w:eastAsia="pt-BR"/>
        </w:rPr>
      </w:pPr>
      <w:r w:rsidRPr="00C37256">
        <w:rPr>
          <w:rFonts w:eastAsia="Times New Roman" w:cs="Arial"/>
          <w:szCs w:val="24"/>
          <w:lang w:eastAsia="pt-BR"/>
        </w:rPr>
        <w:t>Valho-me do ensejo para renovar-lhe os protestos de estima e apreço.</w:t>
      </w:r>
    </w:p>
    <w:p w:rsidR="00C37256" w:rsidRDefault="00C37256" w:rsidP="003F015E">
      <w:pPr>
        <w:spacing w:line="240" w:lineRule="auto"/>
        <w:ind w:firstLine="709"/>
        <w:jc w:val="both"/>
        <w:rPr>
          <w:rFonts w:eastAsia="Times New Roman" w:cs="Arial"/>
          <w:szCs w:val="24"/>
          <w:lang w:eastAsia="pt-BR"/>
        </w:rPr>
      </w:pPr>
      <w:r w:rsidRPr="00C37256">
        <w:rPr>
          <w:rFonts w:eastAsia="Times New Roman" w:cs="Arial"/>
          <w:szCs w:val="24"/>
          <w:lang w:eastAsia="pt-BR"/>
        </w:rPr>
        <w:t>Atenciosamente,</w:t>
      </w:r>
    </w:p>
    <w:p w:rsidR="00C37256" w:rsidRDefault="00495826" w:rsidP="003F015E">
      <w:pPr>
        <w:spacing w:before="0" w:after="0" w:line="240" w:lineRule="auto"/>
        <w:jc w:val="center"/>
        <w:rPr>
          <w:rFonts w:eastAsia="Times New Roman" w:cs="Arial"/>
          <w:b/>
          <w:szCs w:val="24"/>
          <w:lang w:eastAsia="pt-BR"/>
        </w:rPr>
      </w:pPr>
      <w:r>
        <w:rPr>
          <w:rFonts w:eastAsia="Times New Roman" w:cs="Arial"/>
          <w:b/>
          <w:szCs w:val="24"/>
          <w:lang w:eastAsia="pt-BR"/>
        </w:rPr>
        <w:t>EDINHO SILVA</w:t>
      </w:r>
    </w:p>
    <w:p w:rsidR="00495826" w:rsidRPr="003D358B" w:rsidRDefault="00495826" w:rsidP="003F015E">
      <w:pPr>
        <w:spacing w:before="0" w:after="0" w:line="240" w:lineRule="auto"/>
        <w:jc w:val="center"/>
        <w:rPr>
          <w:b/>
          <w:szCs w:val="24"/>
          <w:u w:val="single"/>
        </w:rPr>
      </w:pPr>
      <w:r>
        <w:rPr>
          <w:rFonts w:eastAsia="Times New Roman" w:cs="Arial"/>
          <w:szCs w:val="24"/>
          <w:lang w:eastAsia="pt-BR"/>
        </w:rPr>
        <w:t>- Prefeito Municipal –</w:t>
      </w:r>
      <w:r w:rsidR="00C37256">
        <w:rPr>
          <w:b/>
          <w:szCs w:val="24"/>
        </w:rPr>
        <w:br w:type="page"/>
      </w:r>
      <w:r w:rsidRPr="003D358B">
        <w:rPr>
          <w:b/>
          <w:szCs w:val="24"/>
          <w:u w:val="single"/>
        </w:rPr>
        <w:lastRenderedPageBreak/>
        <w:t>PROJETO DE LEI Nº</w:t>
      </w:r>
    </w:p>
    <w:p w:rsidR="00495826" w:rsidRPr="00614A86" w:rsidRDefault="00495826" w:rsidP="00495826">
      <w:pPr>
        <w:jc w:val="center"/>
        <w:rPr>
          <w:b/>
          <w:szCs w:val="24"/>
        </w:rPr>
      </w:pPr>
    </w:p>
    <w:p w:rsidR="00495826" w:rsidRPr="00614A86" w:rsidRDefault="00DA663D" w:rsidP="00495826">
      <w:pPr>
        <w:ind w:left="3402"/>
        <w:jc w:val="both"/>
        <w:rPr>
          <w:szCs w:val="24"/>
        </w:rPr>
      </w:pPr>
      <w:r>
        <w:rPr>
          <w:szCs w:val="24"/>
        </w:rPr>
        <w:t>Auto</w:t>
      </w:r>
      <w:r w:rsidR="00FB2472">
        <w:rPr>
          <w:szCs w:val="24"/>
        </w:rPr>
        <w:t>riza a doação onerosa de imóvel</w:t>
      </w:r>
      <w:r>
        <w:rPr>
          <w:szCs w:val="24"/>
        </w:rPr>
        <w:t xml:space="preserve"> do Município</w:t>
      </w:r>
      <w:r w:rsidR="00495826">
        <w:rPr>
          <w:szCs w:val="24"/>
        </w:rPr>
        <w:t xml:space="preserve"> e dá outras providências.</w:t>
      </w:r>
    </w:p>
    <w:p w:rsidR="00495826" w:rsidRPr="00614A86" w:rsidRDefault="00495826" w:rsidP="00495826">
      <w:pPr>
        <w:jc w:val="center"/>
        <w:rPr>
          <w:b/>
          <w:szCs w:val="24"/>
        </w:rPr>
      </w:pPr>
    </w:p>
    <w:p w:rsidR="00EC7EE5" w:rsidRDefault="00495826" w:rsidP="00EC7EE5">
      <w:pPr>
        <w:ind w:firstLine="709"/>
        <w:jc w:val="both"/>
        <w:rPr>
          <w:szCs w:val="24"/>
        </w:rPr>
      </w:pPr>
      <w:r w:rsidRPr="00614A86">
        <w:rPr>
          <w:b/>
          <w:szCs w:val="24"/>
        </w:rPr>
        <w:t>Art. 1º</w:t>
      </w:r>
      <w:r w:rsidRPr="00614A86">
        <w:rPr>
          <w:szCs w:val="24"/>
        </w:rPr>
        <w:t xml:space="preserve"> </w:t>
      </w:r>
      <w:r w:rsidR="00EC7EE5">
        <w:rPr>
          <w:szCs w:val="24"/>
        </w:rPr>
        <w:t xml:space="preserve">Fica o Prefeito, em </w:t>
      </w:r>
      <w:r w:rsidR="00EC7EE5" w:rsidRPr="00D30006">
        <w:rPr>
          <w:szCs w:val="24"/>
        </w:rPr>
        <w:t>n</w:t>
      </w:r>
      <w:r w:rsidR="005B0852">
        <w:rPr>
          <w:szCs w:val="24"/>
        </w:rPr>
        <w:t xml:space="preserve">ome do Município de Araraquara, </w:t>
      </w:r>
      <w:r w:rsidR="00EC7EE5" w:rsidRPr="00D30006">
        <w:rPr>
          <w:szCs w:val="24"/>
        </w:rPr>
        <w:t xml:space="preserve">autorizado a alienar, mediante doação onerosa, </w:t>
      </w:r>
      <w:r w:rsidR="004B1D73">
        <w:rPr>
          <w:szCs w:val="24"/>
        </w:rPr>
        <w:t>a</w:t>
      </w:r>
      <w:r w:rsidR="00EC7EE5" w:rsidRPr="00D30006">
        <w:rPr>
          <w:szCs w:val="24"/>
        </w:rPr>
        <w:t xml:space="preserve"> </w:t>
      </w:r>
      <w:r w:rsidR="00C6239D" w:rsidRPr="00C6239D">
        <w:rPr>
          <w:szCs w:val="24"/>
        </w:rPr>
        <w:t>Agência Adventista de Desenvolvimento e Recursos Assistenciais Central Brasileira – ADRA</w:t>
      </w:r>
      <w:r w:rsidR="00EC7EE5" w:rsidRPr="00C6239D">
        <w:rPr>
          <w:szCs w:val="24"/>
        </w:rPr>
        <w:t xml:space="preserve">, pessoa jurídica de direito privado, </w:t>
      </w:r>
      <w:r w:rsidR="00EC7EE5" w:rsidRPr="00895AD0">
        <w:rPr>
          <w:szCs w:val="24"/>
        </w:rPr>
        <w:t xml:space="preserve">inscrita no CNPJ sob o nº </w:t>
      </w:r>
      <w:r w:rsidR="00C6239D" w:rsidRPr="00895AD0">
        <w:rPr>
          <w:szCs w:val="24"/>
        </w:rPr>
        <w:t xml:space="preserve">15.355.260/0001-57, </w:t>
      </w:r>
      <w:r w:rsidR="00C6239D" w:rsidRPr="00C6239D">
        <w:rPr>
          <w:szCs w:val="24"/>
        </w:rPr>
        <w:t>imóvel</w:t>
      </w:r>
      <w:r w:rsidR="00EC7EE5" w:rsidRPr="00C6239D">
        <w:rPr>
          <w:szCs w:val="24"/>
        </w:rPr>
        <w:t xml:space="preserve"> pertencente ao Município de Araraquara, </w:t>
      </w:r>
      <w:r w:rsidR="001C5BA4" w:rsidRPr="00C6239D">
        <w:rPr>
          <w:szCs w:val="24"/>
        </w:rPr>
        <w:t>obje</w:t>
      </w:r>
      <w:r w:rsidR="00C6239D" w:rsidRPr="00C6239D">
        <w:rPr>
          <w:szCs w:val="24"/>
        </w:rPr>
        <w:t>to</w:t>
      </w:r>
      <w:r w:rsidR="001C5BA4" w:rsidRPr="00C6239D">
        <w:rPr>
          <w:szCs w:val="24"/>
        </w:rPr>
        <w:t xml:space="preserve"> da</w:t>
      </w:r>
      <w:r w:rsidR="00C6239D" w:rsidRPr="00C6239D">
        <w:rPr>
          <w:szCs w:val="24"/>
        </w:rPr>
        <w:t xml:space="preserve"> matrícula</w:t>
      </w:r>
      <w:r w:rsidR="001C5BA4" w:rsidRPr="00C6239D">
        <w:rPr>
          <w:szCs w:val="24"/>
        </w:rPr>
        <w:t xml:space="preserve"> nº </w:t>
      </w:r>
      <w:r w:rsidR="00C6239D" w:rsidRPr="00C6239D">
        <w:rPr>
          <w:szCs w:val="24"/>
        </w:rPr>
        <w:t>118.902</w:t>
      </w:r>
      <w:r w:rsidR="001C5BA4" w:rsidRPr="00C6239D">
        <w:rPr>
          <w:szCs w:val="24"/>
        </w:rPr>
        <w:t>, do 1º Cartório de Registro de Imóveis</w:t>
      </w:r>
      <w:r w:rsidR="001C5BA4" w:rsidRPr="005B0852">
        <w:rPr>
          <w:szCs w:val="24"/>
        </w:rPr>
        <w:t xml:space="preserve">, </w:t>
      </w:r>
      <w:r w:rsidR="00C6239D">
        <w:rPr>
          <w:szCs w:val="24"/>
        </w:rPr>
        <w:t>integrante</w:t>
      </w:r>
      <w:r w:rsidR="005B0852">
        <w:rPr>
          <w:szCs w:val="24"/>
        </w:rPr>
        <w:t xml:space="preserve"> do guichê administrativo nº </w:t>
      </w:r>
      <w:r w:rsidR="00C6239D">
        <w:rPr>
          <w:szCs w:val="24"/>
        </w:rPr>
        <w:t>047.598/2010</w:t>
      </w:r>
      <w:r w:rsidR="005B0852">
        <w:rPr>
          <w:szCs w:val="24"/>
        </w:rPr>
        <w:t xml:space="preserve"> – processo </w:t>
      </w:r>
      <w:r w:rsidR="004B1D73">
        <w:rPr>
          <w:szCs w:val="24"/>
        </w:rPr>
        <w:t xml:space="preserve">nº </w:t>
      </w:r>
      <w:r w:rsidR="00C6239D">
        <w:rPr>
          <w:szCs w:val="24"/>
        </w:rPr>
        <w:t>005.449/2003</w:t>
      </w:r>
      <w:r w:rsidR="005B0852">
        <w:rPr>
          <w:szCs w:val="24"/>
        </w:rPr>
        <w:t>, conform</w:t>
      </w:r>
      <w:r w:rsidR="00472917">
        <w:rPr>
          <w:szCs w:val="24"/>
        </w:rPr>
        <w:t>e</w:t>
      </w:r>
      <w:r w:rsidR="005B0852">
        <w:rPr>
          <w:szCs w:val="24"/>
        </w:rPr>
        <w:t xml:space="preserve"> descrição </w:t>
      </w:r>
      <w:r w:rsidR="001C5BA4" w:rsidRPr="005B0852">
        <w:rPr>
          <w:szCs w:val="24"/>
        </w:rPr>
        <w:t>abaixo.</w:t>
      </w:r>
    </w:p>
    <w:p w:rsidR="001C5BA4" w:rsidRDefault="001C5BA4" w:rsidP="00EC7EE5">
      <w:pPr>
        <w:ind w:firstLine="709"/>
        <w:jc w:val="both"/>
        <w:rPr>
          <w:szCs w:val="24"/>
        </w:rPr>
      </w:pPr>
      <w:r w:rsidRPr="00D30006">
        <w:rPr>
          <w:b/>
          <w:szCs w:val="24"/>
        </w:rPr>
        <w:t>Descrição</w:t>
      </w:r>
      <w:r w:rsidR="00D30006" w:rsidRPr="00D30006">
        <w:rPr>
          <w:b/>
          <w:szCs w:val="24"/>
        </w:rPr>
        <w:t xml:space="preserve"> do imóvel de matrícula nº </w:t>
      </w:r>
      <w:r w:rsidR="00895AD0" w:rsidRPr="00895AD0">
        <w:rPr>
          <w:b/>
          <w:szCs w:val="24"/>
        </w:rPr>
        <w:t>118.902</w:t>
      </w:r>
      <w:r w:rsidR="00D30006" w:rsidRPr="00D30006">
        <w:rPr>
          <w:b/>
          <w:szCs w:val="24"/>
        </w:rPr>
        <w:t>:</w:t>
      </w:r>
      <w:r w:rsidR="00D30006">
        <w:rPr>
          <w:szCs w:val="24"/>
        </w:rPr>
        <w:t xml:space="preserve"> “</w:t>
      </w:r>
      <w:r w:rsidR="00895AD0">
        <w:rPr>
          <w:szCs w:val="24"/>
        </w:rPr>
        <w:t>Terreno designado Área A1, localizado no loteamento Jardim Maria Luiza, em Araraquara, com superfície de 6.070,78 metros quadrados, medindo 65,00 metros de frente para a Avenida Sargento P. M. Vital Maria Bueno Lopes; aos fundos se mede 7400 metros confrontando com a Área A2 (M.118.903); do lado esquerdo, mantendo vista frontal da área se mede 82,273 metros, confrontando com Área Verde (AV1); do lado direito se mede em curva com desenvolvimento de 14,14 metros, confrontando com o alinhamento presial da confluência da Avenida Sargento P. M. Vital Maria Bueno Lopes e Rua Leônidas Dall’Acqua e finalmente à direita se mede 73,273 metros, confrontando com a Rua Leônidas Dall’Acqua</w:t>
      </w:r>
      <w:r w:rsidR="005B0852">
        <w:rPr>
          <w:szCs w:val="24"/>
        </w:rPr>
        <w:t xml:space="preserve">”. </w:t>
      </w:r>
    </w:p>
    <w:p w:rsidR="00495826" w:rsidRDefault="00EC7EE5" w:rsidP="00495826">
      <w:pPr>
        <w:ind w:firstLine="709"/>
        <w:jc w:val="both"/>
        <w:rPr>
          <w:szCs w:val="24"/>
        </w:rPr>
      </w:pPr>
      <w:r>
        <w:rPr>
          <w:b/>
          <w:szCs w:val="24"/>
        </w:rPr>
        <w:t>Art. 4</w:t>
      </w:r>
      <w:r w:rsidR="00495826" w:rsidRPr="008D74A9">
        <w:rPr>
          <w:b/>
          <w:szCs w:val="24"/>
        </w:rPr>
        <w:t xml:space="preserve">º. </w:t>
      </w:r>
      <w:r w:rsidR="00B52D1B">
        <w:rPr>
          <w:szCs w:val="24"/>
        </w:rPr>
        <w:t>Do instrumento</w:t>
      </w:r>
      <w:r w:rsidR="007B71DB">
        <w:rPr>
          <w:szCs w:val="24"/>
        </w:rPr>
        <w:t xml:space="preserve"> de </w:t>
      </w:r>
      <w:r w:rsidR="00B72678">
        <w:rPr>
          <w:szCs w:val="24"/>
        </w:rPr>
        <w:t>doação</w:t>
      </w:r>
      <w:r w:rsidR="007B71DB">
        <w:rPr>
          <w:szCs w:val="24"/>
        </w:rPr>
        <w:t xml:space="preserve"> constará:</w:t>
      </w:r>
    </w:p>
    <w:p w:rsidR="007B71DB" w:rsidRDefault="00B52D1B" w:rsidP="00495826">
      <w:pPr>
        <w:ind w:firstLine="709"/>
        <w:jc w:val="both"/>
        <w:rPr>
          <w:szCs w:val="24"/>
        </w:rPr>
      </w:pPr>
      <w:r>
        <w:rPr>
          <w:szCs w:val="24"/>
        </w:rPr>
        <w:t>I – c</w:t>
      </w:r>
      <w:r w:rsidR="007B71DB">
        <w:rPr>
          <w:szCs w:val="24"/>
        </w:rPr>
        <w:t xml:space="preserve">láusula de </w:t>
      </w:r>
      <w:r w:rsidR="00B72678" w:rsidRPr="00B72678">
        <w:rPr>
          <w:szCs w:val="24"/>
        </w:rPr>
        <w:t>retrocessão</w:t>
      </w:r>
      <w:r w:rsidR="007B71DB">
        <w:rPr>
          <w:szCs w:val="24"/>
        </w:rPr>
        <w:t>;</w:t>
      </w:r>
    </w:p>
    <w:p w:rsidR="007B71DB" w:rsidRDefault="00B52D1B" w:rsidP="00495826">
      <w:pPr>
        <w:ind w:firstLine="709"/>
        <w:jc w:val="both"/>
        <w:rPr>
          <w:szCs w:val="24"/>
        </w:rPr>
      </w:pPr>
      <w:r>
        <w:rPr>
          <w:szCs w:val="24"/>
        </w:rPr>
        <w:t>II – c</w:t>
      </w:r>
      <w:r w:rsidR="007B71DB">
        <w:rPr>
          <w:szCs w:val="24"/>
        </w:rPr>
        <w:t>láusula que contenha a obrigação de recolher todos os tributos federais e estaduais no Município de Araraquara;</w:t>
      </w:r>
    </w:p>
    <w:p w:rsidR="007B71DB" w:rsidRPr="00D97DA0" w:rsidRDefault="00B52D1B" w:rsidP="00495826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III – c</w:t>
      </w:r>
      <w:r w:rsidR="007B71DB" w:rsidRPr="00D97DA0">
        <w:rPr>
          <w:szCs w:val="24"/>
        </w:rPr>
        <w:t>láusula especificando que, em caso de concordata, falência, extinção ou liquidação da</w:t>
      </w:r>
      <w:r>
        <w:rPr>
          <w:szCs w:val="24"/>
        </w:rPr>
        <w:t xml:space="preserve"> donatária, </w:t>
      </w:r>
      <w:r w:rsidR="007B71DB" w:rsidRPr="00D97DA0">
        <w:rPr>
          <w:szCs w:val="24"/>
        </w:rPr>
        <w:t>terá o Município direito de preferência em relação ao imóvel doado;</w:t>
      </w:r>
    </w:p>
    <w:p w:rsidR="007B71DB" w:rsidRDefault="00B52D1B" w:rsidP="00495826">
      <w:pPr>
        <w:ind w:firstLine="709"/>
        <w:jc w:val="both"/>
        <w:rPr>
          <w:szCs w:val="24"/>
        </w:rPr>
      </w:pPr>
      <w:r>
        <w:rPr>
          <w:szCs w:val="24"/>
        </w:rPr>
        <w:t>IV – c</w:t>
      </w:r>
      <w:r w:rsidR="007B71DB">
        <w:rPr>
          <w:szCs w:val="24"/>
        </w:rPr>
        <w:t xml:space="preserve">láusula determinando que </w:t>
      </w:r>
      <w:r>
        <w:rPr>
          <w:szCs w:val="24"/>
        </w:rPr>
        <w:t>a donatária não possa</w:t>
      </w:r>
      <w:r w:rsidR="007B71DB">
        <w:rPr>
          <w:szCs w:val="24"/>
        </w:rPr>
        <w:t xml:space="preserve">, sem </w:t>
      </w:r>
      <w:r>
        <w:rPr>
          <w:szCs w:val="24"/>
        </w:rPr>
        <w:t>anuência do doador, alterar seus</w:t>
      </w:r>
      <w:r w:rsidR="007B71DB">
        <w:rPr>
          <w:szCs w:val="24"/>
        </w:rPr>
        <w:t xml:space="preserve"> objetivos sociais</w:t>
      </w:r>
      <w:r w:rsidR="00D956E2">
        <w:rPr>
          <w:szCs w:val="24"/>
        </w:rPr>
        <w:t>,</w:t>
      </w:r>
      <w:r w:rsidR="007B71DB">
        <w:rPr>
          <w:szCs w:val="24"/>
        </w:rPr>
        <w:t xml:space="preserve"> consoante disposto</w:t>
      </w:r>
      <w:r>
        <w:rPr>
          <w:szCs w:val="24"/>
        </w:rPr>
        <w:t xml:space="preserve"> no contrato social</w:t>
      </w:r>
      <w:r w:rsidR="007B71DB">
        <w:rPr>
          <w:szCs w:val="24"/>
        </w:rPr>
        <w:t>;</w:t>
      </w:r>
    </w:p>
    <w:p w:rsidR="007B71DB" w:rsidRDefault="00B52D1B" w:rsidP="00495826">
      <w:pPr>
        <w:ind w:firstLine="709"/>
        <w:jc w:val="both"/>
        <w:rPr>
          <w:szCs w:val="24"/>
        </w:rPr>
      </w:pPr>
      <w:r>
        <w:rPr>
          <w:szCs w:val="24"/>
        </w:rPr>
        <w:t>V – c</w:t>
      </w:r>
      <w:r w:rsidR="007B71DB">
        <w:rPr>
          <w:szCs w:val="24"/>
        </w:rPr>
        <w:t>láusula impeditiva de modificações quanto à destinação do</w:t>
      </w:r>
      <w:r>
        <w:rPr>
          <w:szCs w:val="24"/>
        </w:rPr>
        <w:t xml:space="preserve"> imóvel doado</w:t>
      </w:r>
      <w:r w:rsidR="007B71DB">
        <w:rPr>
          <w:szCs w:val="24"/>
        </w:rPr>
        <w:t>;</w:t>
      </w:r>
    </w:p>
    <w:p w:rsidR="00D97DA0" w:rsidRPr="00D97DA0" w:rsidRDefault="00D97DA0" w:rsidP="00D97DA0">
      <w:pPr>
        <w:ind w:firstLine="709"/>
        <w:jc w:val="both"/>
        <w:rPr>
          <w:szCs w:val="24"/>
        </w:rPr>
      </w:pPr>
      <w:r w:rsidRPr="00D97DA0">
        <w:rPr>
          <w:szCs w:val="24"/>
        </w:rPr>
        <w:t>V</w:t>
      </w:r>
      <w:r>
        <w:rPr>
          <w:szCs w:val="24"/>
        </w:rPr>
        <w:t>I</w:t>
      </w:r>
      <w:r w:rsidRPr="00D97DA0">
        <w:rPr>
          <w:szCs w:val="24"/>
        </w:rPr>
        <w:t xml:space="preserve"> </w:t>
      </w:r>
      <w:r>
        <w:rPr>
          <w:szCs w:val="24"/>
        </w:rPr>
        <w:t>–</w:t>
      </w:r>
      <w:r w:rsidRPr="00D97DA0">
        <w:rPr>
          <w:szCs w:val="24"/>
        </w:rPr>
        <w:t xml:space="preserve"> </w:t>
      </w:r>
      <w:r w:rsidR="00B52D1B">
        <w:rPr>
          <w:szCs w:val="24"/>
        </w:rPr>
        <w:t>c</w:t>
      </w:r>
      <w:r w:rsidRPr="00D97DA0">
        <w:rPr>
          <w:szCs w:val="24"/>
        </w:rPr>
        <w:t>láusula que determine a anuência do doador quando da cessão ou alienação do</w:t>
      </w:r>
      <w:r w:rsidR="00B52D1B">
        <w:rPr>
          <w:szCs w:val="24"/>
        </w:rPr>
        <w:t xml:space="preserve"> imóvel</w:t>
      </w:r>
      <w:r w:rsidRPr="00D97DA0">
        <w:rPr>
          <w:szCs w:val="24"/>
        </w:rPr>
        <w:t xml:space="preserve"> por parte da donatária;</w:t>
      </w:r>
    </w:p>
    <w:p w:rsidR="00D97DA0" w:rsidRPr="00D97DA0" w:rsidRDefault="00D97DA0" w:rsidP="00D97DA0">
      <w:pPr>
        <w:ind w:firstLine="709"/>
        <w:jc w:val="both"/>
        <w:rPr>
          <w:szCs w:val="24"/>
        </w:rPr>
      </w:pPr>
      <w:r w:rsidRPr="00D97DA0">
        <w:rPr>
          <w:szCs w:val="24"/>
        </w:rPr>
        <w:t> </w:t>
      </w:r>
      <w:r>
        <w:rPr>
          <w:szCs w:val="24"/>
        </w:rPr>
        <w:t>VI</w:t>
      </w:r>
      <w:r w:rsidR="00B52D1B">
        <w:rPr>
          <w:szCs w:val="24"/>
        </w:rPr>
        <w:t>I – c</w:t>
      </w:r>
      <w:r w:rsidRPr="00D97DA0">
        <w:rPr>
          <w:szCs w:val="24"/>
        </w:rPr>
        <w:t xml:space="preserve">láusula fixando que, em caso de hasta pública, o Município terá direito de preferência sobre </w:t>
      </w:r>
      <w:r w:rsidR="00B52D1B">
        <w:rPr>
          <w:szCs w:val="24"/>
        </w:rPr>
        <w:t>o imóvel</w:t>
      </w:r>
      <w:r w:rsidRPr="00D97DA0">
        <w:rPr>
          <w:szCs w:val="24"/>
        </w:rPr>
        <w:t>;</w:t>
      </w:r>
    </w:p>
    <w:p w:rsidR="007B71DB" w:rsidRDefault="007B71DB" w:rsidP="00495826">
      <w:pPr>
        <w:ind w:firstLine="709"/>
        <w:jc w:val="both"/>
        <w:rPr>
          <w:szCs w:val="24"/>
        </w:rPr>
      </w:pPr>
      <w:r>
        <w:rPr>
          <w:szCs w:val="24"/>
        </w:rPr>
        <w:t>V</w:t>
      </w:r>
      <w:r w:rsidR="00D97DA0">
        <w:rPr>
          <w:szCs w:val="24"/>
        </w:rPr>
        <w:t>II</w:t>
      </w:r>
      <w:r>
        <w:rPr>
          <w:szCs w:val="24"/>
        </w:rPr>
        <w:t xml:space="preserve">I – </w:t>
      </w:r>
      <w:r w:rsidR="00687643">
        <w:rPr>
          <w:szCs w:val="24"/>
        </w:rPr>
        <w:t>cláusula determinando que a donatária utilize</w:t>
      </w:r>
      <w:r>
        <w:rPr>
          <w:szCs w:val="24"/>
        </w:rPr>
        <w:t xml:space="preserve"> totalmente a</w:t>
      </w:r>
      <w:r w:rsidR="00687643">
        <w:rPr>
          <w:szCs w:val="24"/>
        </w:rPr>
        <w:t xml:space="preserve"> área doada</w:t>
      </w:r>
      <w:r>
        <w:rPr>
          <w:szCs w:val="24"/>
        </w:rPr>
        <w:t>, de acordo com os objetivos propostos;</w:t>
      </w:r>
    </w:p>
    <w:p w:rsidR="007B71DB" w:rsidRDefault="00D97DA0" w:rsidP="00495826">
      <w:pPr>
        <w:ind w:firstLine="709"/>
        <w:jc w:val="both"/>
        <w:rPr>
          <w:szCs w:val="24"/>
        </w:rPr>
      </w:pPr>
      <w:r>
        <w:rPr>
          <w:szCs w:val="24"/>
        </w:rPr>
        <w:t>IX</w:t>
      </w:r>
      <w:r w:rsidR="00687643">
        <w:rPr>
          <w:szCs w:val="24"/>
        </w:rPr>
        <w:t xml:space="preserve"> – c</w:t>
      </w:r>
      <w:r w:rsidR="007B71DB">
        <w:rPr>
          <w:szCs w:val="24"/>
        </w:rPr>
        <w:t xml:space="preserve">láusula que </w:t>
      </w:r>
      <w:r w:rsidR="00687643">
        <w:rPr>
          <w:szCs w:val="24"/>
        </w:rPr>
        <w:t>contenha a impenhorabilidade do bem doado</w:t>
      </w:r>
      <w:r w:rsidR="00143ECB">
        <w:rPr>
          <w:szCs w:val="24"/>
        </w:rPr>
        <w:t>;</w:t>
      </w:r>
    </w:p>
    <w:p w:rsidR="0074452C" w:rsidRDefault="0074452C" w:rsidP="0074452C">
      <w:pPr>
        <w:ind w:firstLine="709"/>
        <w:jc w:val="both"/>
        <w:rPr>
          <w:szCs w:val="24"/>
        </w:rPr>
      </w:pPr>
      <w:r>
        <w:rPr>
          <w:szCs w:val="24"/>
        </w:rPr>
        <w:t xml:space="preserve">X – </w:t>
      </w:r>
      <w:r w:rsidR="00687643">
        <w:rPr>
          <w:szCs w:val="24"/>
        </w:rPr>
        <w:t>c</w:t>
      </w:r>
      <w:r>
        <w:rPr>
          <w:szCs w:val="24"/>
        </w:rPr>
        <w:t>láusula dispondo que a</w:t>
      </w:r>
      <w:r w:rsidRPr="0074452C">
        <w:rPr>
          <w:szCs w:val="24"/>
        </w:rPr>
        <w:t xml:space="preserve"> Secretaria Municipal do Trabalho e do Desenvolvimento Econômico poderá, a qualquer tempo, e com qualquer periodicidade, requerer </w:t>
      </w:r>
      <w:r w:rsidR="00687643">
        <w:rPr>
          <w:szCs w:val="24"/>
        </w:rPr>
        <w:t>da donatária</w:t>
      </w:r>
      <w:r>
        <w:rPr>
          <w:szCs w:val="24"/>
        </w:rPr>
        <w:t xml:space="preserve"> </w:t>
      </w:r>
      <w:r w:rsidRPr="0074452C">
        <w:rPr>
          <w:szCs w:val="24"/>
        </w:rPr>
        <w:t xml:space="preserve">a comprovação da continuidade das condições que </w:t>
      </w:r>
      <w:r w:rsidR="00687643">
        <w:rPr>
          <w:szCs w:val="24"/>
        </w:rPr>
        <w:t>a habilitaram ao recebimento do benefício</w:t>
      </w:r>
      <w:r>
        <w:rPr>
          <w:szCs w:val="24"/>
        </w:rPr>
        <w:t>;</w:t>
      </w:r>
    </w:p>
    <w:p w:rsidR="0074452C" w:rsidRPr="0074452C" w:rsidRDefault="0074452C" w:rsidP="0074452C">
      <w:pPr>
        <w:ind w:firstLine="709"/>
        <w:jc w:val="both"/>
        <w:rPr>
          <w:szCs w:val="24"/>
        </w:rPr>
      </w:pPr>
      <w:r>
        <w:rPr>
          <w:szCs w:val="24"/>
        </w:rPr>
        <w:t xml:space="preserve">XI – </w:t>
      </w:r>
      <w:r w:rsidR="00687643">
        <w:rPr>
          <w:szCs w:val="24"/>
        </w:rPr>
        <w:t>c</w:t>
      </w:r>
      <w:r>
        <w:rPr>
          <w:szCs w:val="24"/>
        </w:rPr>
        <w:t xml:space="preserve">láusula que estipule </w:t>
      </w:r>
      <w:r w:rsidR="006D1E03">
        <w:rPr>
          <w:szCs w:val="24"/>
        </w:rPr>
        <w:t xml:space="preserve">que </w:t>
      </w:r>
      <w:r w:rsidR="00687643">
        <w:rPr>
          <w:szCs w:val="24"/>
        </w:rPr>
        <w:t>a donatária deverá</w:t>
      </w:r>
      <w:r w:rsidRPr="0074452C">
        <w:rPr>
          <w:szCs w:val="24"/>
        </w:rPr>
        <w:t xml:space="preserve"> demonstrar ao órgão da Administração Municipal o atendimento aos requisitos e contrapartidas estipulados por esta Lei e seus regulamentos</w:t>
      </w:r>
      <w:r>
        <w:rPr>
          <w:szCs w:val="24"/>
        </w:rPr>
        <w:t xml:space="preserve">, nos termos </w:t>
      </w:r>
      <w:r w:rsidR="00C32069">
        <w:rPr>
          <w:szCs w:val="24"/>
        </w:rPr>
        <w:t xml:space="preserve">do art. 11 </w:t>
      </w:r>
      <w:r>
        <w:rPr>
          <w:szCs w:val="24"/>
        </w:rPr>
        <w:t xml:space="preserve">da Lei Municipal n. 5.119, de 14 de dezembro de 1998. </w:t>
      </w:r>
      <w:r w:rsidRPr="0074452C">
        <w:rPr>
          <w:szCs w:val="24"/>
        </w:rPr>
        <w:t> </w:t>
      </w:r>
    </w:p>
    <w:p w:rsidR="005D6E85" w:rsidRPr="005D6E85" w:rsidRDefault="005D6E85" w:rsidP="005D6E85">
      <w:pPr>
        <w:ind w:firstLine="709"/>
        <w:jc w:val="both"/>
        <w:rPr>
          <w:szCs w:val="24"/>
        </w:rPr>
      </w:pPr>
      <w:r>
        <w:rPr>
          <w:szCs w:val="24"/>
        </w:rPr>
        <w:t xml:space="preserve">Parágrafo único. </w:t>
      </w:r>
      <w:r w:rsidRPr="005D6E85">
        <w:rPr>
          <w:szCs w:val="24"/>
        </w:rPr>
        <w:t xml:space="preserve">As custas e </w:t>
      </w:r>
      <w:r>
        <w:rPr>
          <w:szCs w:val="24"/>
        </w:rPr>
        <w:t xml:space="preserve">os </w:t>
      </w:r>
      <w:r w:rsidRPr="005D6E85">
        <w:rPr>
          <w:szCs w:val="24"/>
        </w:rPr>
        <w:t>emolumentos devidos pela lavratura da</w:t>
      </w:r>
      <w:r>
        <w:rPr>
          <w:szCs w:val="24"/>
        </w:rPr>
        <w:t>s</w:t>
      </w:r>
      <w:r w:rsidRPr="005D6E85">
        <w:rPr>
          <w:szCs w:val="24"/>
        </w:rPr>
        <w:t xml:space="preserve"> escritura</w:t>
      </w:r>
      <w:r>
        <w:rPr>
          <w:szCs w:val="24"/>
        </w:rPr>
        <w:t>s</w:t>
      </w:r>
      <w:r w:rsidRPr="005D6E85">
        <w:rPr>
          <w:szCs w:val="24"/>
        </w:rPr>
        <w:t>, como seu</w:t>
      </w:r>
      <w:r>
        <w:rPr>
          <w:szCs w:val="24"/>
        </w:rPr>
        <w:t>s</w:t>
      </w:r>
      <w:r w:rsidRPr="005D6E85">
        <w:rPr>
          <w:szCs w:val="24"/>
        </w:rPr>
        <w:t xml:space="preserve"> registro</w:t>
      </w:r>
      <w:r>
        <w:rPr>
          <w:szCs w:val="24"/>
        </w:rPr>
        <w:t>s</w:t>
      </w:r>
      <w:r w:rsidRPr="005D6E85">
        <w:rPr>
          <w:szCs w:val="24"/>
        </w:rPr>
        <w:t xml:space="preserve"> no Cartório competente, serão de exclusiva responsabilidade </w:t>
      </w:r>
      <w:r w:rsidR="00687643">
        <w:rPr>
          <w:szCs w:val="24"/>
        </w:rPr>
        <w:t>da donatária</w:t>
      </w:r>
      <w:r w:rsidRPr="005D6E85">
        <w:rPr>
          <w:szCs w:val="24"/>
        </w:rPr>
        <w:t>, inclusive o ITBI devido ao Estado em razão da doação.</w:t>
      </w:r>
    </w:p>
    <w:p w:rsidR="00495826" w:rsidRPr="00614A86" w:rsidRDefault="00495826" w:rsidP="00D97DA0">
      <w:pPr>
        <w:ind w:firstLine="708"/>
        <w:jc w:val="both"/>
        <w:rPr>
          <w:szCs w:val="24"/>
        </w:rPr>
      </w:pPr>
      <w:bookmarkStart w:id="1" w:name="art9incV"/>
      <w:bookmarkEnd w:id="1"/>
      <w:r w:rsidRPr="00614A86">
        <w:rPr>
          <w:b/>
          <w:szCs w:val="24"/>
        </w:rPr>
        <w:t xml:space="preserve">Art. </w:t>
      </w:r>
      <w:r w:rsidR="00EC7EE5">
        <w:rPr>
          <w:b/>
          <w:szCs w:val="24"/>
        </w:rPr>
        <w:t>5</w:t>
      </w:r>
      <w:r w:rsidRPr="00614A86">
        <w:rPr>
          <w:b/>
          <w:szCs w:val="24"/>
        </w:rPr>
        <w:t>º.</w:t>
      </w:r>
      <w:r w:rsidRPr="00614A86">
        <w:rPr>
          <w:szCs w:val="24"/>
        </w:rPr>
        <w:t xml:space="preserve"> O </w:t>
      </w:r>
      <w:r w:rsidR="00D956E2">
        <w:rPr>
          <w:szCs w:val="24"/>
        </w:rPr>
        <w:t xml:space="preserve">não cumprimento das obrigações assumidas poderá determinar o cancelamento </w:t>
      </w:r>
      <w:r w:rsidR="00687643">
        <w:rPr>
          <w:szCs w:val="24"/>
        </w:rPr>
        <w:t>do benefício concedido</w:t>
      </w:r>
      <w:r w:rsidR="00D956E2">
        <w:rPr>
          <w:szCs w:val="24"/>
        </w:rPr>
        <w:t xml:space="preserve">, como também a reversão </w:t>
      </w:r>
      <w:r w:rsidR="00687643">
        <w:rPr>
          <w:szCs w:val="24"/>
        </w:rPr>
        <w:t>do imóvel objeto</w:t>
      </w:r>
      <w:r w:rsidR="00D956E2">
        <w:rPr>
          <w:szCs w:val="24"/>
        </w:rPr>
        <w:t xml:space="preserve"> da </w:t>
      </w:r>
      <w:r w:rsidR="00D956E2">
        <w:rPr>
          <w:szCs w:val="24"/>
        </w:rPr>
        <w:lastRenderedPageBreak/>
        <w:t xml:space="preserve">doação ao patrimônio municipal, com todas as benfeitorias nele existentes, sem direito a qualquer indenização, independentemente de interpelação judicial e extrajudicial. </w:t>
      </w:r>
    </w:p>
    <w:p w:rsidR="00495826" w:rsidRPr="003F015E" w:rsidRDefault="00495826" w:rsidP="00495826">
      <w:pPr>
        <w:ind w:firstLine="709"/>
        <w:jc w:val="both"/>
        <w:rPr>
          <w:rFonts w:cs="Arial"/>
          <w:color w:val="000000"/>
          <w:szCs w:val="24"/>
        </w:rPr>
      </w:pPr>
      <w:r w:rsidRPr="00614A86">
        <w:rPr>
          <w:rFonts w:cs="Arial"/>
          <w:b/>
          <w:color w:val="000000"/>
          <w:szCs w:val="24"/>
        </w:rPr>
        <w:t xml:space="preserve">Art. </w:t>
      </w:r>
      <w:r w:rsidR="00EC7EE5">
        <w:rPr>
          <w:rFonts w:cs="Arial"/>
          <w:b/>
          <w:color w:val="000000"/>
          <w:szCs w:val="24"/>
        </w:rPr>
        <w:t>6</w:t>
      </w:r>
      <w:r>
        <w:rPr>
          <w:rFonts w:cs="Arial"/>
          <w:b/>
          <w:color w:val="000000"/>
          <w:szCs w:val="24"/>
        </w:rPr>
        <w:t>º</w:t>
      </w:r>
      <w:r w:rsidRPr="00614A86">
        <w:rPr>
          <w:rFonts w:cs="Arial"/>
          <w:b/>
          <w:color w:val="000000"/>
          <w:szCs w:val="24"/>
        </w:rPr>
        <w:t xml:space="preserve">. </w:t>
      </w:r>
      <w:r w:rsidR="00D956E2">
        <w:rPr>
          <w:rFonts w:cs="Arial"/>
          <w:color w:val="000000"/>
          <w:szCs w:val="24"/>
        </w:rPr>
        <w:t xml:space="preserve">As despesas com a execução desta Lei onerarão as dotações orçamentárias próprias, suplementadas se </w:t>
      </w:r>
      <w:r w:rsidR="00D956E2" w:rsidRPr="003F015E">
        <w:rPr>
          <w:rFonts w:cs="Arial"/>
          <w:color w:val="000000"/>
          <w:szCs w:val="24"/>
        </w:rPr>
        <w:t xml:space="preserve">necessário. </w:t>
      </w:r>
    </w:p>
    <w:p w:rsidR="00495826" w:rsidRPr="003F015E" w:rsidRDefault="00495826" w:rsidP="00495826">
      <w:pPr>
        <w:ind w:firstLine="709"/>
        <w:jc w:val="both"/>
        <w:rPr>
          <w:rFonts w:cs="Arial"/>
          <w:color w:val="000000"/>
          <w:szCs w:val="24"/>
        </w:rPr>
      </w:pPr>
      <w:r w:rsidRPr="003F015E">
        <w:rPr>
          <w:rFonts w:cs="Arial"/>
          <w:b/>
          <w:color w:val="000000"/>
          <w:szCs w:val="24"/>
        </w:rPr>
        <w:t xml:space="preserve">Art. </w:t>
      </w:r>
      <w:r w:rsidR="00EC7EE5" w:rsidRPr="003F015E">
        <w:rPr>
          <w:rFonts w:cs="Arial"/>
          <w:b/>
          <w:color w:val="000000"/>
          <w:szCs w:val="24"/>
        </w:rPr>
        <w:t>7</w:t>
      </w:r>
      <w:r w:rsidRPr="003F015E">
        <w:rPr>
          <w:rFonts w:cs="Arial"/>
          <w:b/>
          <w:color w:val="000000"/>
          <w:szCs w:val="24"/>
        </w:rPr>
        <w:t xml:space="preserve">º. </w:t>
      </w:r>
      <w:r w:rsidR="00D956E2" w:rsidRPr="003F015E">
        <w:rPr>
          <w:rFonts w:cs="Arial"/>
          <w:color w:val="000000"/>
          <w:szCs w:val="24"/>
        </w:rPr>
        <w:t xml:space="preserve">Esta Lei entrará em vigor na data de sua publicação, </w:t>
      </w:r>
      <w:r w:rsidRPr="003F015E">
        <w:rPr>
          <w:rFonts w:cs="Arial"/>
          <w:color w:val="000000"/>
          <w:szCs w:val="24"/>
        </w:rPr>
        <w:t>revogadas as disposições em contrário.</w:t>
      </w:r>
    </w:p>
    <w:p w:rsidR="00495826" w:rsidRPr="003F015E" w:rsidRDefault="00495826" w:rsidP="00495826">
      <w:pPr>
        <w:jc w:val="both"/>
        <w:rPr>
          <w:b/>
          <w:szCs w:val="24"/>
        </w:rPr>
      </w:pPr>
      <w:r w:rsidRPr="003F015E">
        <w:rPr>
          <w:b/>
          <w:szCs w:val="24"/>
        </w:rPr>
        <w:t xml:space="preserve">PREFEITURA DO MUNICÍPIO DE ARARAQUARA, </w:t>
      </w:r>
      <w:r w:rsidRPr="003F015E">
        <w:rPr>
          <w:szCs w:val="24"/>
        </w:rPr>
        <w:t xml:space="preserve">aos </w:t>
      </w:r>
      <w:r w:rsidR="003F015E" w:rsidRPr="003F015E">
        <w:rPr>
          <w:szCs w:val="24"/>
        </w:rPr>
        <w:t xml:space="preserve">11 </w:t>
      </w:r>
      <w:r w:rsidRPr="003F015E">
        <w:rPr>
          <w:szCs w:val="24"/>
        </w:rPr>
        <w:t>(</w:t>
      </w:r>
      <w:r w:rsidR="003F015E" w:rsidRPr="003F015E">
        <w:rPr>
          <w:szCs w:val="24"/>
        </w:rPr>
        <w:t>onze</w:t>
      </w:r>
      <w:r w:rsidRPr="003F015E">
        <w:rPr>
          <w:szCs w:val="24"/>
        </w:rPr>
        <w:t>) dias do mês de outubro do ano de 2017</w:t>
      </w:r>
      <w:r w:rsidRPr="003F015E">
        <w:rPr>
          <w:b/>
          <w:szCs w:val="24"/>
        </w:rPr>
        <w:t>.</w:t>
      </w:r>
    </w:p>
    <w:p w:rsidR="00495826" w:rsidRPr="003F015E" w:rsidRDefault="00495826" w:rsidP="00495826">
      <w:pPr>
        <w:rPr>
          <w:b/>
          <w:szCs w:val="24"/>
        </w:rPr>
      </w:pPr>
    </w:p>
    <w:p w:rsidR="00495826" w:rsidRPr="003F015E" w:rsidRDefault="00495826" w:rsidP="00495826">
      <w:pPr>
        <w:contextualSpacing/>
        <w:jc w:val="center"/>
        <w:rPr>
          <w:b/>
          <w:szCs w:val="24"/>
        </w:rPr>
      </w:pPr>
      <w:r w:rsidRPr="003F015E">
        <w:rPr>
          <w:b/>
          <w:szCs w:val="24"/>
        </w:rPr>
        <w:t>EDINHO SILVA</w:t>
      </w:r>
    </w:p>
    <w:p w:rsidR="00495826" w:rsidRPr="00614A86" w:rsidRDefault="00495826" w:rsidP="00495826">
      <w:pPr>
        <w:contextualSpacing/>
        <w:jc w:val="center"/>
        <w:rPr>
          <w:szCs w:val="24"/>
        </w:rPr>
      </w:pPr>
      <w:r w:rsidRPr="003F015E">
        <w:rPr>
          <w:szCs w:val="24"/>
        </w:rPr>
        <w:t>- Prefeito Municipal -</w:t>
      </w:r>
    </w:p>
    <w:p w:rsidR="00260AAD" w:rsidRPr="00614A86" w:rsidRDefault="00260AAD" w:rsidP="00495826">
      <w:pPr>
        <w:jc w:val="center"/>
        <w:rPr>
          <w:szCs w:val="24"/>
        </w:rPr>
      </w:pPr>
    </w:p>
    <w:sectPr w:rsidR="00260AAD" w:rsidRPr="00614A86" w:rsidSect="00C37256">
      <w:headerReference w:type="default" r:id="rId6"/>
      <w:pgSz w:w="11906" w:h="16838"/>
      <w:pgMar w:top="1386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5F6" w:rsidRDefault="001A55F6" w:rsidP="00A050B9">
      <w:pPr>
        <w:spacing w:before="0" w:after="0" w:line="240" w:lineRule="auto"/>
      </w:pPr>
      <w:r>
        <w:separator/>
      </w:r>
    </w:p>
  </w:endnote>
  <w:endnote w:type="continuationSeparator" w:id="0">
    <w:p w:rsidR="001A55F6" w:rsidRDefault="001A55F6" w:rsidP="00A050B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5F6" w:rsidRDefault="001A55F6" w:rsidP="00A050B9">
      <w:pPr>
        <w:spacing w:before="0" w:after="0" w:line="240" w:lineRule="auto"/>
      </w:pPr>
      <w:r>
        <w:separator/>
      </w:r>
    </w:p>
  </w:footnote>
  <w:footnote w:type="continuationSeparator" w:id="0">
    <w:p w:rsidR="001A55F6" w:rsidRDefault="001A55F6" w:rsidP="00A050B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D1B" w:rsidRPr="006B35A6" w:rsidRDefault="005A7CDA" w:rsidP="005B2F41">
    <w:pPr>
      <w:jc w:val="center"/>
      <w:rPr>
        <w:sz w:val="32"/>
      </w:rPr>
    </w:pPr>
    <w:r>
      <w:rPr>
        <w:noProof/>
        <w:sz w:val="32"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2301240</wp:posOffset>
          </wp:positionH>
          <wp:positionV relativeFrom="paragraph">
            <wp:posOffset>-88900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2D1B" w:rsidRDefault="00B52D1B" w:rsidP="005B2F41">
    <w:pPr>
      <w:jc w:val="center"/>
      <w:rPr>
        <w:rFonts w:ascii="Times New Roman" w:hAnsi="Times New Roman"/>
        <w:szCs w:val="24"/>
      </w:rPr>
    </w:pPr>
  </w:p>
  <w:p w:rsidR="00B52D1B" w:rsidRDefault="00B52D1B" w:rsidP="005B2F41">
    <w:pPr>
      <w:jc w:val="center"/>
      <w:rPr>
        <w:rFonts w:ascii="Times New Roman" w:hAnsi="Times New Roman"/>
        <w:szCs w:val="24"/>
      </w:rPr>
    </w:pPr>
    <w:r w:rsidRPr="005B2F41">
      <w:rPr>
        <w:rFonts w:ascii="Times New Roman" w:hAnsi="Times New Roman"/>
        <w:szCs w:val="24"/>
      </w:rPr>
      <w:t>MUNICÍPIO DE ARARAQUARA</w:t>
    </w:r>
  </w:p>
  <w:p w:rsidR="00B52D1B" w:rsidRPr="005B2F41" w:rsidRDefault="00B52D1B" w:rsidP="005B2F41">
    <w:pPr>
      <w:jc w:val="center"/>
      <w:rPr>
        <w:rFonts w:ascii="Times New Roman" w:hAnsi="Times New Roman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14"/>
    <w:rsid w:val="00143ECB"/>
    <w:rsid w:val="001A55F6"/>
    <w:rsid w:val="001C5BA4"/>
    <w:rsid w:val="001C7A90"/>
    <w:rsid w:val="00260AAD"/>
    <w:rsid w:val="00273BCB"/>
    <w:rsid w:val="00291A0C"/>
    <w:rsid w:val="00291BBE"/>
    <w:rsid w:val="0031576F"/>
    <w:rsid w:val="00334C1C"/>
    <w:rsid w:val="0038220F"/>
    <w:rsid w:val="003C4095"/>
    <w:rsid w:val="003D358B"/>
    <w:rsid w:val="003F015E"/>
    <w:rsid w:val="00472917"/>
    <w:rsid w:val="00495826"/>
    <w:rsid w:val="004B1D73"/>
    <w:rsid w:val="00534522"/>
    <w:rsid w:val="005608D3"/>
    <w:rsid w:val="00597607"/>
    <w:rsid w:val="005A7CDA"/>
    <w:rsid w:val="005B0852"/>
    <w:rsid w:val="005B2F41"/>
    <w:rsid w:val="005B3CC1"/>
    <w:rsid w:val="005D6E85"/>
    <w:rsid w:val="00606519"/>
    <w:rsid w:val="00614A86"/>
    <w:rsid w:val="00687643"/>
    <w:rsid w:val="006C4E80"/>
    <w:rsid w:val="006D1E03"/>
    <w:rsid w:val="0070141D"/>
    <w:rsid w:val="0074452C"/>
    <w:rsid w:val="007B71DB"/>
    <w:rsid w:val="00821ABA"/>
    <w:rsid w:val="00895AD0"/>
    <w:rsid w:val="008C3A40"/>
    <w:rsid w:val="008D6759"/>
    <w:rsid w:val="00901B08"/>
    <w:rsid w:val="00A050B9"/>
    <w:rsid w:val="00A20DDD"/>
    <w:rsid w:val="00AD219B"/>
    <w:rsid w:val="00B02F65"/>
    <w:rsid w:val="00B372E2"/>
    <w:rsid w:val="00B52D1B"/>
    <w:rsid w:val="00B72678"/>
    <w:rsid w:val="00B92D53"/>
    <w:rsid w:val="00BB5CAB"/>
    <w:rsid w:val="00BD7059"/>
    <w:rsid w:val="00BF3375"/>
    <w:rsid w:val="00C30F21"/>
    <w:rsid w:val="00C32069"/>
    <w:rsid w:val="00C37256"/>
    <w:rsid w:val="00C6239D"/>
    <w:rsid w:val="00CE1F8B"/>
    <w:rsid w:val="00CE53B0"/>
    <w:rsid w:val="00D30006"/>
    <w:rsid w:val="00D956E2"/>
    <w:rsid w:val="00D97DA0"/>
    <w:rsid w:val="00DA663D"/>
    <w:rsid w:val="00DE45C6"/>
    <w:rsid w:val="00E27190"/>
    <w:rsid w:val="00E71697"/>
    <w:rsid w:val="00EC7EE5"/>
    <w:rsid w:val="00F27D48"/>
    <w:rsid w:val="00F339EB"/>
    <w:rsid w:val="00F51CDD"/>
    <w:rsid w:val="00FB2472"/>
    <w:rsid w:val="00FB6B20"/>
    <w:rsid w:val="00FD7714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CFC2C7-F1D2-40C5-AE9C-B6033BBB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360" w:lineRule="auto"/>
    </w:pPr>
    <w:rPr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A050B9"/>
    <w:pPr>
      <w:keepNext/>
      <w:tabs>
        <w:tab w:val="left" w:pos="3686"/>
      </w:tabs>
      <w:spacing w:before="0" w:after="0" w:line="240" w:lineRule="auto"/>
      <w:jc w:val="center"/>
      <w:outlineLvl w:val="0"/>
    </w:pPr>
    <w:rPr>
      <w:rFonts w:ascii="Times New Roman" w:eastAsia="Times New Roman" w:hAnsi="Times New Roman"/>
      <w:b/>
      <w:szCs w:val="20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D771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050B9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A050B9"/>
    <w:rPr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A050B9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A050B9"/>
    <w:rPr>
      <w:sz w:val="24"/>
      <w:szCs w:val="22"/>
      <w:lang w:eastAsia="en-US"/>
    </w:rPr>
  </w:style>
  <w:style w:type="character" w:customStyle="1" w:styleId="Ttulo1Char">
    <w:name w:val="Título 1 Char"/>
    <w:link w:val="Ttulo1"/>
    <w:rsid w:val="00A050B9"/>
    <w:rPr>
      <w:rFonts w:ascii="Times New Roman" w:eastAsia="Times New Roman" w:hAnsi="Times New Roman"/>
      <w:b/>
      <w:sz w:val="24"/>
    </w:rPr>
  </w:style>
  <w:style w:type="character" w:styleId="Refdecomentrio">
    <w:name w:val="annotation reference"/>
    <w:uiPriority w:val="99"/>
    <w:semiHidden/>
    <w:unhideWhenUsed/>
    <w:rsid w:val="00E2719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27190"/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E2719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2719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E27190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7190"/>
    <w:pPr>
      <w:spacing w:before="0"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E2719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D97D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9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Gomes Esteves Neto</dc:creator>
  <cp:keywords/>
  <cp:lastModifiedBy>Valdemar M. Neto Mendonça</cp:lastModifiedBy>
  <cp:revision>2</cp:revision>
  <cp:lastPrinted>2017-10-03T10:56:00Z</cp:lastPrinted>
  <dcterms:created xsi:type="dcterms:W3CDTF">2018-10-15T19:36:00Z</dcterms:created>
  <dcterms:modified xsi:type="dcterms:W3CDTF">2018-10-15T19:36:00Z</dcterms:modified>
</cp:coreProperties>
</file>