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D1934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97722D" wp14:editId="3203F99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17E66" wp14:editId="47CACD9F">
                                  <wp:extent cx="914400" cy="1066800"/>
                                  <wp:effectExtent l="1905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7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A317E66" wp14:editId="47CACD9F">
                            <wp:extent cx="914400" cy="1066800"/>
                            <wp:effectExtent l="1905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 w:rsidP="0048141A">
      <w:pPr>
        <w:ind w:left="567" w:right="38"/>
      </w:pPr>
    </w:p>
    <w:p w:rsidR="008C0933" w:rsidRDefault="008C0933" w:rsidP="008C0933">
      <w:pPr>
        <w:ind w:left="567"/>
        <w:jc w:val="center"/>
      </w:pPr>
    </w:p>
    <w:tbl>
      <w:tblPr>
        <w:tblW w:w="9213" w:type="dxa"/>
        <w:tblInd w:w="675" w:type="dxa"/>
        <w:tblLook w:val="01E0" w:firstRow="1" w:lastRow="1" w:firstColumn="1" w:lastColumn="1" w:noHBand="0" w:noVBand="0"/>
      </w:tblPr>
      <w:tblGrid>
        <w:gridCol w:w="6096"/>
        <w:gridCol w:w="1275"/>
        <w:gridCol w:w="1842"/>
      </w:tblGrid>
      <w:tr w:rsidR="008C0933" w:rsidTr="009B409E">
        <w:tc>
          <w:tcPr>
            <w:tcW w:w="6096" w:type="dxa"/>
            <w:hideMark/>
          </w:tcPr>
          <w:p w:rsidR="008C0933" w:rsidRDefault="006D0439" w:rsidP="0019049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662D7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SUBSTITUTIVO </w:t>
            </w:r>
            <w:r w:rsidR="009B409E">
              <w:rPr>
                <w:b/>
                <w:bCs/>
                <w:sz w:val="32"/>
                <w:szCs w:val="32"/>
              </w:rPr>
              <w:t>P</w:t>
            </w:r>
            <w:r w:rsidR="008C0933">
              <w:rPr>
                <w:b/>
                <w:bCs/>
                <w:sz w:val="32"/>
                <w:szCs w:val="32"/>
              </w:rPr>
              <w:t xml:space="preserve">ROJETO DE LEI Nº </w:t>
            </w:r>
          </w:p>
        </w:tc>
        <w:tc>
          <w:tcPr>
            <w:tcW w:w="1275" w:type="dxa"/>
            <w:hideMark/>
          </w:tcPr>
          <w:p w:rsidR="008C0933" w:rsidRDefault="00A06568" w:rsidP="000F6FA2">
            <w:pPr>
              <w:ind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263</w:t>
            </w:r>
          </w:p>
        </w:tc>
        <w:tc>
          <w:tcPr>
            <w:tcW w:w="1842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520EB1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2B7F4D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1C7F2B" w:rsidRPr="0019049E" w:rsidRDefault="001C7F2B" w:rsidP="001C7F2B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Theme="minorHAnsi" w:hAnsiTheme="minorHAnsi" w:cs="Arial"/>
          <w:bCs/>
          <w:color w:val="333333"/>
          <w:kern w:val="36"/>
          <w:sz w:val="24"/>
          <w:szCs w:val="24"/>
        </w:rPr>
      </w:pPr>
      <w:r w:rsidRPr="0019049E">
        <w:rPr>
          <w:rFonts w:asciiTheme="minorHAnsi" w:hAnsiTheme="minorHAnsi" w:cs="Arial"/>
          <w:bCs/>
          <w:color w:val="333333"/>
          <w:kern w:val="36"/>
          <w:sz w:val="24"/>
          <w:szCs w:val="24"/>
        </w:rPr>
        <w:t>Estabelece a criação de bolsões de proteção para motocicletas nas vias providas de semáforo no Município de Araraquara.</w:t>
      </w:r>
    </w:p>
    <w:p w:rsidR="001C7F2B" w:rsidRPr="0019049E" w:rsidRDefault="001C7F2B" w:rsidP="001C7F2B">
      <w:pPr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br/>
      </w:r>
    </w:p>
    <w:p w:rsidR="0019049E" w:rsidRDefault="006B5450" w:rsidP="006B5450">
      <w:pPr>
        <w:jc w:val="both"/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t xml:space="preserve">                         </w:t>
      </w:r>
      <w:r w:rsidR="001C7F2B" w:rsidRPr="0019049E">
        <w:rPr>
          <w:rFonts w:asciiTheme="minorHAnsi" w:hAnsiTheme="minorHAnsi" w:cs="Arial"/>
          <w:color w:val="333333"/>
          <w:sz w:val="24"/>
          <w:szCs w:val="24"/>
        </w:rPr>
        <w:t>Art. 1</w:t>
      </w:r>
      <w:r w:rsidR="0019049E">
        <w:rPr>
          <w:rFonts w:asciiTheme="minorHAnsi" w:hAnsiTheme="minorHAnsi" w:cs="Arial"/>
          <w:color w:val="333333"/>
          <w:sz w:val="24"/>
          <w:szCs w:val="24"/>
        </w:rPr>
        <w:t>º</w:t>
      </w:r>
      <w:r w:rsidR="001C7F2B" w:rsidRPr="0019049E">
        <w:rPr>
          <w:rFonts w:asciiTheme="minorHAnsi" w:hAnsiTheme="minorHAnsi" w:cs="Arial"/>
          <w:color w:val="333333"/>
          <w:sz w:val="24"/>
          <w:szCs w:val="24"/>
        </w:rPr>
        <w:t xml:space="preserve"> </w:t>
      </w:r>
      <w:r w:rsidR="001C7F2B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Fica estabelecida a criação de bolsões de proteção para </w:t>
      </w:r>
      <w:r w:rsidR="001C7F2B" w:rsidRPr="0019049E">
        <w:rPr>
          <w:rFonts w:asciiTheme="minorHAnsi" w:hAnsiTheme="minorHAnsi" w:cs="Arial"/>
          <w:sz w:val="24"/>
          <w:szCs w:val="24"/>
        </w:rPr>
        <w:t>moto</w:t>
      </w:r>
      <w:r w:rsidR="001C7F2B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cicletas nas vias providas de semáforo n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o Município de </w:t>
      </w:r>
      <w:r w:rsidR="001C7F2B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Araraquara.</w:t>
      </w:r>
    </w:p>
    <w:p w:rsidR="0019049E" w:rsidRDefault="001C7F2B" w:rsidP="006B5450">
      <w:pPr>
        <w:jc w:val="both"/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br/>
        <w:t xml:space="preserve">       </w:t>
      </w:r>
      <w:r w:rsidR="006B5450" w:rsidRPr="0019049E">
        <w:rPr>
          <w:rFonts w:asciiTheme="minorHAnsi" w:hAnsiTheme="minorHAnsi" w:cs="Arial"/>
          <w:color w:val="333333"/>
          <w:sz w:val="24"/>
          <w:szCs w:val="24"/>
        </w:rPr>
        <w:t xml:space="preserve">                 </w:t>
      </w:r>
      <w:r w:rsidRPr="0019049E">
        <w:rPr>
          <w:rFonts w:asciiTheme="minorHAnsi" w:hAnsiTheme="minorHAnsi" w:cs="Arial"/>
          <w:color w:val="333333"/>
          <w:sz w:val="24"/>
          <w:szCs w:val="24"/>
        </w:rPr>
        <w:t>Art. 2</w:t>
      </w:r>
      <w:r w:rsidR="0019049E">
        <w:rPr>
          <w:rFonts w:asciiTheme="minorHAnsi" w:hAnsiTheme="minorHAnsi" w:cs="Arial"/>
          <w:color w:val="333333"/>
          <w:sz w:val="24"/>
          <w:szCs w:val="24"/>
        </w:rPr>
        <w:t>º</w:t>
      </w:r>
      <w:r w:rsidRPr="0019049E">
        <w:rPr>
          <w:rFonts w:asciiTheme="minorHAnsi" w:hAnsiTheme="minorHAnsi" w:cs="Arial"/>
          <w:color w:val="333333"/>
          <w:sz w:val="24"/>
          <w:szCs w:val="24"/>
        </w:rPr>
        <w:t xml:space="preserve"> 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P</w:t>
      </w:r>
      <w:r w:rsid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ara o fim do disposto nesta Lei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considera-se bolsão de proteção o espaço livre demarcado antes da faixa de retenção, exclusivo para que </w:t>
      </w:r>
      <w:r w:rsidRPr="0019049E">
        <w:rPr>
          <w:rFonts w:asciiTheme="minorHAnsi" w:hAnsiTheme="minorHAnsi" w:cs="Arial"/>
          <w:sz w:val="24"/>
          <w:szCs w:val="24"/>
        </w:rPr>
        <w:t>moto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cicletas se posicionem </w:t>
      </w:r>
      <w:r w:rsidR="0019049E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frente dos demais veículos auto</w:t>
      </w:r>
      <w:r w:rsidRPr="0019049E">
        <w:rPr>
          <w:rFonts w:asciiTheme="minorHAnsi" w:hAnsiTheme="minorHAnsi" w:cs="Arial"/>
          <w:sz w:val="24"/>
          <w:szCs w:val="24"/>
        </w:rPr>
        <w:t>moto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res enquanto aguardam a liber</w:t>
      </w:r>
      <w:r w:rsid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ação do semáforo para transitar, sendo demarcadas em vias com maiores volumes.</w:t>
      </w:r>
    </w:p>
    <w:p w:rsidR="0019049E" w:rsidRDefault="001C7F2B" w:rsidP="006B5450">
      <w:pPr>
        <w:jc w:val="both"/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br/>
        <w:t xml:space="preserve">       </w:t>
      </w:r>
      <w:r w:rsidR="006B5450" w:rsidRPr="0019049E">
        <w:rPr>
          <w:rFonts w:asciiTheme="minorHAnsi" w:hAnsiTheme="minorHAnsi" w:cs="Arial"/>
          <w:color w:val="333333"/>
          <w:sz w:val="24"/>
          <w:szCs w:val="24"/>
        </w:rPr>
        <w:t xml:space="preserve">                 </w:t>
      </w:r>
      <w:r w:rsidRPr="0019049E">
        <w:rPr>
          <w:rFonts w:asciiTheme="minorHAnsi" w:hAnsiTheme="minorHAnsi" w:cs="Arial"/>
          <w:color w:val="333333"/>
          <w:sz w:val="24"/>
          <w:szCs w:val="24"/>
        </w:rPr>
        <w:t>Art. 3</w:t>
      </w:r>
      <w:r w:rsidR="0019049E">
        <w:rPr>
          <w:rFonts w:asciiTheme="minorHAnsi" w:hAnsiTheme="minorHAnsi" w:cs="Arial"/>
          <w:color w:val="333333"/>
          <w:sz w:val="24"/>
          <w:szCs w:val="24"/>
        </w:rPr>
        <w:t>º</w:t>
      </w:r>
      <w:r w:rsidRPr="0019049E">
        <w:rPr>
          <w:rFonts w:asciiTheme="minorHAnsi" w:hAnsiTheme="minorHAnsi" w:cs="Arial"/>
          <w:color w:val="333333"/>
          <w:sz w:val="24"/>
          <w:szCs w:val="24"/>
        </w:rPr>
        <w:t xml:space="preserve"> 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Os bolsões de proteção referidos nesta </w:t>
      </w:r>
      <w:r w:rsid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l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ei serão implantados basicamente em vias com</w:t>
      </w:r>
      <w:r w:rsidR="00662D7F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circulação considerável de </w:t>
      </w:r>
      <w:r w:rsidRPr="0019049E">
        <w:rPr>
          <w:rFonts w:asciiTheme="minorHAnsi" w:hAnsiTheme="minorHAnsi" w:cs="Arial"/>
          <w:sz w:val="24"/>
          <w:szCs w:val="24"/>
        </w:rPr>
        <w:t>moto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cicletas e conflito veicular, devendo ser observadas a segurança viária e a análise técnica do órgão responsável</w:t>
      </w:r>
      <w:r w:rsidR="00662D7F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e </w:t>
      </w:r>
      <w:r w:rsidR="0019049E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implantadas</w:t>
      </w:r>
      <w:r w:rsidR="00662D7F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nas vias que tem condições geométricas </w:t>
      </w:r>
      <w:r w:rsid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para tanto</w:t>
      </w:r>
      <w:r w:rsidR="00662D7F"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.</w:t>
      </w:r>
    </w:p>
    <w:p w:rsidR="0019049E" w:rsidRDefault="001C7F2B" w:rsidP="006B5450">
      <w:pPr>
        <w:jc w:val="both"/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br/>
        <w:t xml:space="preserve">      </w:t>
      </w:r>
      <w:r w:rsidR="006B5450" w:rsidRPr="0019049E">
        <w:rPr>
          <w:rFonts w:asciiTheme="minorHAnsi" w:hAnsiTheme="minorHAnsi" w:cs="Arial"/>
          <w:color w:val="333333"/>
          <w:sz w:val="24"/>
          <w:szCs w:val="24"/>
        </w:rPr>
        <w:t xml:space="preserve">                  </w:t>
      </w:r>
      <w:r w:rsidRPr="0019049E">
        <w:rPr>
          <w:rFonts w:asciiTheme="minorHAnsi" w:hAnsiTheme="minorHAnsi" w:cs="Arial"/>
          <w:color w:val="333333"/>
          <w:sz w:val="24"/>
          <w:szCs w:val="24"/>
        </w:rPr>
        <w:t xml:space="preserve">Art. </w:t>
      </w:r>
      <w:r w:rsidR="0019049E">
        <w:rPr>
          <w:rFonts w:asciiTheme="minorHAnsi" w:hAnsiTheme="minorHAnsi" w:cs="Arial"/>
          <w:color w:val="333333"/>
          <w:sz w:val="24"/>
          <w:szCs w:val="24"/>
        </w:rPr>
        <w:t xml:space="preserve">4º </w:t>
      </w:r>
      <w:r w:rsidRPr="0019049E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Esta Lei entra em vigor na data de sua publicação.</w:t>
      </w:r>
    </w:p>
    <w:p w:rsidR="001C7F2B" w:rsidRPr="0019049E" w:rsidRDefault="001C7F2B" w:rsidP="006B5450">
      <w:pPr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br/>
      </w:r>
    </w:p>
    <w:p w:rsidR="002B7F4D" w:rsidRPr="0019049E" w:rsidRDefault="001C7F2B" w:rsidP="001C7F2B">
      <w:pPr>
        <w:jc w:val="center"/>
        <w:rPr>
          <w:rFonts w:asciiTheme="minorHAnsi" w:hAnsiTheme="minorHAnsi" w:cs="Arial"/>
          <w:sz w:val="24"/>
          <w:szCs w:val="24"/>
        </w:rPr>
      </w:pPr>
      <w:r w:rsidRPr="0019049E">
        <w:rPr>
          <w:rFonts w:asciiTheme="minorHAnsi" w:hAnsiTheme="minorHAnsi" w:cs="Arial"/>
          <w:color w:val="333333"/>
          <w:sz w:val="24"/>
          <w:szCs w:val="24"/>
        </w:rPr>
        <w:br/>
      </w:r>
      <w:r w:rsidR="0019049E">
        <w:rPr>
          <w:rFonts w:asciiTheme="minorHAnsi" w:hAnsiTheme="minorHAnsi" w:cs="Arial"/>
          <w:sz w:val="24"/>
          <w:szCs w:val="24"/>
        </w:rPr>
        <w:t>Sala de Sessões Plinio de Carvalho</w:t>
      </w:r>
      <w:r w:rsidRPr="0019049E">
        <w:rPr>
          <w:rFonts w:asciiTheme="minorHAnsi" w:hAnsiTheme="minorHAnsi" w:cs="Arial"/>
          <w:sz w:val="24"/>
          <w:szCs w:val="24"/>
        </w:rPr>
        <w:t>, 09 de Outubro de 2018</w:t>
      </w:r>
      <w:r w:rsidR="0019049E">
        <w:rPr>
          <w:rFonts w:asciiTheme="minorHAnsi" w:hAnsiTheme="minorHAnsi" w:cs="Arial"/>
          <w:sz w:val="24"/>
          <w:szCs w:val="24"/>
        </w:rPr>
        <w:t>.</w:t>
      </w:r>
    </w:p>
    <w:p w:rsidR="002B7F4D" w:rsidRPr="0019049E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Pr="0019049E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6B5450" w:rsidRPr="0019049E" w:rsidRDefault="006B5450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1C7F2B" w:rsidRPr="0019049E" w:rsidRDefault="001C7F2B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1C7F2B" w:rsidRPr="0019049E" w:rsidRDefault="001C7F2B" w:rsidP="001C7F2B">
      <w:pPr>
        <w:jc w:val="center"/>
        <w:rPr>
          <w:rFonts w:asciiTheme="minorHAnsi" w:hAnsiTheme="minorHAnsi" w:cs="Arial"/>
          <w:sz w:val="24"/>
          <w:szCs w:val="24"/>
        </w:rPr>
      </w:pPr>
    </w:p>
    <w:p w:rsidR="001C7F2B" w:rsidRPr="0019049E" w:rsidRDefault="001C7F2B" w:rsidP="001C7F2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9049E"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1C7F2B" w:rsidRPr="0019049E" w:rsidRDefault="001C7F2B" w:rsidP="001C7F2B">
      <w:pPr>
        <w:jc w:val="center"/>
        <w:rPr>
          <w:rFonts w:asciiTheme="minorHAnsi" w:hAnsiTheme="minorHAnsi" w:cs="Arial"/>
          <w:sz w:val="24"/>
          <w:szCs w:val="24"/>
        </w:rPr>
      </w:pPr>
      <w:r w:rsidRPr="0019049E">
        <w:rPr>
          <w:rFonts w:asciiTheme="minorHAnsi" w:hAnsiTheme="minorHAnsi" w:cs="Arial"/>
          <w:sz w:val="24"/>
          <w:szCs w:val="24"/>
        </w:rPr>
        <w:t xml:space="preserve">Vereador </w:t>
      </w:r>
    </w:p>
    <w:p w:rsidR="002B7F4D" w:rsidRPr="0019049E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Pr="0019049E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6B5450" w:rsidRPr="0019049E" w:rsidRDefault="006B5450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6B5450" w:rsidRDefault="0048141A" w:rsidP="006B5450">
      <w:pPr>
        <w:autoSpaceDE/>
        <w:autoSpaceDN/>
        <w:rPr>
          <w:rFonts w:asciiTheme="minorHAnsi" w:hAnsiTheme="minorHAnsi" w:cs="Arial"/>
          <w:sz w:val="16"/>
          <w:szCs w:val="16"/>
        </w:rPr>
      </w:pPr>
      <w:r w:rsidRPr="0019049E"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</w:t>
      </w:r>
      <w:r w:rsidR="008A7D5D" w:rsidRPr="0019049E">
        <w:rPr>
          <w:rFonts w:asciiTheme="minorHAnsi" w:hAnsiTheme="minorHAnsi" w:cs="Arial"/>
          <w:sz w:val="16"/>
          <w:szCs w:val="16"/>
        </w:rPr>
        <w:t xml:space="preserve">          </w:t>
      </w:r>
    </w:p>
    <w:p w:rsidR="0019049E" w:rsidRDefault="0019049E" w:rsidP="006B5450">
      <w:pPr>
        <w:autoSpaceDE/>
        <w:autoSpaceDN/>
        <w:rPr>
          <w:rFonts w:asciiTheme="minorHAnsi" w:hAnsiTheme="minorHAnsi" w:cs="Arial"/>
          <w:sz w:val="16"/>
          <w:szCs w:val="16"/>
        </w:rPr>
      </w:pPr>
    </w:p>
    <w:p w:rsidR="0019049E" w:rsidRDefault="0019049E" w:rsidP="006B5450">
      <w:pPr>
        <w:autoSpaceDE/>
        <w:autoSpaceDN/>
        <w:rPr>
          <w:rFonts w:asciiTheme="minorHAnsi" w:hAnsiTheme="minorHAnsi" w:cs="Arial"/>
          <w:sz w:val="16"/>
          <w:szCs w:val="16"/>
        </w:rPr>
      </w:pPr>
    </w:p>
    <w:p w:rsidR="0019049E" w:rsidRDefault="0019049E" w:rsidP="006B5450">
      <w:pPr>
        <w:autoSpaceDE/>
        <w:autoSpaceDN/>
        <w:rPr>
          <w:rFonts w:asciiTheme="minorHAnsi" w:hAnsiTheme="minorHAnsi" w:cs="Arial"/>
          <w:sz w:val="16"/>
          <w:szCs w:val="16"/>
        </w:rPr>
      </w:pPr>
    </w:p>
    <w:p w:rsidR="0019049E" w:rsidRPr="0019049E" w:rsidRDefault="0019049E" w:rsidP="006B5450">
      <w:pPr>
        <w:autoSpaceDE/>
        <w:autoSpaceDN/>
        <w:rPr>
          <w:rFonts w:asciiTheme="minorHAnsi" w:hAnsiTheme="minorHAnsi" w:cs="Arial"/>
          <w:b/>
          <w:sz w:val="28"/>
          <w:szCs w:val="28"/>
        </w:rPr>
      </w:pPr>
    </w:p>
    <w:p w:rsidR="008A7D5D" w:rsidRPr="0019049E" w:rsidRDefault="00EF3A98" w:rsidP="002B7F4D">
      <w:pPr>
        <w:autoSpaceDE/>
        <w:autoSpaceDN/>
        <w:jc w:val="center"/>
        <w:rPr>
          <w:rFonts w:asciiTheme="minorHAnsi" w:hAnsiTheme="minorHAnsi" w:cs="Arial"/>
          <w:b/>
          <w:sz w:val="28"/>
          <w:szCs w:val="28"/>
        </w:rPr>
      </w:pPr>
      <w:r w:rsidRPr="0019049E">
        <w:rPr>
          <w:rFonts w:asciiTheme="minorHAnsi" w:hAnsiTheme="minorHAnsi" w:cs="Arial"/>
          <w:b/>
          <w:sz w:val="28"/>
          <w:szCs w:val="28"/>
        </w:rPr>
        <w:lastRenderedPageBreak/>
        <w:t>JUSTIFICATIVA</w:t>
      </w:r>
    </w:p>
    <w:p w:rsidR="00EF3A98" w:rsidRPr="0019049E" w:rsidRDefault="00EF3A98" w:rsidP="002B7F4D">
      <w:pPr>
        <w:autoSpaceDE/>
        <w:autoSpaceDN/>
        <w:rPr>
          <w:rFonts w:asciiTheme="minorHAnsi" w:hAnsiTheme="minorHAnsi" w:cs="Arial"/>
          <w:b/>
          <w:sz w:val="32"/>
          <w:szCs w:val="32"/>
        </w:rPr>
      </w:pPr>
    </w:p>
    <w:p w:rsidR="001C7F2B" w:rsidRPr="0019049E" w:rsidRDefault="006B5450" w:rsidP="006B5450">
      <w:pPr>
        <w:shd w:val="clear" w:color="auto" w:fill="FFFFFF"/>
        <w:autoSpaceDE/>
        <w:autoSpaceDN/>
        <w:spacing w:before="100" w:beforeAutospacing="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049E">
        <w:rPr>
          <w:rFonts w:asciiTheme="minorHAnsi" w:hAnsiTheme="minorHAnsi" w:cs="Arial"/>
          <w:color w:val="000000"/>
          <w:sz w:val="24"/>
          <w:szCs w:val="24"/>
        </w:rPr>
        <w:t xml:space="preserve">        </w:t>
      </w:r>
      <w:r w:rsidR="001C7F2B" w:rsidRPr="0019049E">
        <w:rPr>
          <w:rFonts w:asciiTheme="minorHAnsi" w:hAnsiTheme="minorHAnsi" w:cs="Arial"/>
          <w:color w:val="000000"/>
          <w:sz w:val="24"/>
          <w:szCs w:val="24"/>
        </w:rPr>
        <w:t>Esta iniciativa estabelece uma área de acomodação mais segura para os veículos sobre duas rodas - ao pararem para aguardar a abertura do semáforo auxiliando na prevenção de acidentes- já que desta forma, há diminuição do conflito com veículos no momento da largada, ou seja, quando acende a luz verde.</w:t>
      </w:r>
    </w:p>
    <w:p w:rsidR="001C7F2B" w:rsidRPr="0019049E" w:rsidRDefault="006B5450" w:rsidP="006B5450">
      <w:pPr>
        <w:shd w:val="clear" w:color="auto" w:fill="FFFFFF"/>
        <w:autoSpaceDE/>
        <w:autoSpaceDN/>
        <w:spacing w:before="100" w:beforeAutospacing="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049E">
        <w:rPr>
          <w:rFonts w:asciiTheme="minorHAnsi" w:hAnsiTheme="minorHAnsi" w:cs="Arial"/>
          <w:color w:val="000000"/>
          <w:sz w:val="24"/>
          <w:szCs w:val="24"/>
        </w:rPr>
        <w:t xml:space="preserve">       </w:t>
      </w:r>
      <w:r w:rsidR="001C7F2B" w:rsidRPr="0019049E">
        <w:rPr>
          <w:rFonts w:asciiTheme="minorHAnsi" w:hAnsiTheme="minorHAnsi" w:cs="Arial"/>
          <w:color w:val="000000"/>
          <w:sz w:val="24"/>
          <w:szCs w:val="24"/>
        </w:rPr>
        <w:t xml:space="preserve">A sinalização é regulamentada pela Resolução Contran nº 550/15. </w:t>
      </w:r>
    </w:p>
    <w:p w:rsidR="006B5450" w:rsidRPr="0019049E" w:rsidRDefault="006B5450" w:rsidP="0074701F">
      <w:pPr>
        <w:shd w:val="clear" w:color="auto" w:fill="FFFFFF"/>
        <w:autoSpaceDE/>
        <w:autoSpaceDN/>
        <w:spacing w:before="100" w:beforeAutospacing="1"/>
        <w:jc w:val="both"/>
        <w:rPr>
          <w:rFonts w:asciiTheme="minorHAnsi" w:hAnsiTheme="minorHAnsi" w:cs="Arial"/>
          <w:sz w:val="24"/>
          <w:szCs w:val="24"/>
        </w:rPr>
      </w:pPr>
      <w:r w:rsidRPr="0019049E">
        <w:rPr>
          <w:rFonts w:asciiTheme="minorHAnsi" w:hAnsiTheme="minorHAnsi" w:cs="Arial"/>
          <w:color w:val="000000"/>
          <w:sz w:val="24"/>
          <w:szCs w:val="24"/>
        </w:rPr>
        <w:t xml:space="preserve">        </w:t>
      </w:r>
      <w:r w:rsidR="001C7F2B" w:rsidRPr="0019049E">
        <w:rPr>
          <w:rFonts w:asciiTheme="minorHAnsi" w:hAnsiTheme="minorHAnsi" w:cs="Arial"/>
          <w:color w:val="000000"/>
          <w:sz w:val="24"/>
          <w:szCs w:val="24"/>
        </w:rPr>
        <w:t>Essa sinalização evita que a motocicleta continue saindo entre os veículos, o que gerava insegurança para motociclistas e demais condutores, além de propiciar aos pedestres maior visibilidade das motocicletas no trânsito, prevenindo atropelamentos.</w:t>
      </w:r>
    </w:p>
    <w:p w:rsidR="006B5450" w:rsidRDefault="006B5450" w:rsidP="002B7F4D">
      <w:pPr>
        <w:jc w:val="center"/>
        <w:rPr>
          <w:rFonts w:ascii="Arial" w:hAnsi="Arial" w:cs="Arial"/>
          <w:sz w:val="24"/>
          <w:szCs w:val="24"/>
        </w:rPr>
      </w:pPr>
    </w:p>
    <w:p w:rsidR="0074701F" w:rsidRDefault="0074701F" w:rsidP="002B7F4D">
      <w:pPr>
        <w:jc w:val="center"/>
        <w:rPr>
          <w:rFonts w:ascii="Arial" w:hAnsi="Arial" w:cs="Arial"/>
          <w:sz w:val="24"/>
          <w:szCs w:val="24"/>
        </w:rPr>
      </w:pPr>
    </w:p>
    <w:p w:rsidR="0074701F" w:rsidRDefault="0074701F" w:rsidP="002B7F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3100" cy="3495675"/>
            <wp:effectExtent l="0" t="0" r="0" b="9525"/>
            <wp:docPr id="1" name="Imagem 1" descr="C:\Users\gerson\Desktop\dsc-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son\Desktop\dsc-0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1F" w:rsidRDefault="0074701F" w:rsidP="002B7F4D">
      <w:pPr>
        <w:jc w:val="center"/>
        <w:rPr>
          <w:rFonts w:ascii="Arial" w:hAnsi="Arial" w:cs="Arial"/>
          <w:sz w:val="24"/>
          <w:szCs w:val="24"/>
        </w:rPr>
      </w:pPr>
    </w:p>
    <w:p w:rsidR="0074701F" w:rsidRDefault="0074701F" w:rsidP="002B7F4D">
      <w:pPr>
        <w:jc w:val="center"/>
        <w:rPr>
          <w:rFonts w:ascii="Arial" w:hAnsi="Arial" w:cs="Arial"/>
          <w:sz w:val="24"/>
          <w:szCs w:val="24"/>
        </w:rPr>
      </w:pPr>
    </w:p>
    <w:p w:rsidR="0074701F" w:rsidRDefault="0074701F" w:rsidP="002B7F4D">
      <w:pPr>
        <w:jc w:val="center"/>
        <w:rPr>
          <w:rFonts w:ascii="Arial" w:hAnsi="Arial" w:cs="Arial"/>
          <w:sz w:val="24"/>
          <w:szCs w:val="24"/>
        </w:rPr>
      </w:pPr>
    </w:p>
    <w:p w:rsidR="0019049E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Sala de Sessões Plinio de Carvalho</w:t>
      </w:r>
      <w:r w:rsidRPr="0019049E">
        <w:rPr>
          <w:rFonts w:asciiTheme="minorHAnsi" w:hAnsiTheme="minorHAnsi" w:cs="Arial"/>
          <w:sz w:val="24"/>
          <w:szCs w:val="24"/>
        </w:rPr>
        <w:t>, 09 de Outubro de 2018</w:t>
      </w:r>
      <w:r>
        <w:rPr>
          <w:rFonts w:asciiTheme="minorHAnsi" w:hAnsiTheme="minorHAnsi" w:cs="Arial"/>
          <w:sz w:val="24"/>
          <w:szCs w:val="24"/>
        </w:rPr>
        <w:t>.</w:t>
      </w:r>
    </w:p>
    <w:p w:rsidR="0019049E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</w:p>
    <w:p w:rsidR="0019049E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</w:p>
    <w:p w:rsidR="0019049E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</w:p>
    <w:p w:rsidR="0019049E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</w:p>
    <w:p w:rsidR="0019049E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</w:p>
    <w:p w:rsidR="0019049E" w:rsidRPr="0019049E" w:rsidRDefault="0019049E" w:rsidP="0019049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9049E"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Pr="0019049E" w:rsidRDefault="0019049E" w:rsidP="0019049E">
      <w:pPr>
        <w:jc w:val="center"/>
        <w:rPr>
          <w:rFonts w:asciiTheme="minorHAnsi" w:hAnsiTheme="minorHAnsi" w:cs="Arial"/>
          <w:sz w:val="24"/>
          <w:szCs w:val="24"/>
        </w:rPr>
      </w:pPr>
      <w:r w:rsidRPr="0019049E"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19049E" w:rsidSect="002B7F4D">
      <w:headerReference w:type="default" r:id="rId10"/>
      <w:pgSz w:w="11907" w:h="16840" w:code="9"/>
      <w:pgMar w:top="1304" w:right="1134" w:bottom="1701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EB" w:rsidRDefault="004B1BEB">
      <w:r>
        <w:separator/>
      </w:r>
    </w:p>
  </w:endnote>
  <w:endnote w:type="continuationSeparator" w:id="0">
    <w:p w:rsidR="004B1BEB" w:rsidRDefault="004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EB" w:rsidRDefault="004B1BEB">
      <w:r>
        <w:separator/>
      </w:r>
    </w:p>
  </w:footnote>
  <w:footnote w:type="continuationSeparator" w:id="0">
    <w:p w:rsidR="004B1BEB" w:rsidRDefault="004B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1BE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DC8"/>
    <w:multiLevelType w:val="hybridMultilevel"/>
    <w:tmpl w:val="92BA92EC"/>
    <w:lvl w:ilvl="0" w:tplc="02501132">
      <w:start w:val="6"/>
      <w:numFmt w:val="upperRoman"/>
      <w:lvlText w:val="%1"/>
      <w:lvlJc w:val="left"/>
      <w:pPr>
        <w:ind w:left="300" w:hanging="243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001205C0">
      <w:numFmt w:val="bullet"/>
      <w:lvlText w:val="•"/>
      <w:lvlJc w:val="left"/>
      <w:pPr>
        <w:ind w:left="1180" w:hanging="243"/>
      </w:pPr>
      <w:rPr>
        <w:rFonts w:hint="default"/>
        <w:lang w:val="pt-BR" w:eastAsia="pt-BR" w:bidi="pt-BR"/>
      </w:rPr>
    </w:lvl>
    <w:lvl w:ilvl="2" w:tplc="089000F0">
      <w:numFmt w:val="bullet"/>
      <w:lvlText w:val="•"/>
      <w:lvlJc w:val="left"/>
      <w:pPr>
        <w:ind w:left="2061" w:hanging="243"/>
      </w:pPr>
      <w:rPr>
        <w:rFonts w:hint="default"/>
        <w:lang w:val="pt-BR" w:eastAsia="pt-BR" w:bidi="pt-BR"/>
      </w:rPr>
    </w:lvl>
    <w:lvl w:ilvl="3" w:tplc="44B0A166">
      <w:numFmt w:val="bullet"/>
      <w:lvlText w:val="•"/>
      <w:lvlJc w:val="left"/>
      <w:pPr>
        <w:ind w:left="2941" w:hanging="243"/>
      </w:pPr>
      <w:rPr>
        <w:rFonts w:hint="default"/>
        <w:lang w:val="pt-BR" w:eastAsia="pt-BR" w:bidi="pt-BR"/>
      </w:rPr>
    </w:lvl>
    <w:lvl w:ilvl="4" w:tplc="3B48CA7C">
      <w:numFmt w:val="bullet"/>
      <w:lvlText w:val="•"/>
      <w:lvlJc w:val="left"/>
      <w:pPr>
        <w:ind w:left="3822" w:hanging="243"/>
      </w:pPr>
      <w:rPr>
        <w:rFonts w:hint="default"/>
        <w:lang w:val="pt-BR" w:eastAsia="pt-BR" w:bidi="pt-BR"/>
      </w:rPr>
    </w:lvl>
    <w:lvl w:ilvl="5" w:tplc="AB38329E">
      <w:numFmt w:val="bullet"/>
      <w:lvlText w:val="•"/>
      <w:lvlJc w:val="left"/>
      <w:pPr>
        <w:ind w:left="4703" w:hanging="243"/>
      </w:pPr>
      <w:rPr>
        <w:rFonts w:hint="default"/>
        <w:lang w:val="pt-BR" w:eastAsia="pt-BR" w:bidi="pt-BR"/>
      </w:rPr>
    </w:lvl>
    <w:lvl w:ilvl="6" w:tplc="2A50B0CA">
      <w:numFmt w:val="bullet"/>
      <w:lvlText w:val="•"/>
      <w:lvlJc w:val="left"/>
      <w:pPr>
        <w:ind w:left="5583" w:hanging="243"/>
      </w:pPr>
      <w:rPr>
        <w:rFonts w:hint="default"/>
        <w:lang w:val="pt-BR" w:eastAsia="pt-BR" w:bidi="pt-BR"/>
      </w:rPr>
    </w:lvl>
    <w:lvl w:ilvl="7" w:tplc="D8DCFAE0">
      <w:numFmt w:val="bullet"/>
      <w:lvlText w:val="•"/>
      <w:lvlJc w:val="left"/>
      <w:pPr>
        <w:ind w:left="6464" w:hanging="243"/>
      </w:pPr>
      <w:rPr>
        <w:rFonts w:hint="default"/>
        <w:lang w:val="pt-BR" w:eastAsia="pt-BR" w:bidi="pt-BR"/>
      </w:rPr>
    </w:lvl>
    <w:lvl w:ilvl="8" w:tplc="F148E1DA">
      <w:numFmt w:val="bullet"/>
      <w:lvlText w:val="•"/>
      <w:lvlJc w:val="left"/>
      <w:pPr>
        <w:ind w:left="7345" w:hanging="243"/>
      </w:pPr>
      <w:rPr>
        <w:rFonts w:hint="default"/>
        <w:lang w:val="pt-BR" w:eastAsia="pt-BR" w:bidi="pt-BR"/>
      </w:rPr>
    </w:lvl>
  </w:abstractNum>
  <w:abstractNum w:abstractNumId="1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7F0B2C32"/>
    <w:multiLevelType w:val="hybridMultilevel"/>
    <w:tmpl w:val="726C37AE"/>
    <w:lvl w:ilvl="0" w:tplc="5518D3A2">
      <w:start w:val="1"/>
      <w:numFmt w:val="upperRoman"/>
      <w:lvlText w:val="%1"/>
      <w:lvlJc w:val="left"/>
      <w:pPr>
        <w:ind w:left="1009" w:hanging="11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79D0AA92">
      <w:numFmt w:val="bullet"/>
      <w:lvlText w:val="•"/>
      <w:lvlJc w:val="left"/>
      <w:pPr>
        <w:ind w:left="1810" w:hanging="111"/>
      </w:pPr>
      <w:rPr>
        <w:rFonts w:hint="default"/>
        <w:lang w:val="pt-BR" w:eastAsia="pt-BR" w:bidi="pt-BR"/>
      </w:rPr>
    </w:lvl>
    <w:lvl w:ilvl="2" w:tplc="4F0860C0">
      <w:numFmt w:val="bullet"/>
      <w:lvlText w:val="•"/>
      <w:lvlJc w:val="left"/>
      <w:pPr>
        <w:ind w:left="2621" w:hanging="111"/>
      </w:pPr>
      <w:rPr>
        <w:rFonts w:hint="default"/>
        <w:lang w:val="pt-BR" w:eastAsia="pt-BR" w:bidi="pt-BR"/>
      </w:rPr>
    </w:lvl>
    <w:lvl w:ilvl="3" w:tplc="2C2E4886">
      <w:numFmt w:val="bullet"/>
      <w:lvlText w:val="•"/>
      <w:lvlJc w:val="left"/>
      <w:pPr>
        <w:ind w:left="3431" w:hanging="111"/>
      </w:pPr>
      <w:rPr>
        <w:rFonts w:hint="default"/>
        <w:lang w:val="pt-BR" w:eastAsia="pt-BR" w:bidi="pt-BR"/>
      </w:rPr>
    </w:lvl>
    <w:lvl w:ilvl="4" w:tplc="B0F8B646">
      <w:numFmt w:val="bullet"/>
      <w:lvlText w:val="•"/>
      <w:lvlJc w:val="left"/>
      <w:pPr>
        <w:ind w:left="4242" w:hanging="111"/>
      </w:pPr>
      <w:rPr>
        <w:rFonts w:hint="default"/>
        <w:lang w:val="pt-BR" w:eastAsia="pt-BR" w:bidi="pt-BR"/>
      </w:rPr>
    </w:lvl>
    <w:lvl w:ilvl="5" w:tplc="2946F174">
      <w:numFmt w:val="bullet"/>
      <w:lvlText w:val="•"/>
      <w:lvlJc w:val="left"/>
      <w:pPr>
        <w:ind w:left="5053" w:hanging="111"/>
      </w:pPr>
      <w:rPr>
        <w:rFonts w:hint="default"/>
        <w:lang w:val="pt-BR" w:eastAsia="pt-BR" w:bidi="pt-BR"/>
      </w:rPr>
    </w:lvl>
    <w:lvl w:ilvl="6" w:tplc="952C374A">
      <w:numFmt w:val="bullet"/>
      <w:lvlText w:val="•"/>
      <w:lvlJc w:val="left"/>
      <w:pPr>
        <w:ind w:left="5863" w:hanging="111"/>
      </w:pPr>
      <w:rPr>
        <w:rFonts w:hint="default"/>
        <w:lang w:val="pt-BR" w:eastAsia="pt-BR" w:bidi="pt-BR"/>
      </w:rPr>
    </w:lvl>
    <w:lvl w:ilvl="7" w:tplc="8D545E28">
      <w:numFmt w:val="bullet"/>
      <w:lvlText w:val="•"/>
      <w:lvlJc w:val="left"/>
      <w:pPr>
        <w:ind w:left="6674" w:hanging="111"/>
      </w:pPr>
      <w:rPr>
        <w:rFonts w:hint="default"/>
        <w:lang w:val="pt-BR" w:eastAsia="pt-BR" w:bidi="pt-BR"/>
      </w:rPr>
    </w:lvl>
    <w:lvl w:ilvl="8" w:tplc="AC12DD88">
      <w:numFmt w:val="bullet"/>
      <w:lvlText w:val="•"/>
      <w:lvlJc w:val="left"/>
      <w:pPr>
        <w:ind w:left="7485" w:hanging="111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6FA2"/>
    <w:rsid w:val="00101B90"/>
    <w:rsid w:val="00101E81"/>
    <w:rsid w:val="00106CC5"/>
    <w:rsid w:val="001234AF"/>
    <w:rsid w:val="00124CC9"/>
    <w:rsid w:val="00135655"/>
    <w:rsid w:val="001454E7"/>
    <w:rsid w:val="00163233"/>
    <w:rsid w:val="00170138"/>
    <w:rsid w:val="00183748"/>
    <w:rsid w:val="00183B87"/>
    <w:rsid w:val="0019049E"/>
    <w:rsid w:val="001931CA"/>
    <w:rsid w:val="001C7F2B"/>
    <w:rsid w:val="001D007C"/>
    <w:rsid w:val="001D0813"/>
    <w:rsid w:val="001D0DC9"/>
    <w:rsid w:val="001D147E"/>
    <w:rsid w:val="001D1934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B7F4D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0C47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141A"/>
    <w:rsid w:val="00482995"/>
    <w:rsid w:val="004906D5"/>
    <w:rsid w:val="004B1BEB"/>
    <w:rsid w:val="004B7DAD"/>
    <w:rsid w:val="004C591D"/>
    <w:rsid w:val="004C6950"/>
    <w:rsid w:val="004D3F2D"/>
    <w:rsid w:val="004D67D2"/>
    <w:rsid w:val="004E4A00"/>
    <w:rsid w:val="00507EFA"/>
    <w:rsid w:val="005154B2"/>
    <w:rsid w:val="00520EB1"/>
    <w:rsid w:val="0052640F"/>
    <w:rsid w:val="00540C68"/>
    <w:rsid w:val="00544D0F"/>
    <w:rsid w:val="0055287E"/>
    <w:rsid w:val="0057375E"/>
    <w:rsid w:val="00573A56"/>
    <w:rsid w:val="00585AEB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62D7F"/>
    <w:rsid w:val="00685ED8"/>
    <w:rsid w:val="006A50F2"/>
    <w:rsid w:val="006B5450"/>
    <w:rsid w:val="006B7903"/>
    <w:rsid w:val="006C2E63"/>
    <w:rsid w:val="006D0439"/>
    <w:rsid w:val="006E2518"/>
    <w:rsid w:val="006E56A3"/>
    <w:rsid w:val="00722E7C"/>
    <w:rsid w:val="00725F51"/>
    <w:rsid w:val="00744699"/>
    <w:rsid w:val="0074701F"/>
    <w:rsid w:val="00762B80"/>
    <w:rsid w:val="007677E5"/>
    <w:rsid w:val="007923C9"/>
    <w:rsid w:val="0079240C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7D5D"/>
    <w:rsid w:val="008C0933"/>
    <w:rsid w:val="008D0571"/>
    <w:rsid w:val="008F57D4"/>
    <w:rsid w:val="008F6B67"/>
    <w:rsid w:val="0090711C"/>
    <w:rsid w:val="00935C1C"/>
    <w:rsid w:val="009429EB"/>
    <w:rsid w:val="00947404"/>
    <w:rsid w:val="009669D2"/>
    <w:rsid w:val="00977268"/>
    <w:rsid w:val="00992056"/>
    <w:rsid w:val="009A30E3"/>
    <w:rsid w:val="009A459E"/>
    <w:rsid w:val="009A56C3"/>
    <w:rsid w:val="009B1D8D"/>
    <w:rsid w:val="009B409E"/>
    <w:rsid w:val="009C15D5"/>
    <w:rsid w:val="009C263F"/>
    <w:rsid w:val="009C2AF6"/>
    <w:rsid w:val="009C752D"/>
    <w:rsid w:val="009D327D"/>
    <w:rsid w:val="009D4C5B"/>
    <w:rsid w:val="009D5C17"/>
    <w:rsid w:val="009D7ED1"/>
    <w:rsid w:val="009F3BD9"/>
    <w:rsid w:val="009F60B8"/>
    <w:rsid w:val="00A02206"/>
    <w:rsid w:val="00A03CA7"/>
    <w:rsid w:val="00A06568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4C0"/>
    <w:rsid w:val="00B226AE"/>
    <w:rsid w:val="00B25EBE"/>
    <w:rsid w:val="00B42AEF"/>
    <w:rsid w:val="00B509E8"/>
    <w:rsid w:val="00B53FDE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1A4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47373"/>
    <w:rsid w:val="00E51BD2"/>
    <w:rsid w:val="00E56631"/>
    <w:rsid w:val="00E71ADC"/>
    <w:rsid w:val="00E72378"/>
    <w:rsid w:val="00E75637"/>
    <w:rsid w:val="00E80411"/>
    <w:rsid w:val="00E944AC"/>
    <w:rsid w:val="00E9551F"/>
    <w:rsid w:val="00EA54AC"/>
    <w:rsid w:val="00EA5A02"/>
    <w:rsid w:val="00ED5B86"/>
    <w:rsid w:val="00EE7289"/>
    <w:rsid w:val="00EF3A98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F83937D-0B73-486B-A098-2C06763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8141A"/>
    <w:pPr>
      <w:widowControl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8141A"/>
    <w:rPr>
      <w:rFonts w:ascii="Arial" w:eastAsia="Arial" w:hAnsi="Arial" w:cs="Arial"/>
      <w:lang w:bidi="pt-BR"/>
    </w:rPr>
  </w:style>
  <w:style w:type="paragraph" w:styleId="PargrafodaLista">
    <w:name w:val="List Paragraph"/>
    <w:basedOn w:val="Normal"/>
    <w:uiPriority w:val="1"/>
    <w:qFormat/>
    <w:rsid w:val="0048141A"/>
    <w:pPr>
      <w:widowControl w:val="0"/>
      <w:spacing w:before="121"/>
      <w:ind w:left="30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8AE3E-28B9-4B5B-BEE0-8CDB99F4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2018-10-15T13:07:00Z</cp:lastPrinted>
  <dcterms:created xsi:type="dcterms:W3CDTF">2018-10-15T15:37:00Z</dcterms:created>
  <dcterms:modified xsi:type="dcterms:W3CDTF">2018-10-15T15:37:00Z</dcterms:modified>
</cp:coreProperties>
</file>