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943C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175565</wp:posOffset>
            </wp:positionV>
            <wp:extent cx="799200" cy="878400"/>
            <wp:effectExtent l="0" t="0" r="1270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87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943C2">
        <w:rPr>
          <w:rFonts w:ascii="Tahoma" w:hAnsi="Tahoma" w:cs="Tahoma"/>
          <w:b/>
          <w:sz w:val="32"/>
          <w:szCs w:val="32"/>
          <w:u w:val="single"/>
        </w:rPr>
        <w:t>156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943C2">
        <w:rPr>
          <w:rFonts w:ascii="Tahoma" w:hAnsi="Tahoma" w:cs="Tahoma"/>
          <w:b/>
          <w:sz w:val="32"/>
          <w:szCs w:val="32"/>
          <w:u w:val="single"/>
        </w:rPr>
        <w:t>173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3742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3742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5C3742">
        <w:rPr>
          <w:rFonts w:ascii="Calibri" w:hAnsi="Calibri" w:cs="Calibri"/>
          <w:bCs/>
          <w:sz w:val="24"/>
          <w:szCs w:val="22"/>
        </w:rPr>
        <w:t>Art. 1º</w:t>
      </w:r>
      <w:r w:rsidRPr="005C3742">
        <w:rPr>
          <w:rFonts w:ascii="Calibri" w:hAnsi="Calibri" w:cs="Calibri"/>
          <w:sz w:val="24"/>
          <w:szCs w:val="22"/>
        </w:rPr>
        <w:t xml:space="preserve"> Fica o Poder Executivo autorizado a abrir um Crédito Adicional Suplementar, até o limite de R$ 706.000,00 (setecentos e seis mil reais), para atender as despesas com aquisição de materiais para atendimento as demandas judiciais, conforme demonstrativo abaixo:</w:t>
      </w:r>
    </w:p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5C3742" w:rsidRPr="005C3742" w:rsidTr="00FD416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5C3742" w:rsidRPr="005C3742" w:rsidTr="00FD416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SAÚDE</w:t>
            </w:r>
          </w:p>
        </w:tc>
      </w:tr>
      <w:tr w:rsidR="005C3742" w:rsidRPr="005C3742" w:rsidTr="00FD416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SAÚDE</w:t>
            </w:r>
          </w:p>
        </w:tc>
      </w:tr>
      <w:tr w:rsidR="005C3742" w:rsidRPr="005C3742" w:rsidTr="00FD416C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Gestão em Saúde: Apoiando e Avaliando o Cuidar da vida no SUS, com participação e Controle Social.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10.302.0077.2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10.302.0077.0.009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Sentenças Judiciais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706.000,00</w:t>
            </w:r>
          </w:p>
        </w:tc>
      </w:tr>
      <w:tr w:rsidR="005C3742" w:rsidRPr="005C3742" w:rsidTr="00FD416C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5C3742" w:rsidRPr="005C3742" w:rsidTr="00FD416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3.3.90.32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706.000,00</w:t>
            </w: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5C3742">
        <w:rPr>
          <w:rFonts w:ascii="Calibri" w:hAnsi="Calibri" w:cs="Calibri"/>
          <w:bCs/>
          <w:sz w:val="24"/>
          <w:szCs w:val="22"/>
        </w:rPr>
        <w:t>Art. 2º</w:t>
      </w:r>
      <w:r w:rsidRPr="005C3742">
        <w:rPr>
          <w:rFonts w:ascii="Calibri" w:hAnsi="Calibri" w:cs="Calibri"/>
          <w:sz w:val="24"/>
          <w:szCs w:val="22"/>
        </w:rPr>
        <w:t xml:space="preserve"> O crédito autorizado no art. 1º desta Lei será coberto com recursos orçamentários provenientes de anulação das dotações abaixo especificadas:</w:t>
      </w:r>
    </w:p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5C3742" w:rsidRPr="005C3742" w:rsidTr="00FD416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5C3742" w:rsidRPr="005C3742" w:rsidTr="00FD416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02.08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SAÚDE</w:t>
            </w:r>
          </w:p>
        </w:tc>
      </w:tr>
      <w:tr w:rsidR="005C3742" w:rsidRPr="005C3742" w:rsidTr="00FD416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02.08.01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SAÚDE</w:t>
            </w:r>
          </w:p>
        </w:tc>
      </w:tr>
      <w:tr w:rsidR="005C3742" w:rsidRPr="005C3742" w:rsidTr="00FD416C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10.122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10.122.0049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Auxílios, Benefícios e Subsídios aos Servidores Municipais.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10.122.0049.2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10.122.0049.2.057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Auxílio 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206.000,00</w:t>
            </w:r>
          </w:p>
        </w:tc>
      </w:tr>
      <w:tr w:rsidR="005C3742" w:rsidRPr="005C3742" w:rsidTr="00FD416C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5C3742" w:rsidRPr="005C3742" w:rsidTr="00FD416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3.3.90.49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Auxílio 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206.000,00</w:t>
            </w: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  <w:tr w:rsidR="005C3742" w:rsidRPr="005C3742" w:rsidTr="00FD416C">
        <w:trPr>
          <w:trHeight w:val="295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Cuidando das Pessoas – Assistência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Manutenção e Desenvolvimento das Unidades de Saúde de Atenção Especializada.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500.000,00</w:t>
            </w:r>
          </w:p>
        </w:tc>
      </w:tr>
      <w:tr w:rsidR="005C3742" w:rsidRPr="005C3742" w:rsidTr="00FD416C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5C3742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5C3742" w:rsidRPr="005C3742" w:rsidTr="00FD416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3.3.90.32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500.000,00</w:t>
            </w:r>
          </w:p>
        </w:tc>
      </w:tr>
      <w:tr w:rsidR="005C3742" w:rsidRPr="005C3742" w:rsidTr="00FD416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742" w:rsidRPr="005C3742" w:rsidRDefault="005C3742" w:rsidP="005C3742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5C3742">
              <w:rPr>
                <w:rFonts w:ascii="Calibri" w:hAnsi="Calibri" w:cs="Calibri"/>
                <w:sz w:val="24"/>
                <w:szCs w:val="22"/>
              </w:rPr>
              <w:t>01 – Tesouro</w:t>
            </w:r>
          </w:p>
        </w:tc>
      </w:tr>
    </w:tbl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5C3742">
        <w:rPr>
          <w:rFonts w:ascii="Calibri" w:hAnsi="Calibri" w:cs="Calibri"/>
          <w:bCs/>
          <w:sz w:val="24"/>
          <w:szCs w:val="22"/>
        </w:rPr>
        <w:t xml:space="preserve">Art. 3º </w:t>
      </w:r>
      <w:r w:rsidRPr="005C3742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5C3742" w:rsidRPr="005C3742" w:rsidRDefault="005C3742" w:rsidP="005C374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5C3742">
        <w:rPr>
          <w:rFonts w:ascii="Calibri" w:hAnsi="Calibri" w:cs="Calibri"/>
          <w:bCs/>
          <w:sz w:val="24"/>
          <w:szCs w:val="22"/>
        </w:rPr>
        <w:t>Art. 4º</w:t>
      </w:r>
      <w:r w:rsidRPr="005C3742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5C3742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C374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37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37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3742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2049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943C2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2017-04-25T15:43:00Z</cp:lastPrinted>
  <dcterms:created xsi:type="dcterms:W3CDTF">2018-06-19T20:38:00Z</dcterms:created>
  <dcterms:modified xsi:type="dcterms:W3CDTF">2018-06-19T20:39:00Z</dcterms:modified>
</cp:coreProperties>
</file>