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355F86">
        <w:rPr>
          <w:rFonts w:ascii="Arial" w:hAnsi="Arial" w:cs="Arial"/>
          <w:sz w:val="24"/>
          <w:szCs w:val="24"/>
        </w:rPr>
        <w:t>1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8B13B9">
        <w:rPr>
          <w:rFonts w:ascii="Arial" w:hAnsi="Arial" w:cs="Arial"/>
          <w:sz w:val="24"/>
          <w:szCs w:val="24"/>
        </w:rPr>
        <w:t>ju</w:t>
      </w:r>
      <w:r w:rsidR="00355F86">
        <w:rPr>
          <w:rFonts w:ascii="Arial" w:hAnsi="Arial" w:cs="Arial"/>
          <w:sz w:val="24"/>
          <w:szCs w:val="24"/>
        </w:rPr>
        <w:t>n</w:t>
      </w:r>
      <w:r w:rsidR="008B13B9">
        <w:rPr>
          <w:rFonts w:ascii="Arial" w:hAnsi="Arial" w:cs="Arial"/>
          <w:sz w:val="24"/>
          <w:szCs w:val="24"/>
        </w:rPr>
        <w:t>h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355F86">
        <w:rPr>
          <w:rFonts w:ascii="Arial" w:hAnsi="Arial" w:cs="Arial"/>
          <w:sz w:val="24"/>
          <w:szCs w:val="24"/>
        </w:rPr>
        <w:t>095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355F86">
        <w:rPr>
          <w:b/>
          <w:bCs/>
          <w:sz w:val="32"/>
          <w:szCs w:val="32"/>
        </w:rPr>
        <w:t>095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355F86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355F86">
        <w:rPr>
          <w:rFonts w:ascii="Arial" w:hAnsi="Arial" w:cs="Arial"/>
          <w:sz w:val="22"/>
          <w:szCs w:val="22"/>
        </w:rPr>
        <w:t>Denomina Afonso Passos via pública do Município.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55F86" w:rsidRPr="00355F86" w:rsidRDefault="00355F86" w:rsidP="00355F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55F86">
        <w:rPr>
          <w:rFonts w:ascii="Arial" w:hAnsi="Arial" w:cs="Arial"/>
          <w:sz w:val="24"/>
          <w:szCs w:val="24"/>
        </w:rPr>
        <w:tab/>
      </w:r>
      <w:r w:rsidRPr="00355F86">
        <w:rPr>
          <w:rFonts w:ascii="Arial" w:hAnsi="Arial" w:cs="Arial"/>
          <w:sz w:val="24"/>
          <w:szCs w:val="24"/>
        </w:rPr>
        <w:tab/>
        <w:t xml:space="preserve">Art. 1º Fica denominada Avenida Afonso Passos a via pública da sede do Município conhecida como Avenida 07, localizada no loteamento Chácara Flora Araraquara, com início na Rua José Barbieri Neto e término na divisa de propriedade da Senhora Clarice Sedenho Leo. </w:t>
      </w:r>
    </w:p>
    <w:p w:rsidR="00355F86" w:rsidRPr="00355F86" w:rsidRDefault="00355F86" w:rsidP="00355F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355F86" w:rsidP="00355F8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55F86">
        <w:rPr>
          <w:rFonts w:ascii="Arial" w:hAnsi="Arial" w:cs="Arial"/>
          <w:sz w:val="24"/>
          <w:szCs w:val="24"/>
        </w:rPr>
        <w:tab/>
      </w:r>
      <w:r w:rsidRPr="00355F86">
        <w:rPr>
          <w:rFonts w:ascii="Arial" w:hAnsi="Arial" w:cs="Arial"/>
          <w:sz w:val="24"/>
          <w:szCs w:val="24"/>
        </w:rPr>
        <w:tab/>
        <w:t>Art. 2º Esta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55F86" w:rsidRPr="00CC2294" w:rsidRDefault="00355F86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default" r:id="rId6"/>
      <w:footerReference w:type="default" r:id="rId7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B64" w:rsidRDefault="00877B64" w:rsidP="00355F86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55F86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123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47</cp:revision>
  <cp:lastPrinted>1998-11-10T17:41:00Z</cp:lastPrinted>
  <dcterms:created xsi:type="dcterms:W3CDTF">2017-03-28T14:59:00Z</dcterms:created>
  <dcterms:modified xsi:type="dcterms:W3CDTF">2018-06-12T13:56:00Z</dcterms:modified>
</cp:coreProperties>
</file>