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FFD" w:rsidRDefault="00304501" w:rsidP="00C55FFD">
      <w:pPr>
        <w:pStyle w:val="Cabealho"/>
        <w:ind w:left="426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-28.8pt;margin-top:-11.3pt;width:62.85pt;height:69.15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5" o:title="brasão - sem assinatura"/>
            <w10:wrap type="square"/>
          </v:shape>
        </w:pict>
      </w:r>
      <w:r w:rsidR="00C55FFD">
        <w:rPr>
          <w:rFonts w:ascii="Trajan" w:hAnsi="Trajan"/>
          <w:color w:val="3889AE"/>
          <w:spacing w:val="22"/>
          <w:sz w:val="32"/>
          <w:szCs w:val="32"/>
        </w:rPr>
        <w:t>CÂMARA MUNICIPAL DE ARARAQUARA</w:t>
      </w:r>
      <w:r w:rsidR="00C55FFD">
        <w:t xml:space="preserve"> </w:t>
      </w:r>
      <w:r w:rsidR="00C55FFD">
        <w:rPr>
          <w:rFonts w:ascii="Trajan" w:hAnsi="Trajan"/>
          <w:color w:val="3889AE"/>
          <w:spacing w:val="22"/>
          <w:sz w:val="28"/>
          <w:szCs w:val="32"/>
        </w:rPr>
        <w:t>Estado de São Paulo</w:t>
      </w:r>
    </w:p>
    <w:p w:rsidR="00175D7F" w:rsidRPr="002266D3" w:rsidRDefault="00175D7F" w:rsidP="003A364E">
      <w:pPr>
        <w:jc w:val="center"/>
        <w:rPr>
          <w:rFonts w:ascii="Tahoma" w:hAnsi="Tahoma" w:cs="Tahoma"/>
          <w:bCs/>
          <w:sz w:val="24"/>
          <w:szCs w:val="24"/>
          <w:u w:val="single"/>
        </w:rPr>
      </w:pPr>
    </w:p>
    <w:p w:rsidR="002D4ECC" w:rsidRPr="00A83EC7" w:rsidRDefault="002D4ECC" w:rsidP="003A364E">
      <w:pPr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 w:rsidRPr="00A83EC7">
        <w:rPr>
          <w:rFonts w:ascii="Tahoma" w:hAnsi="Tahoma" w:cs="Tahoma"/>
          <w:b/>
          <w:bCs/>
          <w:sz w:val="32"/>
          <w:szCs w:val="32"/>
          <w:u w:val="single"/>
        </w:rPr>
        <w:t xml:space="preserve">DECRETO LEGISLATIVO NÚMERO </w:t>
      </w:r>
      <w:r w:rsidR="00AB159F">
        <w:rPr>
          <w:rFonts w:ascii="Tahoma" w:hAnsi="Tahoma" w:cs="Tahoma"/>
          <w:b/>
          <w:bCs/>
          <w:sz w:val="32"/>
          <w:szCs w:val="32"/>
          <w:u w:val="single"/>
        </w:rPr>
        <w:t>1009</w:t>
      </w:r>
    </w:p>
    <w:p w:rsidR="002D4ECC" w:rsidRDefault="002D4ECC" w:rsidP="003A364E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De </w:t>
      </w:r>
      <w:r w:rsidR="00304501">
        <w:rPr>
          <w:rFonts w:ascii="Tahoma" w:hAnsi="Tahoma" w:cs="Tahoma"/>
          <w:sz w:val="32"/>
          <w:szCs w:val="32"/>
        </w:rPr>
        <w:t>30</w:t>
      </w:r>
      <w:bookmarkStart w:id="0" w:name="_GoBack"/>
      <w:bookmarkEnd w:id="0"/>
      <w:r w:rsidR="00097AD1">
        <w:rPr>
          <w:rFonts w:ascii="Tahoma" w:hAnsi="Tahoma" w:cs="Tahoma"/>
          <w:sz w:val="32"/>
          <w:szCs w:val="32"/>
        </w:rPr>
        <w:t xml:space="preserve"> de </w:t>
      </w:r>
      <w:r w:rsidR="008633FA">
        <w:rPr>
          <w:rFonts w:ascii="Tahoma" w:hAnsi="Tahoma" w:cs="Tahoma"/>
          <w:sz w:val="32"/>
          <w:szCs w:val="32"/>
        </w:rPr>
        <w:t>mai</w:t>
      </w:r>
      <w:r w:rsidR="008826C7">
        <w:rPr>
          <w:rFonts w:ascii="Tahoma" w:hAnsi="Tahoma" w:cs="Tahoma"/>
          <w:sz w:val="32"/>
          <w:szCs w:val="32"/>
        </w:rPr>
        <w:t>o</w:t>
      </w:r>
      <w:r w:rsidR="00A3056E">
        <w:rPr>
          <w:rFonts w:ascii="Tahoma" w:hAnsi="Tahoma" w:cs="Tahoma"/>
          <w:sz w:val="32"/>
          <w:szCs w:val="32"/>
        </w:rPr>
        <w:t xml:space="preserve"> </w:t>
      </w:r>
      <w:r w:rsidR="00592E50">
        <w:rPr>
          <w:rFonts w:ascii="Tahoma" w:hAnsi="Tahoma" w:cs="Tahoma"/>
          <w:sz w:val="32"/>
          <w:szCs w:val="32"/>
        </w:rPr>
        <w:t>de 201</w:t>
      </w:r>
      <w:r w:rsidR="00101B6D">
        <w:rPr>
          <w:rFonts w:ascii="Tahoma" w:hAnsi="Tahoma" w:cs="Tahoma"/>
          <w:sz w:val="32"/>
          <w:szCs w:val="32"/>
        </w:rPr>
        <w:t>8</w:t>
      </w:r>
    </w:p>
    <w:p w:rsidR="002D4ECC" w:rsidRPr="00175D7F" w:rsidRDefault="00A26512" w:rsidP="003A364E">
      <w:pPr>
        <w:jc w:val="center"/>
        <w:rPr>
          <w:rFonts w:ascii="Tahoma" w:hAnsi="Tahoma" w:cs="Tahoma"/>
          <w:b/>
          <w:bCs/>
          <w:sz w:val="32"/>
          <w:szCs w:val="29"/>
        </w:rPr>
      </w:pPr>
      <w:r>
        <w:rPr>
          <w:rFonts w:ascii="Tahoma" w:hAnsi="Tahoma" w:cs="Tahoma"/>
          <w:b/>
          <w:bCs/>
          <w:sz w:val="32"/>
          <w:szCs w:val="29"/>
        </w:rPr>
        <w:t>Iniciativa</w:t>
      </w:r>
      <w:r w:rsidR="002D4ECC" w:rsidRPr="00175D7F">
        <w:rPr>
          <w:rFonts w:ascii="Tahoma" w:hAnsi="Tahoma" w:cs="Tahoma"/>
          <w:b/>
          <w:bCs/>
          <w:sz w:val="32"/>
          <w:szCs w:val="29"/>
        </w:rPr>
        <w:t xml:space="preserve">: </w:t>
      </w:r>
      <w:r w:rsidR="00830E1C">
        <w:rPr>
          <w:rFonts w:ascii="Tahoma" w:hAnsi="Tahoma" w:cs="Tahoma"/>
          <w:b/>
          <w:bCs/>
          <w:sz w:val="32"/>
          <w:szCs w:val="29"/>
        </w:rPr>
        <w:t>VEREADOR E PRESIDENTE JÉFERSON YASHUDA FARMACÊUTICO</w:t>
      </w:r>
    </w:p>
    <w:p w:rsidR="002D4ECC" w:rsidRPr="00871F90" w:rsidRDefault="002D4ECC" w:rsidP="003A364E">
      <w:pPr>
        <w:jc w:val="both"/>
        <w:rPr>
          <w:rFonts w:ascii="Calibri" w:hAnsi="Calibri" w:cs="Calibri"/>
          <w:sz w:val="18"/>
          <w:szCs w:val="18"/>
        </w:rPr>
      </w:pPr>
    </w:p>
    <w:p w:rsidR="002D4ECC" w:rsidRPr="00871F90" w:rsidRDefault="002D4ECC" w:rsidP="003A364E">
      <w:pPr>
        <w:jc w:val="both"/>
        <w:rPr>
          <w:rFonts w:ascii="Calibri" w:hAnsi="Calibri" w:cs="Calibri"/>
          <w:sz w:val="18"/>
          <w:szCs w:val="18"/>
        </w:rPr>
      </w:pPr>
    </w:p>
    <w:p w:rsidR="002D4ECC" w:rsidRPr="007B2A8D" w:rsidRDefault="00CB3528" w:rsidP="00175D7F">
      <w:pPr>
        <w:autoSpaceDE/>
        <w:autoSpaceDN/>
        <w:ind w:left="4536"/>
        <w:jc w:val="both"/>
        <w:rPr>
          <w:rFonts w:ascii="Calibri" w:hAnsi="Calibri" w:cs="Calibri"/>
          <w:sz w:val="22"/>
          <w:szCs w:val="22"/>
        </w:rPr>
      </w:pPr>
      <w:r w:rsidRPr="00CB3528">
        <w:rPr>
          <w:rFonts w:ascii="Calibri" w:hAnsi="Calibri" w:cs="Calibri"/>
          <w:sz w:val="22"/>
          <w:szCs w:val="22"/>
          <w:lang w:eastAsia="en-US"/>
        </w:rPr>
        <w:t xml:space="preserve">Confere a </w:t>
      </w:r>
      <w:r w:rsidR="008633FA">
        <w:rPr>
          <w:rFonts w:ascii="Calibri" w:hAnsi="Calibri" w:cs="Calibri"/>
          <w:sz w:val="22"/>
          <w:szCs w:val="22"/>
          <w:lang w:eastAsia="en-US"/>
        </w:rPr>
        <w:t xml:space="preserve">honraria </w:t>
      </w:r>
      <w:r w:rsidR="00AB159F">
        <w:rPr>
          <w:rFonts w:ascii="Calibri" w:hAnsi="Calibri" w:cs="Calibri"/>
          <w:sz w:val="22"/>
          <w:szCs w:val="22"/>
          <w:lang w:eastAsia="en-US"/>
        </w:rPr>
        <w:t xml:space="preserve">Cidadão Araraquarense </w:t>
      </w:r>
      <w:r w:rsidR="00D12507">
        <w:rPr>
          <w:rFonts w:ascii="Calibri" w:hAnsi="Calibri" w:cs="Calibri"/>
          <w:sz w:val="22"/>
          <w:szCs w:val="22"/>
          <w:lang w:eastAsia="en-US"/>
        </w:rPr>
        <w:t>ao Senhor</w:t>
      </w:r>
      <w:r w:rsidR="00AB159F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="002A32BF">
        <w:rPr>
          <w:rFonts w:ascii="Calibri" w:hAnsi="Calibri" w:cs="Calibri"/>
          <w:sz w:val="22"/>
          <w:szCs w:val="22"/>
          <w:lang w:eastAsia="en-US"/>
        </w:rPr>
        <w:t xml:space="preserve">Doutor </w:t>
      </w:r>
      <w:r w:rsidR="00AB159F">
        <w:rPr>
          <w:rFonts w:ascii="Calibri" w:hAnsi="Calibri" w:cs="Calibri"/>
          <w:sz w:val="22"/>
          <w:szCs w:val="22"/>
          <w:lang w:eastAsia="en-US"/>
        </w:rPr>
        <w:t xml:space="preserve">Edson </w:t>
      </w:r>
      <w:proofErr w:type="spellStart"/>
      <w:r w:rsidR="00AB159F">
        <w:rPr>
          <w:rFonts w:ascii="Calibri" w:hAnsi="Calibri" w:cs="Calibri"/>
          <w:sz w:val="22"/>
          <w:szCs w:val="22"/>
          <w:lang w:eastAsia="en-US"/>
        </w:rPr>
        <w:t>Bergamaschi</w:t>
      </w:r>
      <w:proofErr w:type="spellEnd"/>
      <w:r w:rsidR="00D12507">
        <w:rPr>
          <w:rFonts w:ascii="Calibri" w:hAnsi="Calibri" w:cs="Calibri"/>
          <w:sz w:val="22"/>
          <w:szCs w:val="22"/>
          <w:lang w:eastAsia="en-US"/>
        </w:rPr>
        <w:t xml:space="preserve">. </w:t>
      </w:r>
      <w:r w:rsidRPr="00CB3528">
        <w:rPr>
          <w:rFonts w:ascii="Calibri" w:hAnsi="Calibri" w:cs="Calibri"/>
          <w:sz w:val="22"/>
          <w:szCs w:val="22"/>
          <w:lang w:eastAsia="en-US"/>
        </w:rPr>
        <w:t xml:space="preserve"> </w:t>
      </w:r>
    </w:p>
    <w:p w:rsidR="002D4ECC" w:rsidRDefault="002D4ECC" w:rsidP="003A364E">
      <w:pPr>
        <w:jc w:val="both"/>
        <w:rPr>
          <w:rFonts w:ascii="Calibri" w:hAnsi="Calibri" w:cs="Calibri"/>
          <w:sz w:val="18"/>
          <w:szCs w:val="18"/>
        </w:rPr>
      </w:pPr>
    </w:p>
    <w:p w:rsidR="007B2A8D" w:rsidRPr="00871F90" w:rsidRDefault="007B2A8D" w:rsidP="003A364E">
      <w:pPr>
        <w:jc w:val="both"/>
        <w:rPr>
          <w:rFonts w:ascii="Calibri" w:hAnsi="Calibri" w:cs="Calibri"/>
          <w:sz w:val="18"/>
          <w:szCs w:val="18"/>
        </w:rPr>
      </w:pPr>
    </w:p>
    <w:p w:rsidR="002D4ECC" w:rsidRPr="004A11D4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D4ECC" w:rsidRPr="00AB2C25">
        <w:rPr>
          <w:rFonts w:ascii="Calibri" w:hAnsi="Calibri" w:cs="Calibri"/>
          <w:sz w:val="24"/>
          <w:szCs w:val="24"/>
        </w:rPr>
        <w:t>O PRESIDENTE deste Legislativo, usando da atribuição que</w:t>
      </w:r>
      <w:r w:rsidR="002D4ECC" w:rsidRPr="004A11D4">
        <w:rPr>
          <w:rFonts w:ascii="Calibri" w:hAnsi="Calibri" w:cs="Calibri"/>
          <w:sz w:val="24"/>
          <w:szCs w:val="24"/>
        </w:rPr>
        <w:t xml:space="preserve"> lhe é conferida pel</w:t>
      </w:r>
      <w:r w:rsidR="00EE383C">
        <w:rPr>
          <w:rFonts w:ascii="Calibri" w:hAnsi="Calibri" w:cs="Calibri"/>
          <w:sz w:val="24"/>
          <w:szCs w:val="24"/>
        </w:rPr>
        <w:t xml:space="preserve">a alínea </w:t>
      </w:r>
      <w:r w:rsidR="00EE383C">
        <w:rPr>
          <w:rFonts w:ascii="Calibri" w:hAnsi="Calibri" w:cs="Calibri"/>
          <w:i/>
          <w:sz w:val="24"/>
          <w:szCs w:val="24"/>
        </w:rPr>
        <w:t>g</w:t>
      </w:r>
      <w:r w:rsidR="002D4ECC" w:rsidRPr="004A11D4">
        <w:rPr>
          <w:rFonts w:ascii="Calibri" w:hAnsi="Calibri" w:cs="Calibri"/>
          <w:sz w:val="24"/>
          <w:szCs w:val="24"/>
        </w:rPr>
        <w:t xml:space="preserve"> </w:t>
      </w:r>
      <w:r w:rsidR="00EE383C">
        <w:rPr>
          <w:rFonts w:ascii="Calibri" w:hAnsi="Calibri" w:cs="Calibri"/>
          <w:sz w:val="24"/>
          <w:szCs w:val="24"/>
        </w:rPr>
        <w:t xml:space="preserve">do inciso II do </w:t>
      </w:r>
      <w:r w:rsidR="002D4ECC" w:rsidRPr="004A11D4">
        <w:rPr>
          <w:rFonts w:ascii="Calibri" w:hAnsi="Calibri" w:cs="Calibri"/>
          <w:sz w:val="24"/>
          <w:szCs w:val="24"/>
        </w:rPr>
        <w:t>artigo 32</w:t>
      </w:r>
      <w:r w:rsidR="00EE383C">
        <w:rPr>
          <w:rFonts w:ascii="Calibri" w:hAnsi="Calibri" w:cs="Calibri"/>
          <w:sz w:val="24"/>
          <w:szCs w:val="24"/>
        </w:rPr>
        <w:t xml:space="preserve"> do Regimento Interno da Câmara Municipal de Araraquara</w:t>
      </w:r>
      <w:r w:rsidR="002D4ECC" w:rsidRPr="004A11D4">
        <w:rPr>
          <w:rFonts w:ascii="Calibri" w:hAnsi="Calibri" w:cs="Calibri"/>
          <w:sz w:val="24"/>
          <w:szCs w:val="24"/>
        </w:rPr>
        <w:t>,</w:t>
      </w:r>
      <w:r w:rsidR="00EE383C">
        <w:rPr>
          <w:rFonts w:ascii="Calibri" w:hAnsi="Calibri" w:cs="Calibri"/>
          <w:sz w:val="24"/>
          <w:szCs w:val="24"/>
        </w:rPr>
        <w:t xml:space="preserve"> anexo</w:t>
      </w:r>
      <w:r w:rsidR="002D4ECC" w:rsidRPr="004A11D4">
        <w:rPr>
          <w:rFonts w:ascii="Calibri" w:hAnsi="Calibri" w:cs="Calibri"/>
          <w:sz w:val="24"/>
          <w:szCs w:val="24"/>
        </w:rPr>
        <w:t xml:space="preserve"> </w:t>
      </w:r>
      <w:r w:rsidR="00EE383C">
        <w:rPr>
          <w:rFonts w:ascii="Calibri" w:hAnsi="Calibri" w:cs="Calibri"/>
          <w:sz w:val="24"/>
          <w:szCs w:val="24"/>
        </w:rPr>
        <w:t>à</w:t>
      </w:r>
      <w:r w:rsidR="002D4ECC" w:rsidRPr="004A11D4">
        <w:rPr>
          <w:rFonts w:ascii="Calibri" w:hAnsi="Calibri" w:cs="Calibri"/>
          <w:sz w:val="24"/>
          <w:szCs w:val="24"/>
        </w:rPr>
        <w:t xml:space="preserve"> Resolução nº 399, de 14 de novembro de 2012, e de acordo com o que aprovou o plenário em sessão de </w:t>
      </w:r>
      <w:r w:rsidR="002A32BF">
        <w:rPr>
          <w:rFonts w:ascii="Calibri" w:hAnsi="Calibri" w:cs="Calibri"/>
          <w:sz w:val="24"/>
          <w:szCs w:val="24"/>
        </w:rPr>
        <w:t>29</w:t>
      </w:r>
      <w:r w:rsidR="00097AD1">
        <w:rPr>
          <w:rFonts w:ascii="Calibri" w:hAnsi="Calibri" w:cs="Calibri"/>
          <w:sz w:val="24"/>
          <w:szCs w:val="24"/>
        </w:rPr>
        <w:t xml:space="preserve"> </w:t>
      </w:r>
      <w:r w:rsidR="002D4ECC" w:rsidRPr="004A11D4">
        <w:rPr>
          <w:rFonts w:ascii="Calibri" w:hAnsi="Calibri" w:cs="Calibri"/>
          <w:sz w:val="24"/>
          <w:szCs w:val="24"/>
        </w:rPr>
        <w:t xml:space="preserve">de </w:t>
      </w:r>
      <w:r w:rsidR="008633FA">
        <w:rPr>
          <w:rFonts w:ascii="Calibri" w:hAnsi="Calibri" w:cs="Calibri"/>
          <w:sz w:val="24"/>
          <w:szCs w:val="24"/>
        </w:rPr>
        <w:t>mai</w:t>
      </w:r>
      <w:r w:rsidR="008826C7">
        <w:rPr>
          <w:rFonts w:ascii="Calibri" w:hAnsi="Calibri" w:cs="Calibri"/>
          <w:sz w:val="24"/>
          <w:szCs w:val="24"/>
        </w:rPr>
        <w:t>o</w:t>
      </w:r>
      <w:r w:rsidR="00E2590A">
        <w:rPr>
          <w:rFonts w:ascii="Calibri" w:hAnsi="Calibri" w:cs="Calibri"/>
          <w:sz w:val="24"/>
          <w:szCs w:val="24"/>
        </w:rPr>
        <w:t xml:space="preserve"> </w:t>
      </w:r>
      <w:r w:rsidR="00592E50">
        <w:rPr>
          <w:rFonts w:ascii="Calibri" w:hAnsi="Calibri" w:cs="Calibri"/>
          <w:sz w:val="24"/>
          <w:szCs w:val="24"/>
        </w:rPr>
        <w:t>de 201</w:t>
      </w:r>
      <w:r w:rsidR="00101B6D">
        <w:rPr>
          <w:rFonts w:ascii="Calibri" w:hAnsi="Calibri" w:cs="Calibri"/>
          <w:sz w:val="24"/>
          <w:szCs w:val="24"/>
        </w:rPr>
        <w:t>8</w:t>
      </w:r>
      <w:r w:rsidR="002D4ECC" w:rsidRPr="004A11D4">
        <w:rPr>
          <w:rFonts w:ascii="Calibri" w:hAnsi="Calibri" w:cs="Calibri"/>
          <w:sz w:val="24"/>
          <w:szCs w:val="24"/>
        </w:rPr>
        <w:t xml:space="preserve">, promulga o </w:t>
      </w:r>
      <w:proofErr w:type="gramStart"/>
      <w:r w:rsidR="002D4ECC" w:rsidRPr="004A11D4">
        <w:rPr>
          <w:rFonts w:ascii="Calibri" w:hAnsi="Calibri" w:cs="Calibri"/>
          <w:sz w:val="24"/>
          <w:szCs w:val="24"/>
        </w:rPr>
        <w:t>seguinte</w:t>
      </w:r>
      <w:proofErr w:type="gramEnd"/>
    </w:p>
    <w:p w:rsidR="002D4ECC" w:rsidRPr="00F61B4B" w:rsidRDefault="002D4ECC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</w:rPr>
      </w:pPr>
    </w:p>
    <w:p w:rsidR="002D4ECC" w:rsidRPr="004A11D4" w:rsidRDefault="002D4ECC" w:rsidP="00AB2C25">
      <w:pPr>
        <w:tabs>
          <w:tab w:val="left" w:pos="709"/>
          <w:tab w:val="left" w:pos="1418"/>
        </w:tabs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>
        <w:rPr>
          <w:rFonts w:ascii="Tahoma" w:hAnsi="Tahoma" w:cs="Tahoma"/>
          <w:b/>
          <w:bCs/>
          <w:sz w:val="32"/>
          <w:szCs w:val="32"/>
          <w:u w:val="single"/>
        </w:rPr>
        <w:t>DECRETO LEGISLATIVO</w:t>
      </w:r>
    </w:p>
    <w:p w:rsidR="002D4ECC" w:rsidRPr="00F61B4B" w:rsidRDefault="002D4ECC" w:rsidP="00AB2C25">
      <w:pPr>
        <w:tabs>
          <w:tab w:val="left" w:pos="709"/>
          <w:tab w:val="left" w:pos="1418"/>
        </w:tabs>
        <w:autoSpaceDE/>
        <w:autoSpaceDN/>
        <w:ind w:left="4536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175D7F" w:rsidRPr="00175D7F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ab/>
      </w:r>
      <w:r>
        <w:rPr>
          <w:rFonts w:ascii="Calibri" w:hAnsi="Calibri" w:cs="Calibri"/>
          <w:sz w:val="24"/>
          <w:szCs w:val="24"/>
          <w:lang w:eastAsia="en-US"/>
        </w:rPr>
        <w:tab/>
      </w:r>
      <w:r w:rsidR="00CB3528" w:rsidRPr="00CB3528">
        <w:rPr>
          <w:rFonts w:ascii="Calibri" w:hAnsi="Calibri" w:cs="Calibri"/>
          <w:sz w:val="24"/>
          <w:szCs w:val="24"/>
          <w:lang w:eastAsia="en-US"/>
        </w:rPr>
        <w:t xml:space="preserve">Art. 1º Fica conferida, nos termos do artigo 1º, inciso I, do Decreto Legislativo </w:t>
      </w:r>
      <w:r w:rsidR="008826C7">
        <w:rPr>
          <w:rFonts w:ascii="Calibri" w:hAnsi="Calibri" w:cs="Calibri"/>
          <w:sz w:val="24"/>
          <w:szCs w:val="24"/>
          <w:lang w:eastAsia="en-US"/>
        </w:rPr>
        <w:t xml:space="preserve">nº 914, de 03 de março de 2015, </w:t>
      </w:r>
      <w:r w:rsidR="008633FA">
        <w:rPr>
          <w:rFonts w:ascii="Calibri" w:hAnsi="Calibri" w:cs="Calibri"/>
          <w:sz w:val="24"/>
          <w:szCs w:val="24"/>
          <w:lang w:eastAsia="en-US"/>
        </w:rPr>
        <w:t xml:space="preserve">a honraria </w:t>
      </w:r>
      <w:r w:rsidR="002A32BF">
        <w:rPr>
          <w:rFonts w:ascii="Calibri" w:hAnsi="Calibri" w:cs="Calibri"/>
          <w:sz w:val="24"/>
          <w:szCs w:val="24"/>
          <w:lang w:eastAsia="en-US"/>
        </w:rPr>
        <w:t>Cidadão Araraquarense</w:t>
      </w:r>
      <w:r w:rsidR="00D12507">
        <w:rPr>
          <w:rFonts w:ascii="Calibri" w:hAnsi="Calibri" w:cs="Calibri"/>
          <w:sz w:val="24"/>
          <w:szCs w:val="24"/>
          <w:lang w:eastAsia="en-US"/>
        </w:rPr>
        <w:t xml:space="preserve"> ao Senhor</w:t>
      </w:r>
      <w:r w:rsidR="002A32BF">
        <w:rPr>
          <w:rFonts w:ascii="Calibri" w:hAnsi="Calibri" w:cs="Calibri"/>
          <w:sz w:val="24"/>
          <w:szCs w:val="24"/>
          <w:lang w:eastAsia="en-US"/>
        </w:rPr>
        <w:t xml:space="preserve"> Doutor Edson </w:t>
      </w:r>
      <w:proofErr w:type="spellStart"/>
      <w:r w:rsidR="002A32BF">
        <w:rPr>
          <w:rFonts w:ascii="Calibri" w:hAnsi="Calibri" w:cs="Calibri"/>
          <w:sz w:val="24"/>
          <w:szCs w:val="24"/>
          <w:lang w:eastAsia="en-US"/>
        </w:rPr>
        <w:t>Bergamaschi</w:t>
      </w:r>
      <w:proofErr w:type="spellEnd"/>
      <w:r w:rsidR="00D12507">
        <w:rPr>
          <w:rFonts w:ascii="Calibri" w:hAnsi="Calibri" w:cs="Calibri"/>
          <w:sz w:val="24"/>
          <w:szCs w:val="24"/>
          <w:lang w:eastAsia="en-US"/>
        </w:rPr>
        <w:t>.</w:t>
      </w:r>
    </w:p>
    <w:p w:rsidR="00175D7F" w:rsidRPr="00F61B4B" w:rsidRDefault="00175D7F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175D7F" w:rsidRPr="00175D7F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ab/>
      </w:r>
      <w:r>
        <w:rPr>
          <w:rFonts w:ascii="Calibri" w:hAnsi="Calibri" w:cs="Calibri"/>
          <w:sz w:val="24"/>
          <w:szCs w:val="24"/>
          <w:lang w:eastAsia="en-US"/>
        </w:rPr>
        <w:tab/>
      </w:r>
      <w:r w:rsidR="00175D7F" w:rsidRPr="00175D7F">
        <w:rPr>
          <w:rFonts w:ascii="Calibri" w:hAnsi="Calibri" w:cs="Calibri"/>
          <w:sz w:val="24"/>
          <w:szCs w:val="24"/>
          <w:lang w:eastAsia="en-US"/>
        </w:rPr>
        <w:t>Art. 2º As despesas oriundas da aplicação deste decreto legislativo onerarão dotações próprias do orçamento vigente do Poder Legislativo.</w:t>
      </w:r>
    </w:p>
    <w:p w:rsidR="00175D7F" w:rsidRPr="00F61B4B" w:rsidRDefault="00175D7F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175D7F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ab/>
      </w:r>
      <w:r>
        <w:rPr>
          <w:rFonts w:ascii="Calibri" w:hAnsi="Calibri" w:cs="Calibri"/>
          <w:sz w:val="24"/>
          <w:szCs w:val="24"/>
          <w:lang w:eastAsia="en-US"/>
        </w:rPr>
        <w:tab/>
      </w:r>
      <w:r w:rsidR="00175D7F" w:rsidRPr="00175D7F">
        <w:rPr>
          <w:rFonts w:ascii="Calibri" w:hAnsi="Calibri" w:cs="Calibri"/>
          <w:sz w:val="24"/>
          <w:szCs w:val="24"/>
          <w:lang w:eastAsia="en-US"/>
        </w:rPr>
        <w:t>Art. 3º Este decreto legislativo entra em vigor na data de sua publicação.</w:t>
      </w:r>
    </w:p>
    <w:p w:rsidR="00175D7F" w:rsidRPr="00F61B4B" w:rsidRDefault="00175D7F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2D4ECC" w:rsidRPr="004A11D4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D4ECC" w:rsidRPr="00F85FE4">
        <w:rPr>
          <w:rFonts w:ascii="Calibri" w:hAnsi="Calibri" w:cs="Calibri"/>
          <w:sz w:val="24"/>
          <w:szCs w:val="24"/>
        </w:rPr>
        <w:t>CÂMARA MUNICIPAL DE ARARAQUARA</w:t>
      </w:r>
      <w:r w:rsidR="002D4ECC" w:rsidRPr="004A11D4">
        <w:rPr>
          <w:rFonts w:ascii="Calibri" w:hAnsi="Calibri" w:cs="Calibri"/>
          <w:sz w:val="24"/>
          <w:szCs w:val="24"/>
        </w:rPr>
        <w:t xml:space="preserve">, aos </w:t>
      </w:r>
      <w:r w:rsidR="002A32BF">
        <w:rPr>
          <w:rFonts w:ascii="Calibri" w:hAnsi="Calibri" w:cs="Calibri"/>
          <w:sz w:val="24"/>
          <w:szCs w:val="24"/>
        </w:rPr>
        <w:t>29</w:t>
      </w:r>
      <w:r w:rsidR="002D4ECC" w:rsidRPr="004A11D4">
        <w:rPr>
          <w:rFonts w:ascii="Calibri" w:hAnsi="Calibri" w:cs="Calibri"/>
          <w:sz w:val="24"/>
          <w:szCs w:val="24"/>
        </w:rPr>
        <w:t xml:space="preserve"> (</w:t>
      </w:r>
      <w:r w:rsidR="002A32BF">
        <w:rPr>
          <w:rFonts w:ascii="Calibri" w:hAnsi="Calibri" w:cs="Calibri"/>
          <w:sz w:val="24"/>
          <w:szCs w:val="24"/>
        </w:rPr>
        <w:t>vinte e nove</w:t>
      </w:r>
      <w:r w:rsidR="002D4ECC">
        <w:rPr>
          <w:rFonts w:ascii="Calibri" w:hAnsi="Calibri" w:cs="Calibri"/>
          <w:sz w:val="24"/>
          <w:szCs w:val="24"/>
        </w:rPr>
        <w:t>)</w:t>
      </w:r>
      <w:r w:rsidR="002D4ECC" w:rsidRPr="004A11D4">
        <w:rPr>
          <w:rFonts w:ascii="Calibri" w:hAnsi="Calibri" w:cs="Calibri"/>
          <w:sz w:val="24"/>
          <w:szCs w:val="24"/>
        </w:rPr>
        <w:t xml:space="preserve"> dias do mês de </w:t>
      </w:r>
      <w:r w:rsidR="008633FA">
        <w:rPr>
          <w:rFonts w:ascii="Calibri" w:hAnsi="Calibri" w:cs="Calibri"/>
          <w:sz w:val="24"/>
          <w:szCs w:val="24"/>
        </w:rPr>
        <w:t>mai</w:t>
      </w:r>
      <w:r w:rsidR="008826C7">
        <w:rPr>
          <w:rFonts w:ascii="Calibri" w:hAnsi="Calibri" w:cs="Calibri"/>
          <w:sz w:val="24"/>
          <w:szCs w:val="24"/>
        </w:rPr>
        <w:t>o</w:t>
      </w:r>
      <w:r w:rsidR="00A3056E">
        <w:rPr>
          <w:rFonts w:ascii="Calibri" w:hAnsi="Calibri" w:cs="Calibri"/>
          <w:sz w:val="24"/>
          <w:szCs w:val="24"/>
        </w:rPr>
        <w:t xml:space="preserve"> </w:t>
      </w:r>
      <w:r w:rsidR="00592E50">
        <w:rPr>
          <w:rFonts w:ascii="Calibri" w:hAnsi="Calibri" w:cs="Calibri"/>
          <w:sz w:val="24"/>
          <w:szCs w:val="24"/>
        </w:rPr>
        <w:t>do ano de 201</w:t>
      </w:r>
      <w:r w:rsidR="00101B6D">
        <w:rPr>
          <w:rFonts w:ascii="Calibri" w:hAnsi="Calibri" w:cs="Calibri"/>
          <w:sz w:val="24"/>
          <w:szCs w:val="24"/>
        </w:rPr>
        <w:t>8</w:t>
      </w:r>
      <w:r w:rsidR="002D4ECC" w:rsidRPr="004A11D4">
        <w:rPr>
          <w:rFonts w:ascii="Calibri" w:hAnsi="Calibri" w:cs="Calibri"/>
          <w:sz w:val="24"/>
          <w:szCs w:val="24"/>
        </w:rPr>
        <w:t xml:space="preserve"> (dois mil e </w:t>
      </w:r>
      <w:r w:rsidR="00592E50">
        <w:rPr>
          <w:rFonts w:ascii="Calibri" w:hAnsi="Calibri" w:cs="Calibri"/>
          <w:sz w:val="24"/>
          <w:szCs w:val="24"/>
        </w:rPr>
        <w:t>dez</w:t>
      </w:r>
      <w:r w:rsidR="00101B6D">
        <w:rPr>
          <w:rFonts w:ascii="Calibri" w:hAnsi="Calibri" w:cs="Calibri"/>
          <w:sz w:val="24"/>
          <w:szCs w:val="24"/>
        </w:rPr>
        <w:t>oito</w:t>
      </w:r>
      <w:r w:rsidR="002D4ECC" w:rsidRPr="004A11D4">
        <w:rPr>
          <w:rFonts w:ascii="Calibri" w:hAnsi="Calibri" w:cs="Calibri"/>
          <w:sz w:val="24"/>
          <w:szCs w:val="24"/>
        </w:rPr>
        <w:t>).</w:t>
      </w:r>
    </w:p>
    <w:p w:rsidR="002C6B1B" w:rsidRPr="002C6B1B" w:rsidRDefault="002C6B1B" w:rsidP="003A364E">
      <w:pPr>
        <w:jc w:val="center"/>
        <w:rPr>
          <w:rFonts w:ascii="Calibri" w:hAnsi="Calibri" w:cs="Calibri"/>
          <w:sz w:val="22"/>
          <w:szCs w:val="22"/>
        </w:rPr>
      </w:pPr>
    </w:p>
    <w:p w:rsidR="002266D3" w:rsidRPr="002C6B1B" w:rsidRDefault="002266D3" w:rsidP="00D57F0A">
      <w:pPr>
        <w:rPr>
          <w:rFonts w:ascii="Calibri" w:hAnsi="Calibri" w:cs="Calibri"/>
          <w:sz w:val="22"/>
          <w:szCs w:val="22"/>
        </w:rPr>
      </w:pPr>
    </w:p>
    <w:p w:rsidR="002D4ECC" w:rsidRPr="00364202" w:rsidRDefault="00B55585" w:rsidP="009E7EE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JÉFERSON YASHUDA FARMACÊUTICO</w:t>
      </w:r>
    </w:p>
    <w:p w:rsidR="002D4ECC" w:rsidRPr="00364202" w:rsidRDefault="002D4ECC" w:rsidP="009E7EE0">
      <w:pPr>
        <w:jc w:val="center"/>
        <w:rPr>
          <w:rFonts w:ascii="Calibri" w:hAnsi="Calibri" w:cs="Calibri"/>
          <w:sz w:val="24"/>
          <w:szCs w:val="24"/>
        </w:rPr>
      </w:pPr>
      <w:r w:rsidRPr="00364202">
        <w:rPr>
          <w:rFonts w:ascii="Calibri" w:hAnsi="Calibri" w:cs="Calibri"/>
          <w:sz w:val="24"/>
          <w:szCs w:val="24"/>
        </w:rPr>
        <w:t>Presidente</w:t>
      </w:r>
    </w:p>
    <w:p w:rsidR="002D4ECC" w:rsidRDefault="002D4ECC" w:rsidP="009E7EE0">
      <w:pPr>
        <w:jc w:val="center"/>
        <w:rPr>
          <w:rFonts w:ascii="Calibri" w:hAnsi="Calibri" w:cs="Calibri"/>
          <w:bCs/>
          <w:sz w:val="22"/>
          <w:szCs w:val="22"/>
        </w:rPr>
      </w:pPr>
    </w:p>
    <w:p w:rsidR="002C6B1B" w:rsidRPr="002C6B1B" w:rsidRDefault="002C6B1B" w:rsidP="00D57F0A">
      <w:pPr>
        <w:rPr>
          <w:rFonts w:ascii="Calibri" w:hAnsi="Calibri" w:cs="Calibri"/>
          <w:bCs/>
          <w:sz w:val="22"/>
          <w:szCs w:val="22"/>
        </w:rPr>
      </w:pPr>
    </w:p>
    <w:p w:rsidR="002D4ECC" w:rsidRPr="00364202" w:rsidRDefault="00B55585" w:rsidP="009E7EE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TENENTE SANTANA</w:t>
      </w:r>
    </w:p>
    <w:p w:rsidR="002D4ECC" w:rsidRPr="00364202" w:rsidRDefault="002D4ECC" w:rsidP="009E7EE0">
      <w:pPr>
        <w:jc w:val="center"/>
        <w:rPr>
          <w:rFonts w:ascii="Calibri" w:hAnsi="Calibri" w:cs="Calibri"/>
          <w:sz w:val="24"/>
          <w:szCs w:val="24"/>
        </w:rPr>
      </w:pPr>
      <w:r w:rsidRPr="00364202">
        <w:rPr>
          <w:rFonts w:ascii="Calibri" w:hAnsi="Calibri" w:cs="Calibri"/>
          <w:sz w:val="24"/>
          <w:szCs w:val="24"/>
        </w:rPr>
        <w:t>Vice-Presidente</w:t>
      </w:r>
    </w:p>
    <w:p w:rsidR="002D4ECC" w:rsidRPr="002C6B1B" w:rsidRDefault="002D4ECC" w:rsidP="00D57F0A">
      <w:pPr>
        <w:rPr>
          <w:rFonts w:ascii="Calibri" w:hAnsi="Calibri" w:cs="Calibri"/>
          <w:bCs/>
          <w:sz w:val="22"/>
          <w:szCs w:val="22"/>
        </w:rPr>
      </w:pPr>
    </w:p>
    <w:p w:rsidR="002D4ECC" w:rsidRPr="00364202" w:rsidRDefault="00B55585" w:rsidP="009E7EE0">
      <w:pPr>
        <w:ind w:right="-284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EDIO LOPES</w:t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  <w:t>EDSON HEL</w:t>
      </w:r>
    </w:p>
    <w:p w:rsidR="002D4ECC" w:rsidRPr="00364202" w:rsidRDefault="002C6B1B" w:rsidP="00B55585">
      <w:pPr>
        <w:ind w:right="-284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Primeir</w:t>
      </w:r>
      <w:r w:rsidR="00B55585">
        <w:rPr>
          <w:rFonts w:ascii="Calibri" w:hAnsi="Calibri" w:cs="Calibri"/>
          <w:sz w:val="24"/>
          <w:szCs w:val="24"/>
        </w:rPr>
        <w:t>o</w:t>
      </w:r>
      <w:r w:rsidR="002D4ECC" w:rsidRPr="00364202">
        <w:rPr>
          <w:rFonts w:ascii="Calibri" w:hAnsi="Calibri" w:cs="Calibri"/>
          <w:sz w:val="24"/>
          <w:szCs w:val="24"/>
        </w:rPr>
        <w:t xml:space="preserve"> Secretári</w:t>
      </w:r>
      <w:r w:rsidR="00B55585">
        <w:rPr>
          <w:rFonts w:ascii="Calibri" w:hAnsi="Calibri" w:cs="Calibri"/>
          <w:sz w:val="24"/>
          <w:szCs w:val="24"/>
        </w:rPr>
        <w:t>o</w:t>
      </w:r>
      <w:r w:rsidR="002D4ECC">
        <w:rPr>
          <w:rFonts w:ascii="Calibri" w:hAnsi="Calibri" w:cs="Calibri"/>
          <w:sz w:val="24"/>
          <w:szCs w:val="24"/>
        </w:rPr>
        <w:tab/>
      </w:r>
      <w:r w:rsidR="00B55585">
        <w:rPr>
          <w:rFonts w:ascii="Calibri" w:hAnsi="Calibri" w:cs="Calibri"/>
          <w:sz w:val="24"/>
          <w:szCs w:val="24"/>
        </w:rPr>
        <w:tab/>
      </w:r>
      <w:r w:rsidR="002D4ECC">
        <w:rPr>
          <w:rFonts w:ascii="Calibri" w:hAnsi="Calibri" w:cs="Calibri"/>
          <w:sz w:val="24"/>
          <w:szCs w:val="24"/>
        </w:rPr>
        <w:t>Segundo</w:t>
      </w:r>
      <w:r w:rsidR="002D4ECC" w:rsidRPr="00364202">
        <w:rPr>
          <w:rFonts w:ascii="Calibri" w:hAnsi="Calibri" w:cs="Calibri"/>
          <w:sz w:val="24"/>
          <w:szCs w:val="24"/>
        </w:rPr>
        <w:t xml:space="preserve"> Secretário</w:t>
      </w:r>
    </w:p>
    <w:p w:rsidR="002266D3" w:rsidRDefault="002266D3" w:rsidP="002266D3">
      <w:pPr>
        <w:jc w:val="both"/>
        <w:rPr>
          <w:rFonts w:ascii="Calibri" w:hAnsi="Calibri" w:cs="Calibri"/>
          <w:sz w:val="18"/>
          <w:szCs w:val="18"/>
        </w:rPr>
      </w:pPr>
    </w:p>
    <w:p w:rsidR="002266D3" w:rsidRPr="00476C31" w:rsidRDefault="002266D3" w:rsidP="00771907">
      <w:pPr>
        <w:jc w:val="both"/>
        <w:rPr>
          <w:rFonts w:ascii="Calibri" w:hAnsi="Calibri" w:cs="Calibri"/>
          <w:sz w:val="18"/>
          <w:szCs w:val="18"/>
        </w:rPr>
      </w:pPr>
      <w:r w:rsidRPr="00476C31">
        <w:rPr>
          <w:rFonts w:ascii="Calibri" w:hAnsi="Calibri" w:cs="Calibri"/>
          <w:sz w:val="18"/>
          <w:szCs w:val="18"/>
        </w:rPr>
        <w:t>Publicado na Câmara Municipal de Araraquara, na mesma data</w:t>
      </w:r>
      <w:r w:rsidR="00771907">
        <w:rPr>
          <w:rFonts w:ascii="Calibri" w:hAnsi="Calibri" w:cs="Calibri"/>
          <w:sz w:val="18"/>
          <w:szCs w:val="18"/>
        </w:rPr>
        <w:t>.</w:t>
      </w:r>
    </w:p>
    <w:p w:rsidR="002266D3" w:rsidRPr="00476C31" w:rsidRDefault="002266D3" w:rsidP="00771907">
      <w:pPr>
        <w:jc w:val="both"/>
        <w:rPr>
          <w:rFonts w:ascii="Calibri" w:hAnsi="Calibri" w:cs="Calibri"/>
          <w:sz w:val="18"/>
          <w:szCs w:val="18"/>
        </w:rPr>
      </w:pPr>
      <w:r w:rsidRPr="00476C31">
        <w:rPr>
          <w:rFonts w:ascii="Calibri" w:hAnsi="Calibri" w:cs="Calibri"/>
          <w:sz w:val="18"/>
          <w:szCs w:val="18"/>
        </w:rPr>
        <w:t>Arquivado</w:t>
      </w:r>
      <w:r w:rsidR="00E2590A">
        <w:rPr>
          <w:rFonts w:ascii="Calibri" w:hAnsi="Calibri" w:cs="Calibri"/>
          <w:sz w:val="18"/>
          <w:szCs w:val="18"/>
        </w:rPr>
        <w:t xml:space="preserve"> no Processo nº </w:t>
      </w:r>
      <w:r w:rsidR="002A32BF">
        <w:rPr>
          <w:rFonts w:ascii="Calibri" w:hAnsi="Calibri" w:cs="Calibri"/>
          <w:sz w:val="18"/>
          <w:szCs w:val="18"/>
        </w:rPr>
        <w:t>189</w:t>
      </w:r>
      <w:r w:rsidR="00771907">
        <w:rPr>
          <w:rFonts w:ascii="Calibri" w:hAnsi="Calibri" w:cs="Calibri"/>
          <w:sz w:val="18"/>
          <w:szCs w:val="18"/>
        </w:rPr>
        <w:t>/</w:t>
      </w:r>
      <w:r w:rsidR="008D5A01">
        <w:rPr>
          <w:rFonts w:ascii="Calibri" w:hAnsi="Calibri" w:cs="Calibri"/>
          <w:sz w:val="18"/>
          <w:szCs w:val="18"/>
        </w:rPr>
        <w:t>20</w:t>
      </w:r>
      <w:r w:rsidR="00771907">
        <w:rPr>
          <w:rFonts w:ascii="Calibri" w:hAnsi="Calibri" w:cs="Calibri"/>
          <w:sz w:val="18"/>
          <w:szCs w:val="18"/>
        </w:rPr>
        <w:t>1</w:t>
      </w:r>
      <w:r w:rsidR="00101B6D">
        <w:rPr>
          <w:rFonts w:ascii="Calibri" w:hAnsi="Calibri" w:cs="Calibri"/>
          <w:sz w:val="18"/>
          <w:szCs w:val="18"/>
        </w:rPr>
        <w:t>8</w:t>
      </w:r>
      <w:r w:rsidR="00771907">
        <w:rPr>
          <w:rFonts w:ascii="Calibri" w:hAnsi="Calibri" w:cs="Calibri"/>
          <w:sz w:val="18"/>
          <w:szCs w:val="18"/>
        </w:rPr>
        <w:t>.</w:t>
      </w:r>
      <w:r w:rsidR="00D12507">
        <w:rPr>
          <w:rFonts w:ascii="Calibri" w:hAnsi="Calibri" w:cs="Calibri"/>
          <w:sz w:val="18"/>
          <w:szCs w:val="18"/>
        </w:rPr>
        <w:t xml:space="preserve"> </w:t>
      </w:r>
    </w:p>
    <w:p w:rsidR="002D4ECC" w:rsidRDefault="002D4ECC" w:rsidP="009E7EE0">
      <w:pPr>
        <w:jc w:val="center"/>
        <w:rPr>
          <w:rFonts w:ascii="Calibri" w:hAnsi="Calibri" w:cs="Calibri"/>
          <w:sz w:val="22"/>
          <w:szCs w:val="22"/>
        </w:rPr>
      </w:pPr>
    </w:p>
    <w:p w:rsidR="002266D3" w:rsidRPr="002C6B1B" w:rsidRDefault="002266D3" w:rsidP="009E7EE0">
      <w:pPr>
        <w:jc w:val="center"/>
        <w:rPr>
          <w:rFonts w:ascii="Calibri" w:hAnsi="Calibri" w:cs="Calibri"/>
          <w:sz w:val="22"/>
          <w:szCs w:val="22"/>
        </w:rPr>
      </w:pPr>
    </w:p>
    <w:p w:rsidR="002C6B1B" w:rsidRPr="002C6B1B" w:rsidRDefault="002C6B1B" w:rsidP="009E7EE0">
      <w:pPr>
        <w:jc w:val="center"/>
        <w:rPr>
          <w:rFonts w:ascii="Calibri" w:hAnsi="Calibri" w:cs="Calibri"/>
          <w:sz w:val="22"/>
          <w:szCs w:val="22"/>
        </w:rPr>
      </w:pPr>
    </w:p>
    <w:p w:rsidR="002D4ECC" w:rsidRPr="00364202" w:rsidRDefault="00BD7F5A" w:rsidP="009E7EE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MARCELO ROBERTO DISPEIRATTI CAVALCANTI</w:t>
      </w:r>
    </w:p>
    <w:p w:rsidR="002D4ECC" w:rsidRDefault="00101B6D" w:rsidP="004638D2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Secretário</w:t>
      </w:r>
      <w:r w:rsidR="00A3056E">
        <w:rPr>
          <w:rFonts w:ascii="Calibri" w:hAnsi="Calibri" w:cs="Calibri"/>
          <w:sz w:val="24"/>
          <w:szCs w:val="24"/>
        </w:rPr>
        <w:t>-</w:t>
      </w:r>
      <w:r w:rsidR="002D4ECC">
        <w:rPr>
          <w:rFonts w:ascii="Calibri" w:hAnsi="Calibri" w:cs="Calibri"/>
          <w:sz w:val="24"/>
          <w:szCs w:val="24"/>
        </w:rPr>
        <w:t>Geral</w:t>
      </w:r>
    </w:p>
    <w:sectPr w:rsidR="002D4ECC" w:rsidSect="00540B8C">
      <w:pgSz w:w="11907" w:h="16840" w:code="9"/>
      <w:pgMar w:top="1134" w:right="1134" w:bottom="851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1D2E"/>
    <w:rsid w:val="00007B6F"/>
    <w:rsid w:val="00017D9A"/>
    <w:rsid w:val="000234A9"/>
    <w:rsid w:val="00026FEF"/>
    <w:rsid w:val="00036E32"/>
    <w:rsid w:val="00043D40"/>
    <w:rsid w:val="0005346C"/>
    <w:rsid w:val="00057B73"/>
    <w:rsid w:val="000712C2"/>
    <w:rsid w:val="000826B9"/>
    <w:rsid w:val="00097AD1"/>
    <w:rsid w:val="000A0A08"/>
    <w:rsid w:val="000C405C"/>
    <w:rsid w:val="000D2DA9"/>
    <w:rsid w:val="000F79FD"/>
    <w:rsid w:val="00101B6D"/>
    <w:rsid w:val="00146D86"/>
    <w:rsid w:val="00175D7F"/>
    <w:rsid w:val="00193FE8"/>
    <w:rsid w:val="002266D3"/>
    <w:rsid w:val="002309A4"/>
    <w:rsid w:val="002345F6"/>
    <w:rsid w:val="00284A31"/>
    <w:rsid w:val="002A32BF"/>
    <w:rsid w:val="002C6B1B"/>
    <w:rsid w:val="002D4ECC"/>
    <w:rsid w:val="002E5004"/>
    <w:rsid w:val="00301D2E"/>
    <w:rsid w:val="00304501"/>
    <w:rsid w:val="00347FD7"/>
    <w:rsid w:val="003602F6"/>
    <w:rsid w:val="00364202"/>
    <w:rsid w:val="003A364E"/>
    <w:rsid w:val="004025DE"/>
    <w:rsid w:val="00436780"/>
    <w:rsid w:val="004547C3"/>
    <w:rsid w:val="004638D2"/>
    <w:rsid w:val="00476C31"/>
    <w:rsid w:val="00497CCF"/>
    <w:rsid w:val="004A11D4"/>
    <w:rsid w:val="00540B8C"/>
    <w:rsid w:val="0058565A"/>
    <w:rsid w:val="00592E50"/>
    <w:rsid w:val="006032CE"/>
    <w:rsid w:val="00645E50"/>
    <w:rsid w:val="006A5D17"/>
    <w:rsid w:val="006D146B"/>
    <w:rsid w:val="006F6BB1"/>
    <w:rsid w:val="00722DCA"/>
    <w:rsid w:val="00750BA0"/>
    <w:rsid w:val="00771907"/>
    <w:rsid w:val="0077651B"/>
    <w:rsid w:val="007A7461"/>
    <w:rsid w:val="007B2A8D"/>
    <w:rsid w:val="00824619"/>
    <w:rsid w:val="00830E1C"/>
    <w:rsid w:val="008633FA"/>
    <w:rsid w:val="00871F90"/>
    <w:rsid w:val="008826C7"/>
    <w:rsid w:val="008B69FF"/>
    <w:rsid w:val="008D5A01"/>
    <w:rsid w:val="009101C5"/>
    <w:rsid w:val="00935962"/>
    <w:rsid w:val="009713C5"/>
    <w:rsid w:val="009739EE"/>
    <w:rsid w:val="00974033"/>
    <w:rsid w:val="00983BBC"/>
    <w:rsid w:val="009A7F90"/>
    <w:rsid w:val="009B4074"/>
    <w:rsid w:val="009C4186"/>
    <w:rsid w:val="009E1277"/>
    <w:rsid w:val="009E7EE0"/>
    <w:rsid w:val="00A13469"/>
    <w:rsid w:val="00A26512"/>
    <w:rsid w:val="00A3056E"/>
    <w:rsid w:val="00A83EC7"/>
    <w:rsid w:val="00A91AA7"/>
    <w:rsid w:val="00AA02BA"/>
    <w:rsid w:val="00AB159F"/>
    <w:rsid w:val="00AB2C25"/>
    <w:rsid w:val="00AE3BA0"/>
    <w:rsid w:val="00AF1A89"/>
    <w:rsid w:val="00AF7C0D"/>
    <w:rsid w:val="00B07E1F"/>
    <w:rsid w:val="00B55585"/>
    <w:rsid w:val="00BB1B38"/>
    <w:rsid w:val="00BD7F5A"/>
    <w:rsid w:val="00C207D2"/>
    <w:rsid w:val="00C23FF6"/>
    <w:rsid w:val="00C55FFD"/>
    <w:rsid w:val="00CA15BD"/>
    <w:rsid w:val="00CB3528"/>
    <w:rsid w:val="00CF3C65"/>
    <w:rsid w:val="00D03F72"/>
    <w:rsid w:val="00D0734F"/>
    <w:rsid w:val="00D12507"/>
    <w:rsid w:val="00D13AB3"/>
    <w:rsid w:val="00D57F0A"/>
    <w:rsid w:val="00DA1694"/>
    <w:rsid w:val="00DA65AC"/>
    <w:rsid w:val="00DE6910"/>
    <w:rsid w:val="00E12338"/>
    <w:rsid w:val="00E1550C"/>
    <w:rsid w:val="00E1606B"/>
    <w:rsid w:val="00E2590A"/>
    <w:rsid w:val="00E32532"/>
    <w:rsid w:val="00E7147E"/>
    <w:rsid w:val="00E8223C"/>
    <w:rsid w:val="00E90DD7"/>
    <w:rsid w:val="00EE383C"/>
    <w:rsid w:val="00EF297D"/>
    <w:rsid w:val="00F57C4E"/>
    <w:rsid w:val="00F61B4B"/>
    <w:rsid w:val="00F85FE4"/>
    <w:rsid w:val="00F979DC"/>
    <w:rsid w:val="00FB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532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uiPriority w:val="99"/>
    <w:qFormat/>
    <w:rsid w:val="00FB52B1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301D2E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rsid w:val="00FB52B1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9"/>
    <w:semiHidden/>
    <w:rsid w:val="00E32532"/>
    <w:rPr>
      <w:rFonts w:ascii="Cambria" w:hAnsi="Cambria" w:cs="Cambria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301D2E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link w:val="Corpodetexto"/>
    <w:uiPriority w:val="99"/>
    <w:semiHidden/>
    <w:rsid w:val="00E32532"/>
    <w:rPr>
      <w:sz w:val="20"/>
      <w:szCs w:val="20"/>
    </w:rPr>
  </w:style>
  <w:style w:type="table" w:styleId="Tabelacomgrade">
    <w:name w:val="Table Grid"/>
    <w:basedOn w:val="Tabelanormal"/>
    <w:uiPriority w:val="99"/>
    <w:rsid w:val="00301D2E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C23F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3FF6"/>
  </w:style>
  <w:style w:type="character" w:customStyle="1" w:styleId="TextodecomentrioChar">
    <w:name w:val="Texto de comentário Char"/>
    <w:link w:val="Textodecomentrio"/>
    <w:uiPriority w:val="99"/>
    <w:semiHidden/>
    <w:rsid w:val="00C23FF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3FF6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C23FF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3F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C23FF6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aliases w:val="Cabeçalho Char Char Char"/>
    <w:link w:val="Cabealho"/>
    <w:uiPriority w:val="99"/>
    <w:semiHidden/>
    <w:locked/>
    <w:rsid w:val="00C55FFD"/>
  </w:style>
  <w:style w:type="paragraph" w:styleId="Cabealho">
    <w:name w:val="header"/>
    <w:aliases w:val="Cabeçalho Char Char"/>
    <w:basedOn w:val="Normal"/>
    <w:link w:val="CabealhoChar"/>
    <w:uiPriority w:val="99"/>
    <w:semiHidden/>
    <w:unhideWhenUsed/>
    <w:rsid w:val="00C55FFD"/>
    <w:pPr>
      <w:tabs>
        <w:tab w:val="center" w:pos="4252"/>
        <w:tab w:val="right" w:pos="8504"/>
      </w:tabs>
      <w:suppressAutoHyphens/>
      <w:autoSpaceDE/>
      <w:autoSpaceDN/>
    </w:pPr>
    <w:rPr>
      <w:sz w:val="22"/>
      <w:szCs w:val="22"/>
    </w:rPr>
  </w:style>
  <w:style w:type="character" w:customStyle="1" w:styleId="CabealhoChar1">
    <w:name w:val="Cabeçalho Char1"/>
    <w:uiPriority w:val="99"/>
    <w:semiHidden/>
    <w:rsid w:val="00C55FF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220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CÂMARA MUNICIPAL DE ARARAQUARA</vt:lpstr>
    </vt:vector>
  </TitlesOfParts>
  <Company>Camara Municipal Araraquara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CÂMARA MUNICIPAL DE ARARAQUARA</dc:title>
  <dc:subject/>
  <dc:creator>DLOM</dc:creator>
  <cp:keywords/>
  <dc:description/>
  <cp:lastModifiedBy>Caio Fellipe Barbosa Rocha</cp:lastModifiedBy>
  <cp:revision>38</cp:revision>
  <cp:lastPrinted>2018-05-28T16:22:00Z</cp:lastPrinted>
  <dcterms:created xsi:type="dcterms:W3CDTF">2015-06-23T21:16:00Z</dcterms:created>
  <dcterms:modified xsi:type="dcterms:W3CDTF">2018-05-29T20:53:00Z</dcterms:modified>
</cp:coreProperties>
</file>