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E2A3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E2A3A">
        <w:rPr>
          <w:rFonts w:ascii="Tahoma" w:hAnsi="Tahoma" w:cs="Tahoma"/>
          <w:b/>
          <w:sz w:val="32"/>
          <w:szCs w:val="32"/>
          <w:u w:val="single"/>
        </w:rPr>
        <w:t>076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75C30">
        <w:rPr>
          <w:rFonts w:ascii="Tahoma" w:hAnsi="Tahoma" w:cs="Tahoma"/>
          <w:b/>
          <w:sz w:val="32"/>
          <w:szCs w:val="32"/>
          <w:u w:val="single"/>
        </w:rPr>
        <w:t>085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75C3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75C30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75C30" w:rsidRP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75C30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R$ 35.793,90 (trinta e cinco mil, setecentos e noventa e três reais e noventa centavos), para atender despesa com a aquisição de área de terra de 144,31 m² da matricula nº 77.875 e 1.048,82 m² da matrícula nº 118.231, ambas do Cartório de Registro de Imóveis de Araraquara, com a finalidade de abrir marginal de acesso à Hyundai Rotem Brasil, na Rodovia SP-255, entre os kms 73+820 e 75+620, conforme demonstrativo abaixo:    </w:t>
      </w:r>
    </w:p>
    <w:p w:rsid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C75C30" w:rsidRPr="00C75C30" w:rsidTr="00B531D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75C30" w:rsidRPr="00C75C30" w:rsidTr="00B531D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C75C30" w:rsidRPr="00C75C30" w:rsidTr="00B531D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75C30" w:rsidRPr="00C75C30" w:rsidTr="00B531D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30" w:rsidRPr="00C75C30" w:rsidTr="00B531D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26.782.065.1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26.782.065.1.073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Desapropriação de áreas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C75C30" w:rsidRPr="00C75C30" w:rsidTr="00B531D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75C30" w:rsidRPr="00C75C30" w:rsidTr="00B531D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4.4.90.61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Aquisição de Imóveis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75C30" w:rsidRP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75C30" w:rsidRP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75C30">
        <w:rPr>
          <w:rFonts w:ascii="Calibri" w:hAnsi="Calibri" w:cs="Calibri"/>
          <w:sz w:val="24"/>
          <w:szCs w:val="24"/>
        </w:rPr>
        <w:t>Art. 2º O crédito autorizado no art</w:t>
      </w:r>
      <w:r>
        <w:rPr>
          <w:rFonts w:ascii="Calibri" w:hAnsi="Calibri" w:cs="Calibri"/>
          <w:sz w:val="24"/>
          <w:szCs w:val="24"/>
        </w:rPr>
        <w:t>.</w:t>
      </w:r>
      <w:r w:rsidRPr="00C75C30">
        <w:rPr>
          <w:rFonts w:ascii="Calibri" w:hAnsi="Calibri" w:cs="Calibri"/>
          <w:sz w:val="24"/>
          <w:szCs w:val="24"/>
        </w:rPr>
        <w:t xml:space="preserve"> 1º será coberto com recursos orçamentários provenientes de anulação parcial da dotação abaixo e especificada:</w:t>
      </w:r>
    </w:p>
    <w:p w:rsid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C75C30" w:rsidRPr="00C75C30" w:rsidTr="00B531D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75C30" w:rsidRPr="00C75C30" w:rsidTr="00B531D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C75C30" w:rsidRPr="00C75C30" w:rsidTr="00B531D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75C30" w:rsidRPr="00C75C30" w:rsidTr="00B531D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30" w:rsidRPr="00C75C30" w:rsidTr="00B531D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26.782.065.2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lastRenderedPageBreak/>
              <w:t>26.782.065.2.163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Manutenção de Estradas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C75C30" w:rsidRPr="00C75C30" w:rsidTr="00B531D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75C30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75C30" w:rsidRPr="00C75C30" w:rsidTr="00B531D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35.793,90</w:t>
            </w:r>
          </w:p>
        </w:tc>
      </w:tr>
      <w:tr w:rsidR="00C75C30" w:rsidRPr="00C75C30" w:rsidTr="00B531D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0" w:rsidRPr="00C75C30" w:rsidRDefault="00C75C30" w:rsidP="00B531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5C30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75C30" w:rsidRP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75C30" w:rsidRP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75C30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C75C30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C75C30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C75C30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75C30" w:rsidP="00C75C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75C30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C75C30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FF0F1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FF0F1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E2A3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2A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2A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5C30"/>
    <w:rsid w:val="00C769F3"/>
    <w:rsid w:val="00C9101A"/>
    <w:rsid w:val="00CA2ABF"/>
    <w:rsid w:val="00CB4BDC"/>
    <w:rsid w:val="00CC2DF2"/>
    <w:rsid w:val="00CC413A"/>
    <w:rsid w:val="00CC6E23"/>
    <w:rsid w:val="00CD351E"/>
    <w:rsid w:val="00CE2A3A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99</cp:revision>
  <cp:lastPrinted>2017-04-25T15:43:00Z</cp:lastPrinted>
  <dcterms:created xsi:type="dcterms:W3CDTF">2016-08-16T19:55:00Z</dcterms:created>
  <dcterms:modified xsi:type="dcterms:W3CDTF">2018-03-27T13:40:00Z</dcterms:modified>
</cp:coreProperties>
</file>