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2635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2635B">
        <w:rPr>
          <w:rFonts w:ascii="Tahoma" w:hAnsi="Tahoma" w:cs="Tahoma"/>
          <w:b/>
          <w:sz w:val="32"/>
          <w:szCs w:val="32"/>
          <w:u w:val="single"/>
        </w:rPr>
        <w:t>041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04BF1">
        <w:rPr>
          <w:rFonts w:ascii="Tahoma" w:hAnsi="Tahoma" w:cs="Tahoma"/>
          <w:b/>
          <w:sz w:val="32"/>
          <w:szCs w:val="32"/>
          <w:u w:val="single"/>
        </w:rPr>
        <w:t>043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204BF1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204BF1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B5288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5288D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204BF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204BF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5288D" w:rsidRPr="00B5288D" w:rsidRDefault="00B5288D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5288D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R$ 311.961,81 (</w:t>
      </w:r>
      <w:r>
        <w:rPr>
          <w:rFonts w:ascii="Calibri" w:hAnsi="Calibri" w:cs="Calibri"/>
          <w:sz w:val="24"/>
          <w:szCs w:val="24"/>
        </w:rPr>
        <w:t>t</w:t>
      </w:r>
      <w:r w:rsidRPr="00B5288D">
        <w:rPr>
          <w:rFonts w:ascii="Calibri" w:hAnsi="Calibri" w:cs="Calibri"/>
          <w:sz w:val="24"/>
          <w:szCs w:val="24"/>
        </w:rPr>
        <w:t>rezentos e onze mil, novecentos e sessenta e um reais e oitenta e um centavos), objetivando a dispensação de cadeiras de rodas para pacientes usuários do S</w:t>
      </w:r>
      <w:r>
        <w:rPr>
          <w:rFonts w:ascii="Calibri" w:hAnsi="Calibri" w:cs="Calibri"/>
          <w:sz w:val="24"/>
          <w:szCs w:val="24"/>
        </w:rPr>
        <w:t>US</w:t>
      </w:r>
      <w:r w:rsidRPr="00B5288D">
        <w:rPr>
          <w:rFonts w:ascii="Calibri" w:hAnsi="Calibri" w:cs="Calibri"/>
          <w:sz w:val="24"/>
          <w:szCs w:val="24"/>
        </w:rPr>
        <w:t>, conforme demonstrativo abaixo:</w:t>
      </w:r>
    </w:p>
    <w:p w:rsidR="00B5288D" w:rsidRPr="00204BF1" w:rsidRDefault="00B5288D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204BF1" w:rsidRPr="00204BF1" w:rsidTr="00F14B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204BF1" w:rsidRPr="00204BF1" w:rsidTr="00F14B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204BF1" w:rsidRPr="00204BF1" w:rsidTr="00F14B6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204BF1" w:rsidRPr="00204BF1" w:rsidTr="00F14B6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4BF1" w:rsidRPr="00204BF1" w:rsidTr="00F14B6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4BF1" w:rsidRPr="00204BF1" w:rsidTr="00F14B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204BF1" w:rsidRPr="00204BF1" w:rsidTr="00F14B6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204BF1" w:rsidRPr="00204BF1" w:rsidTr="00F14B6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4BF1" w:rsidRPr="00204BF1" w:rsidTr="00F14B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311.961,81</w:t>
            </w:r>
          </w:p>
        </w:tc>
      </w:tr>
      <w:tr w:rsidR="00204BF1" w:rsidRPr="00204BF1" w:rsidTr="00F14B6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204BF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4BF1" w:rsidRPr="00204BF1" w:rsidTr="00F14B6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311.961,81</w:t>
            </w:r>
          </w:p>
        </w:tc>
      </w:tr>
      <w:tr w:rsidR="00204BF1" w:rsidRPr="00204BF1" w:rsidTr="00F14B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1" w:rsidRPr="00204BF1" w:rsidRDefault="00204BF1" w:rsidP="00F14B6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4BF1">
              <w:rPr>
                <w:rFonts w:asciiTheme="minorHAnsi" w:hAnsiTheme="minorHAnsi" w:cstheme="minorHAns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204BF1" w:rsidRPr="00204BF1" w:rsidRDefault="00204BF1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5288D" w:rsidRPr="00B5288D" w:rsidRDefault="00B5288D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5288D">
        <w:rPr>
          <w:rFonts w:ascii="Calibri" w:hAnsi="Calibri" w:cs="Calibri"/>
          <w:sz w:val="24"/>
          <w:szCs w:val="24"/>
        </w:rPr>
        <w:t>Art. 2º O crédito autorizado no artigo anterior será coberto através do excesso de arrecadação apurado no exercício, de recursos vinculados a saúde, transferidos do Fundo Estadual de Saúd</w:t>
      </w:r>
      <w:r>
        <w:rPr>
          <w:rFonts w:ascii="Calibri" w:hAnsi="Calibri" w:cs="Calibri"/>
          <w:sz w:val="24"/>
          <w:szCs w:val="24"/>
        </w:rPr>
        <w:t xml:space="preserve">e ao Fundo Municipal de Saúde, </w:t>
      </w:r>
      <w:r w:rsidRPr="00B5288D">
        <w:rPr>
          <w:rFonts w:ascii="Calibri" w:hAnsi="Calibri" w:cs="Calibri"/>
          <w:sz w:val="24"/>
          <w:szCs w:val="24"/>
        </w:rPr>
        <w:t xml:space="preserve">através da </w:t>
      </w:r>
      <w:r>
        <w:rPr>
          <w:rFonts w:ascii="Calibri" w:hAnsi="Calibri" w:cs="Calibri"/>
          <w:sz w:val="24"/>
          <w:szCs w:val="24"/>
        </w:rPr>
        <w:t>Resolução SS nº</w:t>
      </w:r>
      <w:r w:rsidRPr="00B5288D">
        <w:rPr>
          <w:rFonts w:ascii="Calibri" w:hAnsi="Calibri" w:cs="Calibri"/>
          <w:sz w:val="24"/>
          <w:szCs w:val="24"/>
        </w:rPr>
        <w:t xml:space="preserve"> 94 de 18.09.2015, conforme disposto no inciso I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B5288D">
        <w:rPr>
          <w:rFonts w:ascii="Calibri" w:hAnsi="Calibri" w:cs="Calibri"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do artigo 43</w:t>
      </w:r>
      <w:r w:rsidRPr="00B5288D">
        <w:rPr>
          <w:rFonts w:ascii="Calibri" w:hAnsi="Calibri" w:cs="Calibri"/>
          <w:sz w:val="24"/>
          <w:szCs w:val="24"/>
        </w:rPr>
        <w:t xml:space="preserve">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B5288D">
        <w:rPr>
          <w:rFonts w:ascii="Calibri" w:hAnsi="Calibri" w:cs="Calibri"/>
          <w:sz w:val="24"/>
          <w:szCs w:val="24"/>
        </w:rPr>
        <w:t>4.320/64.</w:t>
      </w:r>
    </w:p>
    <w:p w:rsidR="00204BF1" w:rsidRPr="00204BF1" w:rsidRDefault="00204BF1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5288D" w:rsidRDefault="00204BF1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288D" w:rsidRPr="00B5288D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="00B5288D" w:rsidRPr="00B5288D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 w:rsidR="001B1214">
        <w:rPr>
          <w:rFonts w:ascii="Calibri" w:hAnsi="Calibri" w:cs="Calibri"/>
          <w:sz w:val="24"/>
          <w:szCs w:val="24"/>
        </w:rPr>
        <w:t>,</w:t>
      </w:r>
      <w:r w:rsidR="00B5288D" w:rsidRPr="00B5288D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204BF1" w:rsidRPr="00204BF1" w:rsidRDefault="00204BF1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204BF1" w:rsidP="00B528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288D" w:rsidRPr="00B5288D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="00B5288D" w:rsidRPr="00B5288D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204BF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04BF1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204BF1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204BF1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263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263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1214"/>
    <w:rsid w:val="001C12D1"/>
    <w:rsid w:val="001C6786"/>
    <w:rsid w:val="001D4C89"/>
    <w:rsid w:val="001E225D"/>
    <w:rsid w:val="001E46DA"/>
    <w:rsid w:val="001E72DE"/>
    <w:rsid w:val="001F4101"/>
    <w:rsid w:val="00202219"/>
    <w:rsid w:val="00204BF1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35B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288D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96</cp:revision>
  <cp:lastPrinted>2017-04-25T15:43:00Z</cp:lastPrinted>
  <dcterms:created xsi:type="dcterms:W3CDTF">2016-08-16T19:55:00Z</dcterms:created>
  <dcterms:modified xsi:type="dcterms:W3CDTF">2018-02-27T14:52:00Z</dcterms:modified>
</cp:coreProperties>
</file>