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605737">
        <w:rPr>
          <w:rFonts w:asciiTheme="minorHAnsi" w:hAnsiTheme="minorHAnsi" w:cs="Arial"/>
          <w:b/>
          <w:bCs/>
          <w:sz w:val="32"/>
          <w:szCs w:val="32"/>
        </w:rPr>
        <w:t>44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60573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605737">
        <w:rPr>
          <w:rFonts w:ascii="Arial" w:hAnsi="Arial" w:cs="Arial"/>
          <w:bCs/>
          <w:sz w:val="24"/>
          <w:szCs w:val="24"/>
        </w:rPr>
        <w:t>44</w:t>
      </w:r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4E3473" w:rsidP="002A4965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605737" w:rsidRPr="00605737">
        <w:rPr>
          <w:rFonts w:ascii="Arial" w:hAnsi="Arial" w:cs="Arial"/>
          <w:bCs/>
          <w:sz w:val="24"/>
          <w:szCs w:val="24"/>
        </w:rPr>
        <w:t>Art. 4º Esta lei entra em vigor na data de sua publicação.</w:t>
      </w:r>
      <w:r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8EE" w:rsidRDefault="00FF18EE" w:rsidP="009E0C3A">
      <w:r>
        <w:separator/>
      </w:r>
    </w:p>
  </w:endnote>
  <w:endnote w:type="continuationSeparator" w:id="0">
    <w:p w:rsidR="00FF18EE" w:rsidRDefault="00FF18EE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8EE" w:rsidRDefault="00FF18EE" w:rsidP="009E0C3A">
      <w:r>
        <w:separator/>
      </w:r>
    </w:p>
  </w:footnote>
  <w:footnote w:type="continuationSeparator" w:id="0">
    <w:p w:rsidR="00FF18EE" w:rsidRDefault="00FF18EE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A4965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05737"/>
    <w:rsid w:val="006324D2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F7D0F"/>
    <w:rsid w:val="00806F0D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18EE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</cp:revision>
  <cp:lastPrinted>2017-09-22T19:26:00Z</cp:lastPrinted>
  <dcterms:created xsi:type="dcterms:W3CDTF">2018-01-23T15:06:00Z</dcterms:created>
  <dcterms:modified xsi:type="dcterms:W3CDTF">2018-02-22T15:30:00Z</dcterms:modified>
</cp:coreProperties>
</file>