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7088"/>
        <w:gridCol w:w="1276"/>
        <w:gridCol w:w="850"/>
      </w:tblGrid>
      <w:tr w:rsidR="007E46E2" w:rsidRPr="007E46E2" w14:paraId="3DE1F6C7" w14:textId="77777777" w:rsidTr="007C3180">
        <w:tc>
          <w:tcPr>
            <w:tcW w:w="7088" w:type="dxa"/>
            <w:hideMark/>
          </w:tcPr>
          <w:p w14:paraId="5E9FCF70" w14:textId="77777777" w:rsidR="007E46E2" w:rsidRPr="007E46E2" w:rsidRDefault="007E46E2" w:rsidP="007C318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36"/>
              </w:rPr>
            </w:pPr>
            <w:r w:rsidRPr="007E46E2">
              <w:rPr>
                <w:rFonts w:ascii="Arial" w:hAnsi="Arial" w:cs="Arial"/>
                <w:b/>
                <w:bCs/>
                <w:sz w:val="36"/>
              </w:rPr>
              <w:t xml:space="preserve">PROJETO DE LEI Nº  </w:t>
            </w:r>
          </w:p>
        </w:tc>
        <w:tc>
          <w:tcPr>
            <w:tcW w:w="1276" w:type="dxa"/>
            <w:hideMark/>
          </w:tcPr>
          <w:p w14:paraId="33E5E423" w14:textId="77777777" w:rsidR="007E46E2" w:rsidRPr="007E46E2" w:rsidRDefault="007E46E2" w:rsidP="007C318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36"/>
              </w:rPr>
            </w:pPr>
          </w:p>
        </w:tc>
        <w:tc>
          <w:tcPr>
            <w:tcW w:w="850" w:type="dxa"/>
          </w:tcPr>
          <w:p w14:paraId="156DF480" w14:textId="77777777" w:rsidR="007E46E2" w:rsidRPr="007E46E2" w:rsidRDefault="007E46E2" w:rsidP="007C318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36"/>
              </w:rPr>
            </w:pPr>
            <w:r w:rsidRPr="007E46E2">
              <w:rPr>
                <w:rFonts w:ascii="Arial" w:hAnsi="Arial" w:cs="Arial"/>
                <w:b/>
                <w:bCs/>
                <w:sz w:val="36"/>
              </w:rPr>
              <w:t>/17</w:t>
            </w:r>
          </w:p>
          <w:p w14:paraId="3649878D" w14:textId="77777777" w:rsidR="007E46E2" w:rsidRPr="007E46E2" w:rsidRDefault="007E46E2" w:rsidP="007C3180">
            <w:pPr>
              <w:spacing w:line="276" w:lineRule="auto"/>
              <w:rPr>
                <w:rFonts w:ascii="Arial" w:hAnsi="Arial" w:cs="Arial"/>
                <w:b/>
                <w:bCs/>
                <w:sz w:val="36"/>
              </w:rPr>
            </w:pPr>
          </w:p>
        </w:tc>
      </w:tr>
    </w:tbl>
    <w:p w14:paraId="1FA68610" w14:textId="77777777" w:rsidR="00AB029C" w:rsidRPr="00E14545" w:rsidRDefault="00AB029C" w:rsidP="007E46E2">
      <w:pPr>
        <w:spacing w:after="0" w:line="360" w:lineRule="auto"/>
        <w:ind w:left="5670"/>
        <w:jc w:val="both"/>
        <w:rPr>
          <w:rFonts w:ascii="Arial" w:eastAsia="MS ??" w:hAnsi="Arial" w:cs="Arial"/>
          <w:sz w:val="22"/>
          <w:szCs w:val="22"/>
        </w:rPr>
      </w:pPr>
    </w:p>
    <w:p w14:paraId="5271C6EA" w14:textId="67DC27A9" w:rsidR="00AB029C" w:rsidRPr="00E14545" w:rsidRDefault="00AB029C" w:rsidP="007E46E2">
      <w:pPr>
        <w:spacing w:after="0" w:line="360" w:lineRule="auto"/>
        <w:ind w:left="5670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>Dispõe sobre a Estrutura Administrativa da Câmara Municipal de Araraquara</w:t>
      </w:r>
      <w:r w:rsidR="00E16975">
        <w:rPr>
          <w:rFonts w:ascii="Arial" w:eastAsia="MS ??" w:hAnsi="Arial" w:cs="Arial"/>
          <w:sz w:val="22"/>
          <w:szCs w:val="22"/>
        </w:rPr>
        <w:t>.</w:t>
      </w:r>
      <w:bookmarkStart w:id="0" w:name="_GoBack"/>
      <w:bookmarkEnd w:id="0"/>
    </w:p>
    <w:p w14:paraId="13829345" w14:textId="77777777" w:rsidR="00AB029C" w:rsidRPr="00E14545" w:rsidRDefault="00AB029C" w:rsidP="00767EB2">
      <w:pPr>
        <w:spacing w:after="0" w:line="360" w:lineRule="auto"/>
        <w:jc w:val="center"/>
        <w:rPr>
          <w:rFonts w:ascii="Arial" w:eastAsia="MS ??" w:hAnsi="Arial" w:cs="Arial"/>
          <w:sz w:val="22"/>
          <w:szCs w:val="22"/>
        </w:rPr>
      </w:pPr>
    </w:p>
    <w:p w14:paraId="13587E22" w14:textId="77777777" w:rsidR="00AB029C" w:rsidRPr="00E14545" w:rsidRDefault="00AB029C" w:rsidP="00767EB2">
      <w:pPr>
        <w:spacing w:after="0" w:line="360" w:lineRule="auto"/>
        <w:jc w:val="center"/>
        <w:rPr>
          <w:rFonts w:ascii="Arial" w:eastAsia="MS ??" w:hAnsi="Arial" w:cs="Arial"/>
          <w:b/>
          <w:sz w:val="22"/>
          <w:szCs w:val="22"/>
        </w:rPr>
      </w:pPr>
      <w:r w:rsidRPr="00E14545">
        <w:rPr>
          <w:rFonts w:ascii="Arial" w:eastAsia="MS ??" w:hAnsi="Arial" w:cs="Arial"/>
          <w:b/>
          <w:sz w:val="22"/>
          <w:szCs w:val="22"/>
        </w:rPr>
        <w:t>CAPÍTULO I</w:t>
      </w:r>
    </w:p>
    <w:p w14:paraId="44EB9D71" w14:textId="77777777" w:rsidR="00AB029C" w:rsidRPr="00E14545" w:rsidRDefault="00AB029C" w:rsidP="00767EB2">
      <w:pPr>
        <w:spacing w:after="0" w:line="360" w:lineRule="auto"/>
        <w:jc w:val="center"/>
        <w:rPr>
          <w:rFonts w:ascii="Arial" w:eastAsia="MS ??" w:hAnsi="Arial" w:cs="Arial"/>
          <w:b/>
          <w:sz w:val="22"/>
          <w:szCs w:val="22"/>
        </w:rPr>
      </w:pPr>
      <w:r w:rsidRPr="00E14545">
        <w:rPr>
          <w:rFonts w:ascii="Arial" w:eastAsia="MS ??" w:hAnsi="Arial" w:cs="Arial"/>
          <w:b/>
          <w:sz w:val="22"/>
          <w:szCs w:val="22"/>
        </w:rPr>
        <w:t>DA ORGANIZAÇÃO GERAL DA CÂMARA MUNICIPAL DE ARARAQUARA</w:t>
      </w:r>
    </w:p>
    <w:p w14:paraId="1E03CFA5" w14:textId="77777777" w:rsidR="00AB029C" w:rsidRPr="00E14545" w:rsidRDefault="00AB029C" w:rsidP="00767EB2">
      <w:pPr>
        <w:spacing w:after="0" w:line="360" w:lineRule="auto"/>
        <w:jc w:val="center"/>
        <w:rPr>
          <w:rFonts w:ascii="Arial" w:eastAsia="MS ??" w:hAnsi="Arial" w:cs="Arial"/>
          <w:b/>
          <w:sz w:val="22"/>
          <w:szCs w:val="22"/>
        </w:rPr>
      </w:pPr>
    </w:p>
    <w:p w14:paraId="1341AD62" w14:textId="6431578E" w:rsidR="00AB029C" w:rsidRPr="00E14545" w:rsidRDefault="00AB029C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b/>
          <w:sz w:val="22"/>
          <w:szCs w:val="22"/>
        </w:rPr>
        <w:t>Art. 1</w:t>
      </w:r>
      <w:r w:rsidRPr="00E14545">
        <w:rPr>
          <w:rFonts w:ascii="Arial" w:eastAsia="MS ??" w:hAnsi="Arial" w:cs="Arial"/>
          <w:b/>
          <w:sz w:val="22"/>
          <w:szCs w:val="22"/>
          <w:vertAlign w:val="superscript"/>
        </w:rPr>
        <w:t>o</w:t>
      </w:r>
      <w:r w:rsidR="008F6259" w:rsidRPr="00E14545">
        <w:rPr>
          <w:rFonts w:cs="Arial"/>
          <w:b/>
          <w:szCs w:val="22"/>
        </w:rPr>
        <w:t>.</w:t>
      </w:r>
      <w:r w:rsidRPr="00E14545">
        <w:rPr>
          <w:rFonts w:ascii="Arial" w:eastAsia="MS ??" w:hAnsi="Arial" w:cs="Arial"/>
          <w:sz w:val="22"/>
          <w:szCs w:val="22"/>
        </w:rPr>
        <w:t xml:space="preserve"> A Câmara Municipal de Araraquara organiza sua estrutura administrativa em conformidade com as seguintes dimensões de funcionament</w:t>
      </w:r>
      <w:r w:rsidR="008A0B83" w:rsidRPr="00E14545">
        <w:rPr>
          <w:rFonts w:ascii="Arial" w:eastAsia="MS ??" w:hAnsi="Arial" w:cs="Arial"/>
          <w:sz w:val="22"/>
          <w:szCs w:val="22"/>
        </w:rPr>
        <w:t xml:space="preserve">o: </w:t>
      </w:r>
    </w:p>
    <w:p w14:paraId="34350EF9" w14:textId="1C013F23" w:rsidR="00AB029C" w:rsidRPr="00E14545" w:rsidRDefault="00AB029C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 xml:space="preserve">I – </w:t>
      </w:r>
      <w:r w:rsidR="00A07978">
        <w:rPr>
          <w:rFonts w:ascii="Arial" w:eastAsia="MS ??" w:hAnsi="Arial" w:cs="Arial"/>
          <w:sz w:val="22"/>
          <w:szCs w:val="22"/>
        </w:rPr>
        <w:t xml:space="preserve"> </w:t>
      </w:r>
      <w:r w:rsidR="006A269B">
        <w:rPr>
          <w:rFonts w:ascii="Arial" w:eastAsia="MS ??" w:hAnsi="Arial" w:cs="Arial"/>
          <w:sz w:val="22"/>
          <w:szCs w:val="22"/>
        </w:rPr>
        <w:t>E</w:t>
      </w:r>
      <w:r w:rsidR="00A07978">
        <w:rPr>
          <w:rFonts w:ascii="Arial" w:eastAsia="MS ??" w:hAnsi="Arial" w:cs="Arial"/>
          <w:sz w:val="22"/>
          <w:szCs w:val="22"/>
        </w:rPr>
        <w:t>strutura administrativo-institucional da Câmara Municipal</w:t>
      </w:r>
      <w:r w:rsidRPr="00E14545">
        <w:rPr>
          <w:rFonts w:ascii="Arial" w:eastAsia="MS ??" w:hAnsi="Arial" w:cs="Arial"/>
          <w:sz w:val="22"/>
          <w:szCs w:val="22"/>
        </w:rPr>
        <w:t>;</w:t>
      </w:r>
    </w:p>
    <w:p w14:paraId="0604DDE5" w14:textId="30CECD23" w:rsidR="00AB029C" w:rsidRPr="00E14545" w:rsidRDefault="00AB029C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 xml:space="preserve">II – </w:t>
      </w:r>
      <w:r w:rsidR="00A07978">
        <w:rPr>
          <w:rFonts w:ascii="Arial" w:eastAsia="MS ??" w:hAnsi="Arial" w:cs="Arial"/>
          <w:sz w:val="22"/>
          <w:szCs w:val="22"/>
        </w:rPr>
        <w:t>Estrutura Político-Parlamentar</w:t>
      </w:r>
      <w:r w:rsidRPr="00E14545">
        <w:rPr>
          <w:rFonts w:ascii="Arial" w:eastAsia="MS ??" w:hAnsi="Arial" w:cs="Arial"/>
          <w:sz w:val="22"/>
          <w:szCs w:val="22"/>
        </w:rPr>
        <w:t>.</w:t>
      </w:r>
    </w:p>
    <w:p w14:paraId="282F7D6B" w14:textId="2E2CA59D" w:rsidR="00AB029C" w:rsidRPr="00E14545" w:rsidRDefault="00AB029C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b/>
          <w:sz w:val="22"/>
          <w:szCs w:val="22"/>
        </w:rPr>
        <w:t>§1°</w:t>
      </w:r>
      <w:r w:rsidR="008F6259" w:rsidRPr="00E14545">
        <w:rPr>
          <w:rFonts w:cs="Arial"/>
          <w:b/>
          <w:szCs w:val="22"/>
        </w:rPr>
        <w:t>.</w:t>
      </w:r>
      <w:r w:rsidRPr="00E14545">
        <w:rPr>
          <w:rFonts w:ascii="Arial" w:eastAsia="MS ??" w:hAnsi="Arial" w:cs="Arial"/>
          <w:sz w:val="22"/>
          <w:szCs w:val="22"/>
        </w:rPr>
        <w:t xml:space="preserve"> A estrutura administrativa das unidades vocacionadas aos serviços administrativos é supervisionada pela Secretaria</w:t>
      </w:r>
      <w:r w:rsidR="00A07978">
        <w:rPr>
          <w:rFonts w:ascii="Arial" w:eastAsia="MS ??" w:hAnsi="Arial" w:cs="Arial"/>
          <w:sz w:val="22"/>
          <w:szCs w:val="22"/>
        </w:rPr>
        <w:t>-</w:t>
      </w:r>
      <w:r w:rsidRPr="00E14545">
        <w:rPr>
          <w:rFonts w:ascii="Arial" w:eastAsia="MS ??" w:hAnsi="Arial" w:cs="Arial"/>
          <w:sz w:val="22"/>
          <w:szCs w:val="22"/>
        </w:rPr>
        <w:t>Geral, unidade organizacional responsável por promover o gerenciamento de Diretorias afetas às atividades-meio da Câmara e de suporte técnico ao processo legislativo.</w:t>
      </w:r>
    </w:p>
    <w:p w14:paraId="1AA53ABF" w14:textId="3D478729" w:rsidR="00AB029C" w:rsidRPr="00E14545" w:rsidRDefault="00AB029C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b/>
          <w:sz w:val="22"/>
          <w:szCs w:val="22"/>
        </w:rPr>
        <w:t>§2°</w:t>
      </w:r>
      <w:r w:rsidR="008F6259" w:rsidRPr="00E14545">
        <w:rPr>
          <w:rFonts w:cs="Arial"/>
          <w:b/>
          <w:szCs w:val="22"/>
        </w:rPr>
        <w:t>.</w:t>
      </w:r>
      <w:r w:rsidR="00A07978">
        <w:rPr>
          <w:rFonts w:ascii="Arial" w:eastAsia="MS ??" w:hAnsi="Arial" w:cs="Arial"/>
          <w:sz w:val="22"/>
          <w:szCs w:val="22"/>
        </w:rPr>
        <w:t xml:space="preserve"> </w:t>
      </w:r>
      <w:r w:rsidR="006A269B">
        <w:rPr>
          <w:rFonts w:ascii="Arial" w:eastAsia="MS ??" w:hAnsi="Arial" w:cs="Arial"/>
          <w:sz w:val="22"/>
          <w:szCs w:val="22"/>
        </w:rPr>
        <w:t>As</w:t>
      </w:r>
      <w:r w:rsidR="00C0582C">
        <w:rPr>
          <w:rFonts w:ascii="Arial" w:eastAsia="MS ??" w:hAnsi="Arial" w:cs="Arial"/>
          <w:sz w:val="22"/>
          <w:szCs w:val="22"/>
        </w:rPr>
        <w:t xml:space="preserve"> </w:t>
      </w:r>
      <w:r w:rsidR="00A07978">
        <w:rPr>
          <w:rFonts w:ascii="Arial" w:eastAsia="MS ??" w:hAnsi="Arial" w:cs="Arial"/>
          <w:sz w:val="22"/>
          <w:szCs w:val="22"/>
        </w:rPr>
        <w:t xml:space="preserve">atividades finalísticas da Câmara são desempenhadas na Estrutura Político-Parlamentar, por meio do Vereador e seu Gabinete Parlamentar. </w:t>
      </w:r>
      <w:r w:rsidRPr="00E14545">
        <w:rPr>
          <w:rFonts w:ascii="Arial" w:eastAsia="MS ??" w:hAnsi="Arial" w:cs="Arial"/>
          <w:sz w:val="22"/>
          <w:szCs w:val="22"/>
        </w:rPr>
        <w:t xml:space="preserve"> </w:t>
      </w:r>
    </w:p>
    <w:p w14:paraId="4FCB5F2B" w14:textId="77777777" w:rsidR="00AB029C" w:rsidRPr="00E14545" w:rsidRDefault="00AB029C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</w:p>
    <w:p w14:paraId="480ECDC9" w14:textId="45D42C36" w:rsidR="00AB029C" w:rsidRPr="00E14545" w:rsidRDefault="00AB029C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b/>
          <w:sz w:val="22"/>
          <w:szCs w:val="22"/>
        </w:rPr>
        <w:t>Art. 2º</w:t>
      </w:r>
      <w:r w:rsidR="008F6259" w:rsidRPr="00E14545">
        <w:rPr>
          <w:rFonts w:cs="Arial"/>
          <w:b/>
          <w:szCs w:val="22"/>
        </w:rPr>
        <w:t>.</w:t>
      </w:r>
      <w:r w:rsidRPr="00E14545">
        <w:rPr>
          <w:rFonts w:ascii="Arial" w:eastAsia="MS ??" w:hAnsi="Arial" w:cs="Arial"/>
          <w:sz w:val="22"/>
          <w:szCs w:val="22"/>
        </w:rPr>
        <w:t xml:space="preserve"> A Câmara Municipal de Araraquara é representada pela sua Presidência, à qual se sujeitam as seguintes unidades:</w:t>
      </w:r>
    </w:p>
    <w:p w14:paraId="4F720C81" w14:textId="77777777" w:rsidR="00AB029C" w:rsidRPr="00E14545" w:rsidRDefault="00AB029C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>I – Assessoria da Presidência;</w:t>
      </w:r>
    </w:p>
    <w:p w14:paraId="4794C4B6" w14:textId="77777777" w:rsidR="00AB029C" w:rsidRPr="00E14545" w:rsidRDefault="00AB029C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 xml:space="preserve">II – Controladoria; </w:t>
      </w:r>
    </w:p>
    <w:p w14:paraId="34985061" w14:textId="77777777" w:rsidR="00AB029C" w:rsidRPr="00E14545" w:rsidRDefault="00AB029C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 xml:space="preserve">III – Gabinete da Presidência; </w:t>
      </w:r>
    </w:p>
    <w:p w14:paraId="73501874" w14:textId="77777777" w:rsidR="00AB029C" w:rsidRPr="00E14545" w:rsidRDefault="00AB029C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>IV – Ouvidoria.</w:t>
      </w:r>
    </w:p>
    <w:p w14:paraId="07F1DA42" w14:textId="19AB658F" w:rsidR="00AB029C" w:rsidRPr="00E14545" w:rsidRDefault="00AB029C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b/>
          <w:sz w:val="22"/>
          <w:szCs w:val="22"/>
        </w:rPr>
        <w:t>§ 1º</w:t>
      </w:r>
      <w:r w:rsidR="008F6259" w:rsidRPr="00E14545">
        <w:rPr>
          <w:rFonts w:cs="Arial"/>
          <w:b/>
          <w:szCs w:val="22"/>
        </w:rPr>
        <w:t>.</w:t>
      </w:r>
      <w:r w:rsidRPr="00E14545">
        <w:rPr>
          <w:rFonts w:ascii="Arial" w:eastAsia="MS ??" w:hAnsi="Arial" w:cs="Arial"/>
          <w:sz w:val="22"/>
          <w:szCs w:val="22"/>
        </w:rPr>
        <w:t xml:space="preserve"> Compete à Assessoria da Presidência: </w:t>
      </w:r>
    </w:p>
    <w:p w14:paraId="6B7551A3" w14:textId="347AA6A7" w:rsidR="00767EB2" w:rsidRPr="00E14545" w:rsidRDefault="00767EB2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>I – auxiliar na supervisão quanto ao cumprimento das metas institucionais pela Câmara Municipal de Araraquara, promovendo estudos e produzindo relatórios de atuação, inclusive quanto aos requisitos do Sistema de Gestão de Qualidade;</w:t>
      </w:r>
    </w:p>
    <w:p w14:paraId="7C22CA72" w14:textId="6444693F" w:rsidR="00767EB2" w:rsidRPr="00E14545" w:rsidRDefault="00767EB2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lastRenderedPageBreak/>
        <w:t xml:space="preserve">II – organizar a agenda e o cotidiano da Presidência, </w:t>
      </w:r>
      <w:r w:rsidR="006A269B">
        <w:rPr>
          <w:rFonts w:ascii="Arial" w:eastAsia="MS ??" w:hAnsi="Arial" w:cs="Arial"/>
          <w:sz w:val="22"/>
          <w:szCs w:val="22"/>
        </w:rPr>
        <w:t>especialmente quanto a</w:t>
      </w:r>
      <w:r w:rsidRPr="00E14545">
        <w:rPr>
          <w:rFonts w:ascii="Arial" w:eastAsia="MS ??" w:hAnsi="Arial" w:cs="Arial"/>
          <w:sz w:val="22"/>
          <w:szCs w:val="22"/>
        </w:rPr>
        <w:t xml:space="preserve"> suas atividades como representante institucional do Poder Legislativo Municipal;</w:t>
      </w:r>
    </w:p>
    <w:p w14:paraId="42A0C165" w14:textId="2F868E00" w:rsidR="00767EB2" w:rsidRPr="00E14545" w:rsidRDefault="00767EB2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 xml:space="preserve">III – promover a comunicação institucional da Casa, ou seja, processos correlacionados à interlocução e representação da Câmara junto a outros órgãos, </w:t>
      </w:r>
      <w:r w:rsidR="006A269B">
        <w:rPr>
          <w:rFonts w:ascii="Arial" w:eastAsia="MS ??" w:hAnsi="Arial" w:cs="Arial"/>
          <w:sz w:val="22"/>
          <w:szCs w:val="22"/>
        </w:rPr>
        <w:t>P</w:t>
      </w:r>
      <w:r w:rsidRPr="00E14545">
        <w:rPr>
          <w:rFonts w:ascii="Arial" w:eastAsia="MS ??" w:hAnsi="Arial" w:cs="Arial"/>
          <w:sz w:val="22"/>
          <w:szCs w:val="22"/>
        </w:rPr>
        <w:t>oderes ou entes federativos;</w:t>
      </w:r>
    </w:p>
    <w:p w14:paraId="3E9E8CC9" w14:textId="3754EFDE" w:rsidR="00AB029C" w:rsidRPr="00E14545" w:rsidRDefault="00AB029C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>I</w:t>
      </w:r>
      <w:r w:rsidR="00767EB2" w:rsidRPr="00E14545">
        <w:rPr>
          <w:rFonts w:ascii="Arial" w:eastAsia="MS ??" w:hAnsi="Arial" w:cs="Arial"/>
          <w:sz w:val="22"/>
          <w:szCs w:val="22"/>
        </w:rPr>
        <w:t>V</w:t>
      </w:r>
      <w:r w:rsidRPr="00E14545">
        <w:rPr>
          <w:rFonts w:ascii="Arial" w:eastAsia="MS ??" w:hAnsi="Arial" w:cs="Arial"/>
          <w:sz w:val="22"/>
          <w:szCs w:val="22"/>
        </w:rPr>
        <w:t xml:space="preserve"> – promover assessoramento de nível superior à Presidência da Câmara, auxiliando-o na coordenação das atividades da Câmara Municipal e na implementação da agenda institucional do órgão legislativo;</w:t>
      </w:r>
    </w:p>
    <w:p w14:paraId="0A08DA89" w14:textId="25336719" w:rsidR="00AB029C" w:rsidRPr="00E14545" w:rsidRDefault="00AB029C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b/>
          <w:sz w:val="22"/>
          <w:szCs w:val="22"/>
        </w:rPr>
        <w:t>§ 2º</w:t>
      </w:r>
      <w:r w:rsidR="008F6259" w:rsidRPr="00E14545">
        <w:rPr>
          <w:rFonts w:cs="Arial"/>
          <w:b/>
          <w:szCs w:val="22"/>
        </w:rPr>
        <w:t>.</w:t>
      </w:r>
      <w:r w:rsidRPr="00E14545">
        <w:rPr>
          <w:rFonts w:ascii="Arial" w:eastAsia="MS ??" w:hAnsi="Arial" w:cs="Arial"/>
          <w:sz w:val="22"/>
          <w:szCs w:val="22"/>
        </w:rPr>
        <w:t xml:space="preserve"> Compete à Controladoria:</w:t>
      </w:r>
    </w:p>
    <w:p w14:paraId="38E3FA7C" w14:textId="55751A85" w:rsidR="00767EB2" w:rsidRPr="00E14545" w:rsidRDefault="00767EB2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>I – apoiar o Controle Externo no exercício de sua missão constitucional;</w:t>
      </w:r>
    </w:p>
    <w:p w14:paraId="7262F77D" w14:textId="0552D128" w:rsidR="00AB029C" w:rsidRPr="00E14545" w:rsidRDefault="00AB029C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>I</w:t>
      </w:r>
      <w:r w:rsidR="00767EB2" w:rsidRPr="00E14545">
        <w:rPr>
          <w:rFonts w:ascii="Arial" w:eastAsia="MS ??" w:hAnsi="Arial" w:cs="Arial"/>
          <w:sz w:val="22"/>
          <w:szCs w:val="22"/>
        </w:rPr>
        <w:t>I</w:t>
      </w:r>
      <w:r w:rsidRPr="00E14545">
        <w:rPr>
          <w:rFonts w:ascii="Arial" w:eastAsia="MS ??" w:hAnsi="Arial" w:cs="Arial"/>
          <w:sz w:val="22"/>
          <w:szCs w:val="22"/>
        </w:rPr>
        <w:t xml:space="preserve"> – avaliar o cumprimento da execução dos programas de investimentos e do orçamento da Câmara Municipal;</w:t>
      </w:r>
    </w:p>
    <w:p w14:paraId="5595EA1B" w14:textId="5AF3A3FA" w:rsidR="00AB029C" w:rsidRPr="00E14545" w:rsidRDefault="00AB029C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>II</w:t>
      </w:r>
      <w:r w:rsidR="00767EB2" w:rsidRPr="00E14545">
        <w:rPr>
          <w:rFonts w:ascii="Arial" w:eastAsia="MS ??" w:hAnsi="Arial" w:cs="Arial"/>
          <w:sz w:val="22"/>
          <w:szCs w:val="22"/>
        </w:rPr>
        <w:t>I</w:t>
      </w:r>
      <w:r w:rsidRPr="00E14545">
        <w:rPr>
          <w:rFonts w:ascii="Arial" w:eastAsia="MS ??" w:hAnsi="Arial" w:cs="Arial"/>
          <w:sz w:val="22"/>
          <w:szCs w:val="22"/>
        </w:rPr>
        <w:t xml:space="preserve"> – controlar a legalidade e avaliar os resultados quanto à eficácia da gestão orçamentária, financeira e patrimonial da Câmara;</w:t>
      </w:r>
    </w:p>
    <w:p w14:paraId="26289042" w14:textId="766C5E7D" w:rsidR="00767EB2" w:rsidRPr="00E14545" w:rsidRDefault="00767EB2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>IV – elaborar e submeter ao Presidente estudos, propostas de diretrizes, programas e ações que objetivam a racionalização da execução da despesa e o aperfeiçoamento da gestão orçamentária, financeira e patrimonial;</w:t>
      </w:r>
    </w:p>
    <w:p w14:paraId="50AC9425" w14:textId="69519781" w:rsidR="00767EB2" w:rsidRPr="00E14545" w:rsidRDefault="00767EB2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>V – exercer o controle das operações de crédito, dos avais e garantias, bem como dos direitos e dos deveres da Câmara;</w:t>
      </w:r>
    </w:p>
    <w:p w14:paraId="72735A19" w14:textId="1AB1C32A" w:rsidR="00767EB2" w:rsidRPr="00E14545" w:rsidRDefault="00767EB2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>VI – fomentar a organização, atualização e disponibilização, aos interessados, de todos os atos administrativos da Câmara;</w:t>
      </w:r>
    </w:p>
    <w:p w14:paraId="4A3D07FF" w14:textId="41B3DB14" w:rsidR="00AB029C" w:rsidRPr="00E14545" w:rsidRDefault="00AB029C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>V</w:t>
      </w:r>
      <w:r w:rsidR="00767EB2" w:rsidRPr="00E14545">
        <w:rPr>
          <w:rFonts w:ascii="Arial" w:eastAsia="MS ??" w:hAnsi="Arial" w:cs="Arial"/>
          <w:sz w:val="22"/>
          <w:szCs w:val="22"/>
        </w:rPr>
        <w:t>II</w:t>
      </w:r>
      <w:r w:rsidRPr="00E14545">
        <w:rPr>
          <w:rFonts w:ascii="Arial" w:eastAsia="MS ??" w:hAnsi="Arial" w:cs="Arial"/>
          <w:sz w:val="22"/>
          <w:szCs w:val="22"/>
        </w:rPr>
        <w:t xml:space="preserve"> – supervisionar e executar a programação trimestral de auditoria contábil, financeira, orçamentária e patrimonial nas unidades administrativas da Câmara;</w:t>
      </w:r>
    </w:p>
    <w:p w14:paraId="03A80DE9" w14:textId="77777777" w:rsidR="00AB029C" w:rsidRPr="00E14545" w:rsidRDefault="00AB029C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>VIII – zelar e acompanhar o cumprimento de prazos administrativos;</w:t>
      </w:r>
    </w:p>
    <w:p w14:paraId="0C03D047" w14:textId="000F6F93" w:rsidR="00767EB2" w:rsidRPr="00E14545" w:rsidRDefault="00767EB2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>IX – zelar e acompanhar os processos e procedimentos junto ao Tribunal de Contas</w:t>
      </w:r>
      <w:r w:rsidR="00A07978">
        <w:rPr>
          <w:rFonts w:ascii="Arial" w:eastAsia="MS ??" w:hAnsi="Arial" w:cs="Arial"/>
          <w:sz w:val="22"/>
          <w:szCs w:val="22"/>
        </w:rPr>
        <w:t>.</w:t>
      </w:r>
    </w:p>
    <w:p w14:paraId="09F9A66B" w14:textId="09528A75" w:rsidR="00AB029C" w:rsidRPr="00E14545" w:rsidRDefault="00AB029C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b/>
          <w:sz w:val="22"/>
          <w:szCs w:val="22"/>
        </w:rPr>
        <w:t>§ 3º</w:t>
      </w:r>
      <w:r w:rsidR="008F6259" w:rsidRPr="00E14545">
        <w:rPr>
          <w:rFonts w:cs="Arial"/>
          <w:b/>
          <w:szCs w:val="22"/>
        </w:rPr>
        <w:t>.</w:t>
      </w:r>
      <w:r w:rsidRPr="00E14545">
        <w:rPr>
          <w:rFonts w:ascii="Arial" w:eastAsia="MS ??" w:hAnsi="Arial" w:cs="Arial"/>
          <w:sz w:val="22"/>
          <w:szCs w:val="22"/>
        </w:rPr>
        <w:t xml:space="preserve"> Compete ao Gabinete da Presidência:</w:t>
      </w:r>
    </w:p>
    <w:p w14:paraId="3318D943" w14:textId="25B4C86B" w:rsidR="008F6259" w:rsidRPr="00E14545" w:rsidRDefault="008F6259" w:rsidP="008F6259">
      <w:pPr>
        <w:tabs>
          <w:tab w:val="left" w:pos="270"/>
        </w:tabs>
        <w:spacing w:after="0" w:line="360" w:lineRule="auto"/>
        <w:jc w:val="both"/>
        <w:rPr>
          <w:rFonts w:ascii="Arial" w:eastAsia="MS ??" w:hAnsi="Arial" w:cs="Arial"/>
          <w:sz w:val="22"/>
          <w:szCs w:val="22"/>
          <w:lang w:eastAsia="en-US"/>
        </w:rPr>
      </w:pPr>
      <w:r w:rsidRPr="00E14545">
        <w:rPr>
          <w:rFonts w:ascii="Arial" w:eastAsia="MS ??" w:hAnsi="Arial" w:cs="Arial"/>
          <w:sz w:val="22"/>
          <w:szCs w:val="22"/>
          <w:lang w:eastAsia="en-US"/>
        </w:rPr>
        <w:t>I – agendar e organizar reuniões, audiências e outros compromissos do titular, providenciando a pauta e os convites aos participantes;</w:t>
      </w:r>
    </w:p>
    <w:p w14:paraId="412B585E" w14:textId="0FBC5E47" w:rsidR="008F6259" w:rsidRPr="00E14545" w:rsidRDefault="008F6259" w:rsidP="008F6259">
      <w:pPr>
        <w:tabs>
          <w:tab w:val="left" w:pos="270"/>
        </w:tabs>
        <w:spacing w:after="0" w:line="360" w:lineRule="auto"/>
        <w:jc w:val="both"/>
        <w:rPr>
          <w:rFonts w:ascii="Arial" w:eastAsia="MS ??" w:hAnsi="Arial" w:cs="Arial"/>
          <w:sz w:val="22"/>
          <w:szCs w:val="22"/>
          <w:lang w:eastAsia="en-US"/>
        </w:rPr>
      </w:pPr>
      <w:r w:rsidRPr="00E14545">
        <w:rPr>
          <w:rFonts w:ascii="Arial" w:eastAsia="MS ??" w:hAnsi="Arial" w:cs="Arial"/>
          <w:sz w:val="22"/>
          <w:szCs w:val="22"/>
          <w:lang w:eastAsia="en-US"/>
        </w:rPr>
        <w:t>II – atender e prestar esclarecimentos aos que os procuram;</w:t>
      </w:r>
    </w:p>
    <w:p w14:paraId="3590FAB0" w14:textId="249457D8" w:rsidR="00AB029C" w:rsidRPr="00E14545" w:rsidRDefault="00AB029C" w:rsidP="00767EB2">
      <w:pPr>
        <w:tabs>
          <w:tab w:val="left" w:pos="270"/>
        </w:tabs>
        <w:spacing w:after="0" w:line="360" w:lineRule="auto"/>
        <w:jc w:val="both"/>
        <w:rPr>
          <w:rFonts w:ascii="Arial" w:eastAsia="MS ??" w:hAnsi="Arial" w:cs="Arial"/>
          <w:sz w:val="22"/>
          <w:szCs w:val="22"/>
          <w:lang w:eastAsia="en-US"/>
        </w:rPr>
      </w:pPr>
      <w:r w:rsidRPr="00E14545">
        <w:rPr>
          <w:rFonts w:ascii="Arial" w:eastAsia="MS ??" w:hAnsi="Arial" w:cs="Arial"/>
          <w:sz w:val="22"/>
          <w:szCs w:val="22"/>
          <w:lang w:eastAsia="en-US"/>
        </w:rPr>
        <w:t>I</w:t>
      </w:r>
      <w:r w:rsidR="008F6259" w:rsidRPr="00E14545">
        <w:rPr>
          <w:rFonts w:ascii="Arial" w:eastAsia="MS ??" w:hAnsi="Arial" w:cs="Arial"/>
          <w:sz w:val="22"/>
          <w:szCs w:val="22"/>
          <w:lang w:eastAsia="en-US"/>
        </w:rPr>
        <w:t>II</w:t>
      </w:r>
      <w:r w:rsidRPr="00E14545">
        <w:rPr>
          <w:rFonts w:ascii="Arial" w:eastAsia="MS ??" w:hAnsi="Arial" w:cs="Arial"/>
          <w:sz w:val="22"/>
          <w:szCs w:val="22"/>
          <w:lang w:eastAsia="en-US"/>
        </w:rPr>
        <w:t xml:space="preserve"> – auxiliar o parlamentar nas matérias legislativas de seu interesse;</w:t>
      </w:r>
    </w:p>
    <w:p w14:paraId="67638D2E" w14:textId="3678BB33" w:rsidR="00AB029C" w:rsidRPr="00E14545" w:rsidRDefault="00AB029C" w:rsidP="00767EB2">
      <w:pPr>
        <w:tabs>
          <w:tab w:val="left" w:pos="270"/>
        </w:tabs>
        <w:spacing w:after="0" w:line="360" w:lineRule="auto"/>
        <w:jc w:val="both"/>
        <w:rPr>
          <w:rFonts w:ascii="Arial" w:eastAsia="MS ??" w:hAnsi="Arial" w:cs="Arial"/>
          <w:sz w:val="22"/>
          <w:szCs w:val="22"/>
          <w:lang w:eastAsia="en-US"/>
        </w:rPr>
      </w:pPr>
      <w:r w:rsidRPr="00E14545">
        <w:rPr>
          <w:rFonts w:ascii="Arial" w:eastAsia="MS ??" w:hAnsi="Arial" w:cs="Arial"/>
          <w:sz w:val="22"/>
          <w:szCs w:val="22"/>
          <w:lang w:eastAsia="en-US"/>
        </w:rPr>
        <w:t>I</w:t>
      </w:r>
      <w:r w:rsidR="008F6259" w:rsidRPr="00E14545">
        <w:rPr>
          <w:rFonts w:ascii="Arial" w:eastAsia="MS ??" w:hAnsi="Arial" w:cs="Arial"/>
          <w:sz w:val="22"/>
          <w:szCs w:val="22"/>
          <w:lang w:eastAsia="en-US"/>
        </w:rPr>
        <w:t xml:space="preserve">V </w:t>
      </w:r>
      <w:r w:rsidRPr="00E14545">
        <w:rPr>
          <w:rFonts w:ascii="Arial" w:eastAsia="MS ??" w:hAnsi="Arial" w:cs="Arial"/>
          <w:sz w:val="22"/>
          <w:szCs w:val="22"/>
          <w:lang w:eastAsia="en-US"/>
        </w:rPr>
        <w:t>– efetuar o controle das pautas das sessões e de proposições legislativas de interesse deste;</w:t>
      </w:r>
    </w:p>
    <w:p w14:paraId="380F8102" w14:textId="77777777" w:rsidR="00AB029C" w:rsidRPr="00E14545" w:rsidRDefault="00AB029C" w:rsidP="00767EB2">
      <w:pPr>
        <w:tabs>
          <w:tab w:val="left" w:pos="270"/>
        </w:tabs>
        <w:spacing w:after="0" w:line="360" w:lineRule="auto"/>
        <w:jc w:val="both"/>
        <w:rPr>
          <w:rFonts w:ascii="Arial" w:eastAsia="MS ??" w:hAnsi="Arial" w:cs="Arial"/>
          <w:sz w:val="22"/>
          <w:szCs w:val="22"/>
          <w:lang w:eastAsia="en-US"/>
        </w:rPr>
      </w:pPr>
      <w:r w:rsidRPr="00E14545">
        <w:rPr>
          <w:rFonts w:ascii="Arial" w:eastAsia="MS ??" w:hAnsi="Arial" w:cs="Arial"/>
          <w:sz w:val="22"/>
          <w:szCs w:val="22"/>
          <w:lang w:eastAsia="en-US"/>
        </w:rPr>
        <w:t>V – elaborar e expedir correspondências próprias;</w:t>
      </w:r>
    </w:p>
    <w:p w14:paraId="17B76632" w14:textId="02AB9268" w:rsidR="00AB029C" w:rsidRDefault="008F6259" w:rsidP="00767EB2">
      <w:pPr>
        <w:tabs>
          <w:tab w:val="left" w:pos="270"/>
        </w:tabs>
        <w:spacing w:after="0" w:line="360" w:lineRule="auto"/>
        <w:jc w:val="both"/>
        <w:rPr>
          <w:rFonts w:ascii="Arial" w:eastAsia="MS ??" w:hAnsi="Arial" w:cs="Arial"/>
          <w:sz w:val="22"/>
          <w:szCs w:val="22"/>
          <w:lang w:eastAsia="en-US"/>
        </w:rPr>
      </w:pPr>
      <w:r w:rsidRPr="00E14545">
        <w:rPr>
          <w:rFonts w:ascii="Arial" w:eastAsia="MS ??" w:hAnsi="Arial" w:cs="Arial"/>
          <w:sz w:val="22"/>
          <w:szCs w:val="22"/>
          <w:lang w:eastAsia="en-US"/>
        </w:rPr>
        <w:t xml:space="preserve">VI – </w:t>
      </w:r>
      <w:r w:rsidR="00AB029C" w:rsidRPr="00E14545">
        <w:rPr>
          <w:rFonts w:ascii="Arial" w:eastAsia="MS ??" w:hAnsi="Arial" w:cs="Arial"/>
          <w:sz w:val="22"/>
          <w:szCs w:val="22"/>
          <w:lang w:eastAsia="en-US"/>
        </w:rPr>
        <w:t>manter arquivo das correspondências recebidas e expedidas e de outros documentos de interesse deste;</w:t>
      </w:r>
    </w:p>
    <w:p w14:paraId="50B771D1" w14:textId="5F588416" w:rsidR="006A269B" w:rsidRPr="00E14545" w:rsidRDefault="006A269B" w:rsidP="00767EB2">
      <w:pPr>
        <w:tabs>
          <w:tab w:val="left" w:pos="270"/>
        </w:tabs>
        <w:spacing w:after="0" w:line="360" w:lineRule="auto"/>
        <w:jc w:val="both"/>
        <w:rPr>
          <w:rFonts w:ascii="Arial" w:eastAsia="MS ??" w:hAnsi="Arial" w:cs="Arial"/>
          <w:sz w:val="22"/>
          <w:szCs w:val="22"/>
          <w:lang w:eastAsia="en-US"/>
        </w:rPr>
      </w:pPr>
      <w:r>
        <w:rPr>
          <w:rFonts w:ascii="Arial" w:eastAsia="MS ??" w:hAnsi="Arial" w:cs="Arial"/>
          <w:sz w:val="22"/>
          <w:szCs w:val="22"/>
          <w:lang w:eastAsia="en-US"/>
        </w:rPr>
        <w:t xml:space="preserve">VII – </w:t>
      </w:r>
      <w:r w:rsidRPr="00E14545">
        <w:rPr>
          <w:rFonts w:ascii="Arial" w:eastAsia="MS ??" w:hAnsi="Arial" w:cs="Arial"/>
          <w:sz w:val="22"/>
          <w:szCs w:val="22"/>
          <w:lang w:eastAsia="en-US"/>
        </w:rPr>
        <w:t>executar outras tarefas determinadas pelo titular e inerentes às atribuições deste;</w:t>
      </w:r>
    </w:p>
    <w:p w14:paraId="76F8BE0A" w14:textId="1FB38C30" w:rsidR="00AB029C" w:rsidRPr="00E14545" w:rsidRDefault="00AB029C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b/>
          <w:sz w:val="22"/>
          <w:szCs w:val="22"/>
        </w:rPr>
        <w:t>§ 4º</w:t>
      </w:r>
      <w:r w:rsidR="008F6259" w:rsidRPr="00E14545">
        <w:rPr>
          <w:rFonts w:cs="Arial"/>
          <w:b/>
          <w:szCs w:val="22"/>
        </w:rPr>
        <w:t>.</w:t>
      </w:r>
      <w:r w:rsidRPr="00E14545">
        <w:rPr>
          <w:rFonts w:ascii="Arial" w:eastAsia="MS ??" w:hAnsi="Arial" w:cs="Arial"/>
          <w:sz w:val="22"/>
          <w:szCs w:val="22"/>
        </w:rPr>
        <w:t xml:space="preserve"> Compete à Ouvidoria: </w:t>
      </w:r>
    </w:p>
    <w:p w14:paraId="0830BF22" w14:textId="1020B5B8" w:rsidR="008F6259" w:rsidRPr="00E14545" w:rsidRDefault="008F6259" w:rsidP="008F6259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>I – encaminhar à Mesa Diretora denúncias que entenda carecedora de investigação mais complexa ou de competência da Câmara;</w:t>
      </w:r>
    </w:p>
    <w:p w14:paraId="6542FB78" w14:textId="671B8B0F" w:rsidR="00AB029C" w:rsidRPr="00E14545" w:rsidRDefault="00AB029C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>I</w:t>
      </w:r>
      <w:r w:rsidR="008F6259" w:rsidRPr="00E14545">
        <w:rPr>
          <w:rFonts w:ascii="Arial" w:eastAsia="MS ??" w:hAnsi="Arial" w:cs="Arial"/>
          <w:sz w:val="22"/>
          <w:szCs w:val="22"/>
        </w:rPr>
        <w:t>I</w:t>
      </w:r>
      <w:r w:rsidRPr="00E14545">
        <w:rPr>
          <w:rFonts w:ascii="Arial" w:eastAsia="MS ??" w:hAnsi="Arial" w:cs="Arial"/>
          <w:sz w:val="22"/>
          <w:szCs w:val="22"/>
        </w:rPr>
        <w:t xml:space="preserve"> – receber e recolher, em cada unidade administrativa da Câmara, as sugestões, reclamações ou representações recebidas que digam respeitos ao funcionamento ou eficiência dos serviços da Câmara, tanto aqueles afetos à competência dos seus servidores quanto à dos vereadores; </w:t>
      </w:r>
    </w:p>
    <w:p w14:paraId="23197845" w14:textId="722FB36D" w:rsidR="00AB029C" w:rsidRPr="00E14545" w:rsidRDefault="00AB029C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>I</w:t>
      </w:r>
      <w:r w:rsidR="008F6259" w:rsidRPr="00E14545">
        <w:rPr>
          <w:rFonts w:ascii="Arial" w:eastAsia="MS ??" w:hAnsi="Arial" w:cs="Arial"/>
          <w:sz w:val="22"/>
          <w:szCs w:val="22"/>
        </w:rPr>
        <w:t>II</w:t>
      </w:r>
      <w:r w:rsidRPr="00E14545">
        <w:rPr>
          <w:rFonts w:ascii="Arial" w:eastAsia="MS ??" w:hAnsi="Arial" w:cs="Arial"/>
          <w:sz w:val="22"/>
          <w:szCs w:val="22"/>
        </w:rPr>
        <w:t xml:space="preserve"> – receber e se manifestar ou encaminhar para manifestação pelo setor competente da Câmara quaisquer outros assuntos julgados de interesse do cidadão inerentes às atribuições da Câmara Municipal</w:t>
      </w:r>
      <w:r w:rsidR="008F6259" w:rsidRPr="00E14545">
        <w:rPr>
          <w:rFonts w:ascii="Arial" w:eastAsia="MS ??" w:hAnsi="Arial" w:cs="Arial"/>
          <w:sz w:val="22"/>
          <w:szCs w:val="22"/>
        </w:rPr>
        <w:t>;</w:t>
      </w:r>
    </w:p>
    <w:p w14:paraId="7274F84A" w14:textId="159CA814" w:rsidR="008F6259" w:rsidRPr="00E14545" w:rsidRDefault="008F6259" w:rsidP="008F6259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>IV – verificar a legalidade de atos ou abuso de poder, dando andamento às providências a serem adotadas.</w:t>
      </w:r>
    </w:p>
    <w:p w14:paraId="5D1D9B9D" w14:textId="77777777" w:rsidR="008A0B83" w:rsidRPr="00E14545" w:rsidRDefault="008A0B83" w:rsidP="00767EB2">
      <w:pPr>
        <w:spacing w:after="0" w:line="360" w:lineRule="auto"/>
        <w:jc w:val="both"/>
        <w:rPr>
          <w:rFonts w:ascii="Arial" w:eastAsia="MS ??" w:hAnsi="Arial" w:cs="Arial"/>
          <w:b/>
          <w:sz w:val="22"/>
          <w:szCs w:val="22"/>
        </w:rPr>
      </w:pPr>
    </w:p>
    <w:p w14:paraId="03DDE0CB" w14:textId="4509E966" w:rsidR="008A0B83" w:rsidRPr="00E14545" w:rsidRDefault="008A0B83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b/>
          <w:sz w:val="22"/>
          <w:szCs w:val="22"/>
        </w:rPr>
        <w:t>Art. 3º</w:t>
      </w:r>
      <w:r w:rsidR="008F6259" w:rsidRPr="00E14545">
        <w:rPr>
          <w:rFonts w:cs="Arial"/>
          <w:b/>
          <w:szCs w:val="22"/>
        </w:rPr>
        <w:t>.</w:t>
      </w:r>
      <w:r w:rsidRPr="00E14545">
        <w:rPr>
          <w:rFonts w:ascii="Arial" w:eastAsia="MS ??" w:hAnsi="Arial" w:cs="Arial"/>
          <w:sz w:val="22"/>
          <w:szCs w:val="22"/>
        </w:rPr>
        <w:t xml:space="preserve"> A estrutura administrativa e funcional básica da Câmara Municipal de Araraquara é composta pelas seguintes unidades funcionais:</w:t>
      </w:r>
    </w:p>
    <w:p w14:paraId="720570D5" w14:textId="77777777" w:rsidR="008A0B83" w:rsidRPr="00E14545" w:rsidRDefault="008A0B83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>I – Assessoria da Presidência: unidade de assessoramento da Presidência da Câmara com funções de assessoramento, coordenação e supervisão de nível superior mediante ações representativas específicas em processos políticos e administrativos de extrema responsabilidade institucional, a cargo do Representante máximo do Poder Legislativo;</w:t>
      </w:r>
    </w:p>
    <w:p w14:paraId="55C69835" w14:textId="5194947A" w:rsidR="008A0B83" w:rsidRPr="00E14545" w:rsidRDefault="008A0B83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>II – Assistência Técnica: unidade de assessoramento de nível superior ou técnico, com atribuições de coordenação e gerenciamento da implementação de políticas, voltada ao assessoramento técnico de unidades responsáveis por atividades de complexidade técnica;</w:t>
      </w:r>
    </w:p>
    <w:p w14:paraId="3ECA1AC5" w14:textId="50F43DDA" w:rsidR="008A0B83" w:rsidRPr="00E14545" w:rsidRDefault="008A0B83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 xml:space="preserve">III – Chefia de Gabinete: unidade de assessoramento, com atribuições de coordenação e execução de atividades de suporte e </w:t>
      </w:r>
      <w:r w:rsidR="00C0582C" w:rsidRPr="00686F5A">
        <w:rPr>
          <w:rFonts w:ascii="Arial" w:eastAsia="MS ??" w:hAnsi="Arial" w:cs="Arial"/>
          <w:sz w:val="22"/>
          <w:szCs w:val="22"/>
        </w:rPr>
        <w:t>gestão do gabinete da Presidência</w:t>
      </w:r>
      <w:r w:rsidRPr="00E14545">
        <w:rPr>
          <w:rFonts w:ascii="Arial" w:eastAsia="MS ??" w:hAnsi="Arial" w:cs="Arial"/>
          <w:sz w:val="22"/>
          <w:szCs w:val="22"/>
        </w:rPr>
        <w:t>;</w:t>
      </w:r>
    </w:p>
    <w:p w14:paraId="6A71D885" w14:textId="3E3C7082" w:rsidR="008A0B83" w:rsidRPr="00E14545" w:rsidRDefault="008A0B83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>IV – Diretoria: unidade organizacional com funções próprias de gestão, coordenação e supervisão dos processos de trabalho, que requerem nível técnico superior, mediante responsabilidade no planejamento e implementação de projetos específicos sobre cada unidade vinculada</w:t>
      </w:r>
      <w:r w:rsidR="006A269B">
        <w:rPr>
          <w:rFonts w:ascii="Arial" w:eastAsia="MS ??" w:hAnsi="Arial" w:cs="Arial"/>
          <w:sz w:val="22"/>
          <w:szCs w:val="22"/>
        </w:rPr>
        <w:t>, competindo-lhe</w:t>
      </w:r>
      <w:r w:rsidR="00C0582C" w:rsidRPr="00686F5A">
        <w:rPr>
          <w:rFonts w:ascii="Arial" w:eastAsia="MS ??" w:hAnsi="Arial" w:cs="Arial"/>
          <w:sz w:val="22"/>
          <w:szCs w:val="22"/>
        </w:rPr>
        <w:t xml:space="preserve"> resolver conflitos de atribuições entre unidades ou servidores que lhe são subordinados</w:t>
      </w:r>
      <w:r w:rsidR="006A269B">
        <w:rPr>
          <w:rFonts w:ascii="Arial" w:eastAsia="MS ??" w:hAnsi="Arial" w:cs="Arial"/>
          <w:sz w:val="22"/>
          <w:szCs w:val="22"/>
        </w:rPr>
        <w:t>;</w:t>
      </w:r>
    </w:p>
    <w:p w14:paraId="2C8C682B" w14:textId="08752EFE" w:rsidR="008A0B83" w:rsidRPr="00E14545" w:rsidRDefault="008A0B83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 xml:space="preserve">V – Escola do Legislativo: unidade organizacional com funções de contribuição, projeção e incentivo da qualificação de entes políticos e comunitários, </w:t>
      </w:r>
      <w:r w:rsidR="006A269B">
        <w:rPr>
          <w:rFonts w:ascii="Arial" w:eastAsia="MS ??" w:hAnsi="Arial" w:cs="Arial"/>
          <w:sz w:val="22"/>
          <w:szCs w:val="22"/>
        </w:rPr>
        <w:t>com</w:t>
      </w:r>
      <w:r w:rsidRPr="00E14545">
        <w:rPr>
          <w:rFonts w:ascii="Arial" w:eastAsia="MS ??" w:hAnsi="Arial" w:cs="Arial"/>
          <w:sz w:val="22"/>
          <w:szCs w:val="22"/>
        </w:rPr>
        <w:t xml:space="preserve"> metodologias específicas </w:t>
      </w:r>
      <w:r w:rsidR="006A269B">
        <w:rPr>
          <w:rFonts w:ascii="Arial" w:eastAsia="MS ??" w:hAnsi="Arial" w:cs="Arial"/>
          <w:sz w:val="22"/>
          <w:szCs w:val="22"/>
        </w:rPr>
        <w:t>d</w:t>
      </w:r>
      <w:r w:rsidRPr="00E14545">
        <w:rPr>
          <w:rFonts w:ascii="Arial" w:eastAsia="MS ??" w:hAnsi="Arial" w:cs="Arial"/>
          <w:sz w:val="22"/>
          <w:szCs w:val="22"/>
        </w:rPr>
        <w:t xml:space="preserve">e fomento à divulgação institucional e participação social </w:t>
      </w:r>
      <w:r w:rsidR="006A269B">
        <w:rPr>
          <w:rFonts w:ascii="Arial" w:eastAsia="MS ??" w:hAnsi="Arial" w:cs="Arial"/>
          <w:sz w:val="22"/>
          <w:szCs w:val="22"/>
        </w:rPr>
        <w:t>n</w:t>
      </w:r>
      <w:r w:rsidRPr="00E14545">
        <w:rPr>
          <w:rFonts w:ascii="Arial" w:eastAsia="MS ??" w:hAnsi="Arial" w:cs="Arial"/>
          <w:sz w:val="22"/>
          <w:szCs w:val="22"/>
        </w:rPr>
        <w:t>os processos de trabalho de interesse da Câmara;</w:t>
      </w:r>
    </w:p>
    <w:p w14:paraId="248FDBB6" w14:textId="3F6C4D66" w:rsidR="00C0582C" w:rsidRDefault="008A0B83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>VI – Gerência: unidade organizacional com atribuições de supervisão de ações</w:t>
      </w:r>
      <w:r w:rsidR="006A269B">
        <w:rPr>
          <w:rFonts w:ascii="Arial" w:eastAsia="MS ??" w:hAnsi="Arial" w:cs="Arial"/>
          <w:sz w:val="22"/>
          <w:szCs w:val="22"/>
        </w:rPr>
        <w:t xml:space="preserve"> de execução</w:t>
      </w:r>
      <w:r w:rsidRPr="00E14545">
        <w:rPr>
          <w:rFonts w:ascii="Arial" w:eastAsia="MS ??" w:hAnsi="Arial" w:cs="Arial"/>
          <w:sz w:val="22"/>
          <w:szCs w:val="22"/>
        </w:rPr>
        <w:t xml:space="preserve"> e acompanhamento da implementação e operacionalização de processos de trabalho de natureza técnica ou administrativa inerentes à sua área de atuação, efetivando entregas de competência da unidade superior a que esteja vinculada</w:t>
      </w:r>
      <w:r w:rsidR="006A269B">
        <w:rPr>
          <w:rFonts w:ascii="Arial" w:eastAsia="MS ??" w:hAnsi="Arial" w:cs="Arial"/>
          <w:sz w:val="22"/>
          <w:szCs w:val="22"/>
        </w:rPr>
        <w:t>, competindo-lhe, ademais,</w:t>
      </w:r>
      <w:r w:rsidR="00C0582C" w:rsidRPr="00686F5A">
        <w:rPr>
          <w:rFonts w:ascii="Arial" w:eastAsia="MS ??" w:hAnsi="Arial" w:cs="Arial"/>
          <w:sz w:val="22"/>
          <w:szCs w:val="22"/>
        </w:rPr>
        <w:t xml:space="preserve"> resolver conflitos de atribuições entre unidades ou servidores que lhe são subordinados</w:t>
      </w:r>
      <w:r w:rsidR="006A269B">
        <w:rPr>
          <w:rFonts w:ascii="Arial" w:eastAsia="MS ??" w:hAnsi="Arial" w:cs="Arial"/>
          <w:sz w:val="22"/>
          <w:szCs w:val="22"/>
        </w:rPr>
        <w:t>;</w:t>
      </w:r>
      <w:r w:rsidR="00C0582C" w:rsidRPr="00E14545">
        <w:rPr>
          <w:rFonts w:ascii="Arial" w:eastAsia="MS ??" w:hAnsi="Arial" w:cs="Arial"/>
          <w:sz w:val="22"/>
          <w:szCs w:val="22"/>
        </w:rPr>
        <w:t xml:space="preserve"> </w:t>
      </w:r>
    </w:p>
    <w:p w14:paraId="080955E6" w14:textId="40CE6D6C" w:rsidR="008A0B83" w:rsidRPr="00E14545" w:rsidRDefault="008A0B83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 xml:space="preserve">VII – Procuradoria: unidade organizacional </w:t>
      </w:r>
      <w:r w:rsidR="00A07978">
        <w:rPr>
          <w:rFonts w:ascii="Arial" w:eastAsia="MS ??" w:hAnsi="Arial" w:cs="Arial"/>
          <w:sz w:val="22"/>
          <w:szCs w:val="22"/>
        </w:rPr>
        <w:t>que congrega profissionais responsáveis pelo exercício de</w:t>
      </w:r>
      <w:r w:rsidRPr="00E14545">
        <w:rPr>
          <w:rFonts w:ascii="Arial" w:eastAsia="MS ??" w:hAnsi="Arial" w:cs="Arial"/>
          <w:sz w:val="22"/>
          <w:szCs w:val="22"/>
        </w:rPr>
        <w:t xml:space="preserve"> funções de representação judicial e extrajudicial da </w:t>
      </w:r>
      <w:r w:rsidR="00A07978">
        <w:rPr>
          <w:rFonts w:ascii="Arial" w:eastAsia="MS ??" w:hAnsi="Arial" w:cs="Arial"/>
          <w:sz w:val="22"/>
          <w:szCs w:val="22"/>
        </w:rPr>
        <w:t>Câmara</w:t>
      </w:r>
      <w:r w:rsidRPr="00E14545">
        <w:rPr>
          <w:rFonts w:ascii="Arial" w:eastAsia="MS ??" w:hAnsi="Arial" w:cs="Arial"/>
          <w:sz w:val="22"/>
          <w:szCs w:val="22"/>
        </w:rPr>
        <w:t>, bem como de consultoria jurídica</w:t>
      </w:r>
      <w:r w:rsidR="006A269B">
        <w:rPr>
          <w:rFonts w:ascii="Arial" w:eastAsia="MS ??" w:hAnsi="Arial" w:cs="Arial"/>
          <w:sz w:val="22"/>
          <w:szCs w:val="22"/>
        </w:rPr>
        <w:t xml:space="preserve"> afeta às atividades-meio da Câmara</w:t>
      </w:r>
      <w:r w:rsidRPr="00E14545">
        <w:rPr>
          <w:rFonts w:ascii="Arial" w:eastAsia="MS ??" w:hAnsi="Arial" w:cs="Arial"/>
          <w:sz w:val="22"/>
          <w:szCs w:val="22"/>
        </w:rPr>
        <w:t>;</w:t>
      </w:r>
    </w:p>
    <w:p w14:paraId="693108A8" w14:textId="5F02EA22" w:rsidR="008A0B83" w:rsidRPr="00E14545" w:rsidRDefault="008A0B83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>VIII – Secretaria-Geral: unidade organizacional com funções próprias de gestão, coordenação e supervisão dos processos de trabalho, que requerem nível técnico superior, mediante responsabilidade no planejamento e implementação de projetos específicos sobre cada unidade vinculada, reportando à Presidência informações e relatórios de andamento quanto ao desempenho e cumprimento de metas pelas unidades administrativas a ela vinculadas</w:t>
      </w:r>
      <w:r w:rsidR="006A269B">
        <w:rPr>
          <w:rFonts w:ascii="Arial" w:eastAsia="MS ??" w:hAnsi="Arial" w:cs="Arial"/>
          <w:sz w:val="22"/>
          <w:szCs w:val="22"/>
        </w:rPr>
        <w:t>, competindo-lhe, ademais</w:t>
      </w:r>
      <w:r w:rsidR="006A269B" w:rsidRPr="006A269B">
        <w:rPr>
          <w:rFonts w:ascii="Arial" w:eastAsia="MS ??" w:hAnsi="Arial" w:cs="Arial"/>
          <w:sz w:val="22"/>
          <w:szCs w:val="22"/>
        </w:rPr>
        <w:t>,</w:t>
      </w:r>
      <w:r w:rsidR="00C0582C" w:rsidRPr="00686F5A">
        <w:rPr>
          <w:rFonts w:ascii="Arial" w:eastAsia="MS ??" w:hAnsi="Arial" w:cs="Arial"/>
          <w:sz w:val="22"/>
          <w:szCs w:val="22"/>
        </w:rPr>
        <w:t xml:space="preserve"> resolver conflitos de atribuições entre unidades ou servidores que lhe são subordinados</w:t>
      </w:r>
      <w:r w:rsidRPr="006A269B">
        <w:rPr>
          <w:rFonts w:ascii="Arial" w:eastAsia="MS ??" w:hAnsi="Arial" w:cs="Arial"/>
          <w:sz w:val="22"/>
          <w:szCs w:val="22"/>
        </w:rPr>
        <w:t>.</w:t>
      </w:r>
    </w:p>
    <w:p w14:paraId="36D8BD15" w14:textId="77777777" w:rsidR="00AB029C" w:rsidRPr="00E14545" w:rsidRDefault="00AB029C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</w:p>
    <w:p w14:paraId="33DA930A" w14:textId="5A428012" w:rsidR="00AB029C" w:rsidRDefault="00AB029C" w:rsidP="00767EB2">
      <w:pPr>
        <w:spacing w:after="0" w:line="360" w:lineRule="auto"/>
        <w:jc w:val="center"/>
        <w:rPr>
          <w:rFonts w:ascii="Arial" w:eastAsia="MS ??" w:hAnsi="Arial" w:cs="Arial"/>
          <w:b/>
          <w:sz w:val="22"/>
          <w:szCs w:val="22"/>
        </w:rPr>
      </w:pPr>
      <w:r w:rsidRPr="00E14545">
        <w:rPr>
          <w:rFonts w:ascii="Arial" w:eastAsia="MS ??" w:hAnsi="Arial" w:cs="Arial"/>
          <w:b/>
          <w:sz w:val="22"/>
          <w:szCs w:val="22"/>
        </w:rPr>
        <w:t>CAPÍTULO II</w:t>
      </w:r>
    </w:p>
    <w:p w14:paraId="7920D39B" w14:textId="77777777" w:rsidR="00A07978" w:rsidRPr="00E14545" w:rsidRDefault="00A07978" w:rsidP="00A07978">
      <w:pPr>
        <w:tabs>
          <w:tab w:val="left" w:pos="270"/>
        </w:tabs>
        <w:spacing w:after="0" w:line="360" w:lineRule="auto"/>
        <w:jc w:val="center"/>
        <w:rPr>
          <w:rFonts w:ascii="Arial" w:eastAsia="MS ??" w:hAnsi="Arial" w:cs="Arial"/>
          <w:b/>
          <w:sz w:val="22"/>
          <w:szCs w:val="22"/>
        </w:rPr>
      </w:pPr>
      <w:r w:rsidRPr="00E14545">
        <w:rPr>
          <w:rFonts w:ascii="Arial" w:eastAsia="MS ??" w:hAnsi="Arial" w:cs="Arial"/>
          <w:b/>
          <w:sz w:val="22"/>
          <w:szCs w:val="22"/>
        </w:rPr>
        <w:t>DO GABINETE PARLAMENTAR</w:t>
      </w:r>
    </w:p>
    <w:p w14:paraId="7B62E242" w14:textId="77777777" w:rsidR="00A07978" w:rsidRPr="00E14545" w:rsidRDefault="00A07978" w:rsidP="00A07978">
      <w:pPr>
        <w:tabs>
          <w:tab w:val="left" w:pos="270"/>
        </w:tabs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</w:p>
    <w:p w14:paraId="1B8EEF0C" w14:textId="7FAE5CFC" w:rsidR="00A07978" w:rsidRPr="00E14545" w:rsidRDefault="00A07978" w:rsidP="00A07978">
      <w:pPr>
        <w:tabs>
          <w:tab w:val="left" w:pos="270"/>
        </w:tabs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b/>
          <w:sz w:val="22"/>
          <w:szCs w:val="22"/>
        </w:rPr>
        <w:t xml:space="preserve">Art. </w:t>
      </w:r>
      <w:r>
        <w:rPr>
          <w:rFonts w:ascii="Arial" w:eastAsia="MS ??" w:hAnsi="Arial" w:cs="Arial"/>
          <w:b/>
          <w:sz w:val="22"/>
          <w:szCs w:val="22"/>
        </w:rPr>
        <w:t>4</w:t>
      </w:r>
      <w:r w:rsidRPr="00E14545">
        <w:rPr>
          <w:rFonts w:ascii="Arial" w:eastAsia="MS ??" w:hAnsi="Arial" w:cs="Arial"/>
          <w:b/>
          <w:sz w:val="22"/>
          <w:szCs w:val="22"/>
        </w:rPr>
        <w:t>º</w:t>
      </w:r>
      <w:r w:rsidRPr="00E14545">
        <w:rPr>
          <w:rFonts w:cs="Arial"/>
          <w:b/>
          <w:szCs w:val="22"/>
        </w:rPr>
        <w:t>.</w:t>
      </w:r>
      <w:r w:rsidRPr="00E14545">
        <w:rPr>
          <w:rFonts w:ascii="Arial" w:eastAsia="MS ??" w:hAnsi="Arial" w:cs="Arial"/>
          <w:sz w:val="22"/>
          <w:szCs w:val="22"/>
        </w:rPr>
        <w:t xml:space="preserve"> O Gabinete Parlamentar é a unidade organizacional atrelada ao Vereador, por meio da qual este organiza a execução de sua atividade político-parlamentar e a consecução de sua agenda programática.</w:t>
      </w:r>
    </w:p>
    <w:p w14:paraId="55755695" w14:textId="77777777" w:rsidR="00A07978" w:rsidRPr="00E14545" w:rsidRDefault="00A07978" w:rsidP="00A07978">
      <w:pPr>
        <w:tabs>
          <w:tab w:val="left" w:pos="270"/>
        </w:tabs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b/>
          <w:sz w:val="22"/>
          <w:szCs w:val="22"/>
        </w:rPr>
        <w:t>Parágrafo único.</w:t>
      </w:r>
      <w:r w:rsidRPr="00E14545">
        <w:rPr>
          <w:rFonts w:ascii="Arial" w:eastAsia="MS ??" w:hAnsi="Arial" w:cs="Arial"/>
          <w:sz w:val="22"/>
          <w:szCs w:val="22"/>
        </w:rPr>
        <w:t xml:space="preserve"> Compete ao Gabinete Parlamentar:</w:t>
      </w:r>
    </w:p>
    <w:p w14:paraId="118766F3" w14:textId="77777777" w:rsidR="00A07978" w:rsidRPr="00E14545" w:rsidRDefault="00A07978" w:rsidP="00A07978">
      <w:pPr>
        <w:tabs>
          <w:tab w:val="left" w:pos="270"/>
        </w:tabs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>I – organizar a agenda de atendimento e esclarecimento aos munícipes, no que diz respeito à proposta e política programática adotada pelo parlamentar;</w:t>
      </w:r>
    </w:p>
    <w:p w14:paraId="1285436F" w14:textId="77777777" w:rsidR="00A07978" w:rsidRPr="00E14545" w:rsidRDefault="00A07978" w:rsidP="00A07978">
      <w:pPr>
        <w:tabs>
          <w:tab w:val="left" w:pos="270"/>
        </w:tabs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>II – organizar e expedir as comunicações próprias do parlamentar, mantendo registro e arquivo;</w:t>
      </w:r>
    </w:p>
    <w:p w14:paraId="1D78B3EC" w14:textId="77777777" w:rsidR="00A07978" w:rsidRPr="00E14545" w:rsidRDefault="00A07978" w:rsidP="00A07978">
      <w:pPr>
        <w:tabs>
          <w:tab w:val="left" w:pos="270"/>
        </w:tabs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>III – promover o agendamento e a organização de reuniões, audiências e outros compromissos do titular, providenciando a pauta e os convites aos participantes;</w:t>
      </w:r>
    </w:p>
    <w:p w14:paraId="3A9B19DC" w14:textId="77777777" w:rsidR="00A07978" w:rsidRPr="00E14545" w:rsidRDefault="00A07978" w:rsidP="00A07978">
      <w:pPr>
        <w:tabs>
          <w:tab w:val="left" w:pos="270"/>
        </w:tabs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>IV – subsidiar o parlamentar nas matérias legislativas de seu interesse.</w:t>
      </w:r>
    </w:p>
    <w:p w14:paraId="6B3BDE71" w14:textId="77777777" w:rsidR="00A07978" w:rsidRPr="00E14545" w:rsidRDefault="00A07978" w:rsidP="00A07978">
      <w:pPr>
        <w:tabs>
          <w:tab w:val="left" w:pos="270"/>
        </w:tabs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</w:p>
    <w:p w14:paraId="72D186DD" w14:textId="27910B4F" w:rsidR="00A07978" w:rsidRPr="00E14545" w:rsidRDefault="00A07978" w:rsidP="00A07978">
      <w:pPr>
        <w:tabs>
          <w:tab w:val="left" w:pos="270"/>
        </w:tabs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b/>
          <w:sz w:val="22"/>
          <w:szCs w:val="22"/>
        </w:rPr>
        <w:t xml:space="preserve">Art. </w:t>
      </w:r>
      <w:r>
        <w:rPr>
          <w:rFonts w:ascii="Arial" w:eastAsia="MS ??" w:hAnsi="Arial" w:cs="Arial"/>
          <w:b/>
          <w:sz w:val="22"/>
          <w:szCs w:val="22"/>
        </w:rPr>
        <w:t>5</w:t>
      </w:r>
      <w:r w:rsidRPr="00E14545">
        <w:rPr>
          <w:rFonts w:ascii="Arial" w:eastAsia="MS ??" w:hAnsi="Arial" w:cs="Arial"/>
          <w:b/>
          <w:sz w:val="22"/>
          <w:szCs w:val="22"/>
        </w:rPr>
        <w:t>º</w:t>
      </w:r>
      <w:r w:rsidRPr="00E14545">
        <w:rPr>
          <w:rFonts w:cs="Arial"/>
          <w:b/>
          <w:szCs w:val="22"/>
        </w:rPr>
        <w:t>.</w:t>
      </w:r>
      <w:r w:rsidRPr="00E14545">
        <w:rPr>
          <w:rFonts w:ascii="Arial" w:eastAsia="MS ??" w:hAnsi="Arial" w:cs="Arial"/>
          <w:sz w:val="22"/>
          <w:szCs w:val="22"/>
        </w:rPr>
        <w:t xml:space="preserve"> O Gabinete Parlamentar é integrado por servidores nomeados em cargo em comissão, denominado como Assessor Legislativo, caracterizado pela estrita confiança e aderência à agenda político-programática do Vereador. </w:t>
      </w:r>
    </w:p>
    <w:p w14:paraId="6B2FC930" w14:textId="77777777" w:rsidR="00A07978" w:rsidRPr="00E14545" w:rsidRDefault="00A07978" w:rsidP="00A07978">
      <w:pPr>
        <w:tabs>
          <w:tab w:val="left" w:pos="270"/>
        </w:tabs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b/>
          <w:sz w:val="22"/>
          <w:szCs w:val="22"/>
        </w:rPr>
        <w:t>§1º</w:t>
      </w:r>
      <w:r w:rsidRPr="00E14545">
        <w:rPr>
          <w:rFonts w:cs="Arial"/>
          <w:b/>
          <w:szCs w:val="22"/>
        </w:rPr>
        <w:t>.</w:t>
      </w:r>
      <w:r w:rsidRPr="00E14545">
        <w:rPr>
          <w:rFonts w:ascii="Arial" w:eastAsia="MS ??" w:hAnsi="Arial" w:cs="Arial"/>
          <w:sz w:val="22"/>
          <w:szCs w:val="22"/>
        </w:rPr>
        <w:t xml:space="preserve"> O quantitativo, os requisitos de nomeação e as atribuições correspondentes aos cargos em comissão de Assessor Legislativo encontram-se disciplinados no Anexo V desta Lei. </w:t>
      </w:r>
    </w:p>
    <w:p w14:paraId="23462ED9" w14:textId="77777777" w:rsidR="00A07978" w:rsidRPr="00E14545" w:rsidRDefault="00A07978" w:rsidP="00A07978">
      <w:pPr>
        <w:tabs>
          <w:tab w:val="left" w:pos="270"/>
        </w:tabs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b/>
          <w:sz w:val="22"/>
          <w:szCs w:val="22"/>
        </w:rPr>
        <w:t>§2º</w:t>
      </w:r>
      <w:r w:rsidRPr="00E14545">
        <w:rPr>
          <w:rFonts w:cs="Arial"/>
          <w:b/>
          <w:szCs w:val="22"/>
        </w:rPr>
        <w:t>.</w:t>
      </w:r>
      <w:r w:rsidRPr="00E14545">
        <w:rPr>
          <w:rFonts w:ascii="Arial" w:eastAsia="MS ??" w:hAnsi="Arial" w:cs="Arial"/>
          <w:sz w:val="22"/>
          <w:szCs w:val="22"/>
        </w:rPr>
        <w:t xml:space="preserve"> Cada Gabinete Parlamentar será composto por no máximo 02 (dois) Assessores Legislativos. </w:t>
      </w:r>
    </w:p>
    <w:p w14:paraId="568010C6" w14:textId="18E8B16E" w:rsidR="00A07978" w:rsidRPr="00E14545" w:rsidRDefault="00A07978" w:rsidP="00A07978">
      <w:pPr>
        <w:tabs>
          <w:tab w:val="left" w:pos="270"/>
        </w:tabs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b/>
          <w:sz w:val="22"/>
          <w:szCs w:val="22"/>
        </w:rPr>
        <w:t>§3º</w:t>
      </w:r>
      <w:r w:rsidRPr="00E14545">
        <w:rPr>
          <w:rFonts w:cs="Arial"/>
          <w:b/>
          <w:szCs w:val="22"/>
        </w:rPr>
        <w:t>.</w:t>
      </w:r>
      <w:r w:rsidRPr="00E14545">
        <w:rPr>
          <w:rFonts w:ascii="Arial" w:eastAsia="MS ??" w:hAnsi="Arial" w:cs="Arial"/>
          <w:sz w:val="22"/>
          <w:szCs w:val="22"/>
        </w:rPr>
        <w:t xml:space="preserve"> Os agentes políticos detentores de mandato, à data da publicação desta Lei, poderão optar por manter os ocupantes do cargo em comissão de Assessor Parlamentar I, Assessor Parlamentar I-Substituto</w:t>
      </w:r>
      <w:r w:rsidR="00AD7813">
        <w:rPr>
          <w:rFonts w:ascii="Arial" w:eastAsia="MS ??" w:hAnsi="Arial" w:cs="Arial"/>
          <w:sz w:val="22"/>
          <w:szCs w:val="22"/>
        </w:rPr>
        <w:t>,</w:t>
      </w:r>
      <w:r w:rsidRPr="00E14545">
        <w:rPr>
          <w:rFonts w:ascii="Arial" w:eastAsia="MS ??" w:hAnsi="Arial" w:cs="Arial"/>
          <w:sz w:val="22"/>
          <w:szCs w:val="22"/>
        </w:rPr>
        <w:t xml:space="preserve"> </w:t>
      </w:r>
      <w:r w:rsidRPr="00AD7813">
        <w:rPr>
          <w:rFonts w:ascii="Arial" w:eastAsia="MS ??" w:hAnsi="Arial" w:cs="Arial"/>
          <w:strike/>
          <w:sz w:val="22"/>
          <w:szCs w:val="22"/>
        </w:rPr>
        <w:t>e</w:t>
      </w:r>
      <w:r w:rsidRPr="00E14545">
        <w:rPr>
          <w:rFonts w:ascii="Arial" w:eastAsia="MS ??" w:hAnsi="Arial" w:cs="Arial"/>
          <w:sz w:val="22"/>
          <w:szCs w:val="22"/>
        </w:rPr>
        <w:t xml:space="preserve"> Assessor Parlamentar II</w:t>
      </w:r>
      <w:r w:rsidR="00AD7813">
        <w:rPr>
          <w:rFonts w:ascii="Arial" w:eastAsia="MS ??" w:hAnsi="Arial" w:cs="Arial"/>
          <w:sz w:val="22"/>
          <w:szCs w:val="22"/>
        </w:rPr>
        <w:t xml:space="preserve"> </w:t>
      </w:r>
      <w:r w:rsidR="00AD7813" w:rsidRPr="00317E09">
        <w:rPr>
          <w:rFonts w:ascii="Arial" w:eastAsia="MS ??" w:hAnsi="Arial" w:cs="Arial"/>
          <w:sz w:val="22"/>
          <w:szCs w:val="22"/>
        </w:rPr>
        <w:t>e Assessor Parlamentar II-Substituto</w:t>
      </w:r>
      <w:r w:rsidRPr="00E14545">
        <w:rPr>
          <w:rFonts w:ascii="Arial" w:eastAsia="MS ??" w:hAnsi="Arial" w:cs="Arial"/>
          <w:sz w:val="22"/>
          <w:szCs w:val="22"/>
        </w:rPr>
        <w:t>, em regime de extinção na vacância, nos termos do</w:t>
      </w:r>
      <w:r w:rsidR="00C0582C">
        <w:rPr>
          <w:rFonts w:ascii="Arial" w:eastAsia="MS ??" w:hAnsi="Arial" w:cs="Arial"/>
          <w:sz w:val="22"/>
          <w:szCs w:val="22"/>
        </w:rPr>
        <w:t xml:space="preserve"> </w:t>
      </w:r>
      <w:r w:rsidR="00C0582C" w:rsidRPr="00686F5A">
        <w:rPr>
          <w:rFonts w:ascii="Arial" w:eastAsia="MS ??" w:hAnsi="Arial" w:cs="Arial"/>
          <w:sz w:val="22"/>
          <w:szCs w:val="22"/>
        </w:rPr>
        <w:t>Anexo VI-C</w:t>
      </w:r>
      <w:r w:rsidRPr="00E14545">
        <w:rPr>
          <w:rFonts w:ascii="Arial" w:eastAsia="MS ??" w:hAnsi="Arial" w:cs="Arial"/>
          <w:sz w:val="22"/>
          <w:szCs w:val="22"/>
        </w:rPr>
        <w:t>.</w:t>
      </w:r>
    </w:p>
    <w:p w14:paraId="0A1062E3" w14:textId="77777777" w:rsidR="00A07978" w:rsidRPr="00E14545" w:rsidRDefault="00A07978" w:rsidP="00A07978">
      <w:pPr>
        <w:tabs>
          <w:tab w:val="left" w:pos="270"/>
        </w:tabs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b/>
          <w:sz w:val="22"/>
          <w:szCs w:val="22"/>
        </w:rPr>
        <w:t>§4º</w:t>
      </w:r>
      <w:r w:rsidRPr="00E14545">
        <w:rPr>
          <w:rFonts w:cs="Arial"/>
          <w:b/>
          <w:szCs w:val="22"/>
        </w:rPr>
        <w:t>.</w:t>
      </w:r>
      <w:r w:rsidRPr="00E14545">
        <w:rPr>
          <w:rFonts w:ascii="Arial" w:eastAsia="MS ??" w:hAnsi="Arial" w:cs="Arial"/>
          <w:sz w:val="22"/>
          <w:szCs w:val="22"/>
        </w:rPr>
        <w:t xml:space="preserve"> Na hipótese do parágrafo anterior, o agente político não poderá nomear servidores para ocupar o cargo em comissão de Assessor Legislativo disciplinado no Anexo V.</w:t>
      </w:r>
    </w:p>
    <w:p w14:paraId="31AE419B" w14:textId="4C5CB79E" w:rsidR="00A07978" w:rsidRPr="00E14545" w:rsidRDefault="00A07978" w:rsidP="00A07978">
      <w:pPr>
        <w:tabs>
          <w:tab w:val="left" w:pos="270"/>
        </w:tabs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b/>
          <w:sz w:val="22"/>
          <w:szCs w:val="22"/>
        </w:rPr>
        <w:t>§5º</w:t>
      </w:r>
      <w:r w:rsidRPr="00E14545">
        <w:rPr>
          <w:rFonts w:cs="Arial"/>
          <w:b/>
          <w:szCs w:val="22"/>
        </w:rPr>
        <w:t>.</w:t>
      </w:r>
      <w:r w:rsidRPr="00E14545">
        <w:rPr>
          <w:rFonts w:ascii="Arial" w:eastAsia="MS ??" w:hAnsi="Arial" w:cs="Arial"/>
          <w:sz w:val="22"/>
          <w:szCs w:val="22"/>
        </w:rPr>
        <w:t xml:space="preserve"> O Vereador poderá contar, em seu Gabinete Parlamentar, com um estagiário, em face das diretrizes institucionais de aproximar o órgão legislativo da sociedade e capacitar politicamente os munícipes, atendidas as seguintes condições:</w:t>
      </w:r>
      <w:r w:rsidR="00C0582C">
        <w:rPr>
          <w:rFonts w:ascii="Arial" w:eastAsia="MS ??" w:hAnsi="Arial" w:cs="Arial"/>
          <w:sz w:val="22"/>
          <w:szCs w:val="22"/>
        </w:rPr>
        <w:t xml:space="preserve"> </w:t>
      </w:r>
    </w:p>
    <w:p w14:paraId="0517B86B" w14:textId="5142B7B6" w:rsidR="00A07978" w:rsidRDefault="00A07978" w:rsidP="00A07978">
      <w:pPr>
        <w:tabs>
          <w:tab w:val="left" w:pos="270"/>
        </w:tabs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>I – seleção dentre rol de selecionados por unidade conveniada responsável pela política de estágio da Câmara Municipal ou pela</w:t>
      </w:r>
      <w:r w:rsidR="006A269B">
        <w:rPr>
          <w:rFonts w:ascii="Arial" w:eastAsia="MS ??" w:hAnsi="Arial" w:cs="Arial"/>
          <w:sz w:val="22"/>
          <w:szCs w:val="22"/>
        </w:rPr>
        <w:t xml:space="preserve"> Escola do Legislativo</w:t>
      </w:r>
      <w:r w:rsidRPr="00E14545">
        <w:rPr>
          <w:rFonts w:ascii="Arial" w:eastAsia="MS ??" w:hAnsi="Arial" w:cs="Arial"/>
          <w:sz w:val="22"/>
          <w:szCs w:val="22"/>
        </w:rPr>
        <w:t>, desde que o estagiário seja oriundo de instituição de ensino conveniada;</w:t>
      </w:r>
    </w:p>
    <w:p w14:paraId="20D13850" w14:textId="740967C0" w:rsidR="004A0BD8" w:rsidRPr="00E14545" w:rsidRDefault="00944B7C" w:rsidP="00A07978">
      <w:pPr>
        <w:tabs>
          <w:tab w:val="left" w:pos="270"/>
        </w:tabs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317E09">
        <w:rPr>
          <w:rFonts w:ascii="Arial" w:eastAsia="MS ??" w:hAnsi="Arial" w:cs="Arial"/>
          <w:sz w:val="22"/>
          <w:szCs w:val="22"/>
        </w:rPr>
        <w:t xml:space="preserve">II - </w:t>
      </w:r>
      <w:r w:rsidR="004A0BD8" w:rsidRPr="00317E09">
        <w:rPr>
          <w:rFonts w:ascii="Arial" w:eastAsia="MS ??" w:hAnsi="Arial" w:cs="Arial"/>
          <w:sz w:val="22"/>
          <w:szCs w:val="22"/>
        </w:rPr>
        <w:t xml:space="preserve">o estágio será desenvolvido de forma a compatibilizar os conhecimentos inerentes ao curso de ensino superior em que </w:t>
      </w:r>
      <w:r w:rsidRPr="00317E09">
        <w:rPr>
          <w:rFonts w:ascii="Arial" w:eastAsia="MS ??" w:hAnsi="Arial" w:cs="Arial"/>
          <w:sz w:val="22"/>
          <w:szCs w:val="22"/>
        </w:rPr>
        <w:t xml:space="preserve">o </w:t>
      </w:r>
      <w:r w:rsidR="004A0BD8" w:rsidRPr="00317E09">
        <w:rPr>
          <w:rFonts w:ascii="Arial" w:eastAsia="MS ??" w:hAnsi="Arial" w:cs="Arial"/>
          <w:sz w:val="22"/>
          <w:szCs w:val="22"/>
        </w:rPr>
        <w:t>estagiário está matriculado com as atividades legislativas desenvolvidas no Gabinete Parlamentar;</w:t>
      </w:r>
    </w:p>
    <w:p w14:paraId="4BC87B3C" w14:textId="23FB1E77" w:rsidR="004A0BD8" w:rsidRPr="00E14545" w:rsidRDefault="004A0BD8" w:rsidP="00A07978">
      <w:pPr>
        <w:tabs>
          <w:tab w:val="left" w:pos="270"/>
        </w:tabs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4A0BD8">
        <w:rPr>
          <w:rFonts w:ascii="Arial" w:eastAsia="MS ??" w:hAnsi="Arial" w:cs="Arial"/>
          <w:sz w:val="22"/>
          <w:szCs w:val="22"/>
        </w:rPr>
        <w:t>I</w:t>
      </w:r>
      <w:r w:rsidR="00DC3C65">
        <w:rPr>
          <w:rFonts w:ascii="Arial" w:eastAsia="MS ??" w:hAnsi="Arial" w:cs="Arial"/>
          <w:sz w:val="22"/>
          <w:szCs w:val="22"/>
        </w:rPr>
        <w:t>I</w:t>
      </w:r>
      <w:r w:rsidRPr="004A0BD8">
        <w:rPr>
          <w:rFonts w:ascii="Arial" w:eastAsia="MS ??" w:hAnsi="Arial" w:cs="Arial"/>
          <w:sz w:val="22"/>
          <w:szCs w:val="22"/>
        </w:rPr>
        <w:t xml:space="preserve">I – cumprimento da regulação federal sobre a temática, especificamente quanto à designação de supervisor, que deverá </w:t>
      </w:r>
      <w:r w:rsidRPr="00317E09">
        <w:rPr>
          <w:rFonts w:ascii="Arial" w:eastAsia="MS ??" w:hAnsi="Arial" w:cs="Arial"/>
          <w:sz w:val="22"/>
          <w:szCs w:val="22"/>
        </w:rPr>
        <w:t xml:space="preserve">ser </w:t>
      </w:r>
      <w:r w:rsidR="00944B7C" w:rsidRPr="00317E09">
        <w:rPr>
          <w:rFonts w:ascii="Arial" w:eastAsia="MS ??" w:hAnsi="Arial" w:cs="Arial"/>
          <w:sz w:val="22"/>
          <w:szCs w:val="22"/>
        </w:rPr>
        <w:t xml:space="preserve">um Assessor </w:t>
      </w:r>
      <w:r w:rsidR="00317E09" w:rsidRPr="00317E09">
        <w:rPr>
          <w:rFonts w:ascii="Arial" w:eastAsia="MS ??" w:hAnsi="Arial" w:cs="Arial"/>
          <w:sz w:val="22"/>
          <w:szCs w:val="22"/>
        </w:rPr>
        <w:t xml:space="preserve">Legislativo </w:t>
      </w:r>
      <w:r w:rsidR="006A3F63" w:rsidRPr="00317E09">
        <w:rPr>
          <w:rFonts w:ascii="Arial" w:eastAsia="MS ??" w:hAnsi="Arial" w:cs="Arial"/>
          <w:sz w:val="22"/>
          <w:szCs w:val="22"/>
        </w:rPr>
        <w:t>com aderência a área temática do estágio,</w:t>
      </w:r>
      <w:r w:rsidR="006A3F63">
        <w:rPr>
          <w:rFonts w:ascii="Arial" w:eastAsia="MS ??" w:hAnsi="Arial" w:cs="Arial"/>
          <w:sz w:val="22"/>
          <w:szCs w:val="22"/>
        </w:rPr>
        <w:t xml:space="preserve"> </w:t>
      </w:r>
      <w:r w:rsidRPr="004A0BD8">
        <w:rPr>
          <w:rFonts w:ascii="Arial" w:eastAsia="MS ??" w:hAnsi="Arial" w:cs="Arial"/>
          <w:sz w:val="22"/>
          <w:szCs w:val="22"/>
        </w:rPr>
        <w:t>alocado no respectivo Gabinete Parlamentar, conforme designação do Vereador.</w:t>
      </w:r>
    </w:p>
    <w:p w14:paraId="4438070F" w14:textId="339D821D" w:rsidR="00A07978" w:rsidRDefault="00A07978" w:rsidP="00767EB2">
      <w:pPr>
        <w:spacing w:after="0" w:line="360" w:lineRule="auto"/>
        <w:jc w:val="center"/>
        <w:rPr>
          <w:rFonts w:ascii="Arial" w:eastAsia="MS ??" w:hAnsi="Arial" w:cs="Arial"/>
          <w:b/>
          <w:sz w:val="22"/>
          <w:szCs w:val="22"/>
        </w:rPr>
      </w:pPr>
    </w:p>
    <w:p w14:paraId="3C955DC4" w14:textId="5A361BF3" w:rsidR="00A07978" w:rsidRPr="00E14545" w:rsidRDefault="00A07978" w:rsidP="00A07978">
      <w:pPr>
        <w:spacing w:after="0" w:line="360" w:lineRule="auto"/>
        <w:jc w:val="center"/>
        <w:rPr>
          <w:rFonts w:ascii="Arial" w:eastAsia="MS ??" w:hAnsi="Arial" w:cs="Arial"/>
          <w:b/>
          <w:sz w:val="22"/>
          <w:szCs w:val="22"/>
        </w:rPr>
      </w:pPr>
      <w:r w:rsidRPr="00E14545">
        <w:rPr>
          <w:rFonts w:ascii="Arial" w:eastAsia="MS ??" w:hAnsi="Arial" w:cs="Arial"/>
          <w:b/>
          <w:sz w:val="22"/>
          <w:szCs w:val="22"/>
        </w:rPr>
        <w:t>CAPÍTULO I</w:t>
      </w:r>
      <w:r>
        <w:rPr>
          <w:rFonts w:ascii="Arial" w:eastAsia="MS ??" w:hAnsi="Arial" w:cs="Arial"/>
          <w:b/>
          <w:sz w:val="22"/>
          <w:szCs w:val="22"/>
        </w:rPr>
        <w:t>II</w:t>
      </w:r>
    </w:p>
    <w:p w14:paraId="6347BA40" w14:textId="77777777" w:rsidR="00AB029C" w:rsidRPr="00E14545" w:rsidRDefault="00AB029C" w:rsidP="00767EB2">
      <w:pPr>
        <w:spacing w:after="0" w:line="360" w:lineRule="auto"/>
        <w:jc w:val="center"/>
        <w:rPr>
          <w:rFonts w:ascii="Arial" w:eastAsia="MS ??" w:hAnsi="Arial" w:cs="Arial"/>
          <w:b/>
          <w:sz w:val="22"/>
          <w:szCs w:val="22"/>
        </w:rPr>
      </w:pPr>
      <w:r w:rsidRPr="00E14545">
        <w:rPr>
          <w:rFonts w:ascii="Arial" w:eastAsia="MS ??" w:hAnsi="Arial" w:cs="Arial"/>
          <w:b/>
          <w:sz w:val="22"/>
          <w:szCs w:val="22"/>
        </w:rPr>
        <w:t>DA ORGANIZAÇÃO ADMINISTRATIVA</w:t>
      </w:r>
    </w:p>
    <w:p w14:paraId="51C11E5D" w14:textId="77777777" w:rsidR="00AB029C" w:rsidRPr="00E14545" w:rsidRDefault="00AB029C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</w:p>
    <w:p w14:paraId="78B6ABF3" w14:textId="25D7402C" w:rsidR="00AB029C" w:rsidRPr="00E14545" w:rsidRDefault="00AB029C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b/>
          <w:sz w:val="22"/>
          <w:szCs w:val="22"/>
        </w:rPr>
        <w:t xml:space="preserve">Art. </w:t>
      </w:r>
      <w:r w:rsidR="00A07978">
        <w:rPr>
          <w:rFonts w:ascii="Arial" w:eastAsia="MS ??" w:hAnsi="Arial" w:cs="Arial"/>
          <w:b/>
          <w:sz w:val="22"/>
          <w:szCs w:val="22"/>
        </w:rPr>
        <w:t>6</w:t>
      </w:r>
      <w:r w:rsidRPr="00E14545">
        <w:rPr>
          <w:rFonts w:ascii="Arial" w:eastAsia="MS ??" w:hAnsi="Arial" w:cs="Arial"/>
          <w:b/>
          <w:sz w:val="22"/>
          <w:szCs w:val="22"/>
        </w:rPr>
        <w:t>°.</w:t>
      </w:r>
      <w:r w:rsidRPr="00E14545">
        <w:rPr>
          <w:rFonts w:ascii="Arial" w:eastAsia="MS ??" w:hAnsi="Arial" w:cs="Arial"/>
          <w:sz w:val="22"/>
          <w:szCs w:val="22"/>
        </w:rPr>
        <w:t xml:space="preserve"> A estrutura administrativa da Câmara Municipal de Araraquara, voltada ao desempenho de serviços administrativos e suporte técnico do processo legislativo, é constituída pelos seguintes órgãos, subordinados à Presidência da Câmara:</w:t>
      </w:r>
    </w:p>
    <w:p w14:paraId="09D34CEF" w14:textId="0E19BEF0" w:rsidR="00AB029C" w:rsidRPr="00E14545" w:rsidRDefault="00AB029C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>I – Diretoria de Comunicação Social</w:t>
      </w:r>
      <w:r w:rsidR="008A0B83" w:rsidRPr="00E14545">
        <w:rPr>
          <w:rFonts w:ascii="Arial" w:eastAsia="MS ??" w:hAnsi="Arial" w:cs="Arial"/>
          <w:sz w:val="22"/>
          <w:szCs w:val="22"/>
        </w:rPr>
        <w:t>;</w:t>
      </w:r>
    </w:p>
    <w:p w14:paraId="1BA04123" w14:textId="353885EC" w:rsidR="00AB029C" w:rsidRPr="00E14545" w:rsidRDefault="00AB029C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>II – Escola do Legislativo</w:t>
      </w:r>
      <w:r w:rsidR="008A0B83" w:rsidRPr="00E14545">
        <w:rPr>
          <w:rFonts w:ascii="Arial" w:eastAsia="MS ??" w:hAnsi="Arial" w:cs="Arial"/>
          <w:sz w:val="22"/>
          <w:szCs w:val="22"/>
        </w:rPr>
        <w:t>;</w:t>
      </w:r>
    </w:p>
    <w:p w14:paraId="1A243EAC" w14:textId="06A9E071" w:rsidR="00AB029C" w:rsidRPr="00E14545" w:rsidRDefault="00AB029C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>III – Procuradoria</w:t>
      </w:r>
      <w:r w:rsidR="008A0B83" w:rsidRPr="00E14545">
        <w:rPr>
          <w:rFonts w:ascii="Arial" w:eastAsia="MS ??" w:hAnsi="Arial" w:cs="Arial"/>
          <w:sz w:val="22"/>
          <w:szCs w:val="22"/>
        </w:rPr>
        <w:t>;</w:t>
      </w:r>
    </w:p>
    <w:p w14:paraId="3D0DDBFB" w14:textId="62692BF0" w:rsidR="00AB029C" w:rsidRDefault="00AB029C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>IV – Secretaria</w:t>
      </w:r>
      <w:r w:rsidR="00A07978">
        <w:rPr>
          <w:rFonts w:ascii="Arial" w:eastAsia="MS ??" w:hAnsi="Arial" w:cs="Arial"/>
          <w:sz w:val="22"/>
          <w:szCs w:val="22"/>
        </w:rPr>
        <w:t>-</w:t>
      </w:r>
      <w:r w:rsidRPr="00E14545">
        <w:rPr>
          <w:rFonts w:ascii="Arial" w:eastAsia="MS ??" w:hAnsi="Arial" w:cs="Arial"/>
          <w:sz w:val="22"/>
          <w:szCs w:val="22"/>
        </w:rPr>
        <w:t>Geral</w:t>
      </w:r>
      <w:r w:rsidR="0038226A" w:rsidRPr="00E14545">
        <w:rPr>
          <w:rFonts w:ascii="Arial" w:eastAsia="MS ??" w:hAnsi="Arial" w:cs="Arial"/>
          <w:sz w:val="22"/>
          <w:szCs w:val="22"/>
        </w:rPr>
        <w:t>.</w:t>
      </w:r>
    </w:p>
    <w:p w14:paraId="77C78321" w14:textId="48C95EB3" w:rsidR="004C325A" w:rsidRDefault="004C325A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4C325A">
        <w:rPr>
          <w:rFonts w:ascii="Arial" w:eastAsia="MS ??" w:hAnsi="Arial" w:cs="Arial"/>
          <w:b/>
          <w:sz w:val="22"/>
          <w:szCs w:val="22"/>
        </w:rPr>
        <w:t>§1º</w:t>
      </w:r>
      <w:r w:rsidR="00BC3E53">
        <w:rPr>
          <w:rFonts w:ascii="Arial" w:eastAsia="MS ??" w:hAnsi="Arial" w:cs="Arial"/>
          <w:b/>
          <w:sz w:val="22"/>
          <w:szCs w:val="22"/>
        </w:rPr>
        <w:t>.</w:t>
      </w:r>
      <w:r>
        <w:rPr>
          <w:rFonts w:ascii="Arial" w:eastAsia="MS ??" w:hAnsi="Arial" w:cs="Arial"/>
          <w:sz w:val="22"/>
          <w:szCs w:val="22"/>
        </w:rPr>
        <w:t xml:space="preserve"> Integram a Diretoria de Comunicação as seguintes unidades organizacionais:</w:t>
      </w:r>
    </w:p>
    <w:p w14:paraId="61784447" w14:textId="0845535D" w:rsidR="004C325A" w:rsidRDefault="004C325A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>
        <w:rPr>
          <w:rFonts w:ascii="Arial" w:eastAsia="MS ??" w:hAnsi="Arial" w:cs="Arial"/>
          <w:sz w:val="22"/>
          <w:szCs w:val="22"/>
        </w:rPr>
        <w:t xml:space="preserve">I </w:t>
      </w:r>
      <w:r w:rsidR="00BC3E53">
        <w:rPr>
          <w:rFonts w:ascii="Arial" w:eastAsia="MS ??" w:hAnsi="Arial" w:cs="Arial"/>
          <w:sz w:val="22"/>
          <w:szCs w:val="22"/>
        </w:rPr>
        <w:t>–</w:t>
      </w:r>
      <w:r>
        <w:rPr>
          <w:rFonts w:ascii="Arial" w:eastAsia="MS ??" w:hAnsi="Arial" w:cs="Arial"/>
          <w:sz w:val="22"/>
          <w:szCs w:val="22"/>
        </w:rPr>
        <w:t xml:space="preserve"> Gerência de Eventos e Cerimonial;</w:t>
      </w:r>
    </w:p>
    <w:p w14:paraId="46053FF0" w14:textId="740FBA4B" w:rsidR="004C325A" w:rsidRDefault="004C325A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>
        <w:rPr>
          <w:rFonts w:ascii="Arial" w:eastAsia="MS ??" w:hAnsi="Arial" w:cs="Arial"/>
          <w:sz w:val="22"/>
          <w:szCs w:val="22"/>
        </w:rPr>
        <w:t>II – Gerência de Imprensa e TV Câmara.</w:t>
      </w:r>
    </w:p>
    <w:p w14:paraId="70E8B695" w14:textId="41588D81" w:rsidR="004C325A" w:rsidRDefault="004C325A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4C325A">
        <w:rPr>
          <w:rFonts w:ascii="Arial" w:eastAsia="MS ??" w:hAnsi="Arial" w:cs="Arial"/>
          <w:b/>
          <w:sz w:val="22"/>
          <w:szCs w:val="22"/>
        </w:rPr>
        <w:t>§</w:t>
      </w:r>
      <w:r>
        <w:rPr>
          <w:rFonts w:ascii="Arial" w:eastAsia="MS ??" w:hAnsi="Arial" w:cs="Arial"/>
          <w:b/>
          <w:sz w:val="22"/>
          <w:szCs w:val="22"/>
        </w:rPr>
        <w:t>2</w:t>
      </w:r>
      <w:r w:rsidRPr="004C325A">
        <w:rPr>
          <w:rFonts w:ascii="Arial" w:eastAsia="MS ??" w:hAnsi="Arial" w:cs="Arial"/>
          <w:b/>
          <w:sz w:val="22"/>
          <w:szCs w:val="22"/>
        </w:rPr>
        <w:t>º</w:t>
      </w:r>
      <w:r w:rsidR="00BC3E53">
        <w:rPr>
          <w:rFonts w:ascii="Arial" w:eastAsia="MS ??" w:hAnsi="Arial" w:cs="Arial"/>
          <w:b/>
          <w:sz w:val="22"/>
          <w:szCs w:val="22"/>
        </w:rPr>
        <w:t>.</w:t>
      </w:r>
      <w:r>
        <w:rPr>
          <w:rFonts w:ascii="Arial" w:eastAsia="MS ??" w:hAnsi="Arial" w:cs="Arial"/>
          <w:b/>
          <w:sz w:val="22"/>
          <w:szCs w:val="22"/>
        </w:rPr>
        <w:t xml:space="preserve"> </w:t>
      </w:r>
      <w:r>
        <w:rPr>
          <w:rFonts w:ascii="Arial" w:eastAsia="MS ??" w:hAnsi="Arial" w:cs="Arial"/>
          <w:sz w:val="22"/>
          <w:szCs w:val="22"/>
        </w:rPr>
        <w:t>A Escola do Legislativo é assessorada por unidade de Assistência Técnica;</w:t>
      </w:r>
    </w:p>
    <w:p w14:paraId="0CEAE1D6" w14:textId="641ECF3E" w:rsidR="004C325A" w:rsidRDefault="004C325A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4C325A">
        <w:rPr>
          <w:rFonts w:ascii="Arial" w:eastAsia="MS ??" w:hAnsi="Arial" w:cs="Arial"/>
          <w:b/>
          <w:sz w:val="22"/>
          <w:szCs w:val="22"/>
        </w:rPr>
        <w:t>§</w:t>
      </w:r>
      <w:r>
        <w:rPr>
          <w:rFonts w:ascii="Arial" w:eastAsia="MS ??" w:hAnsi="Arial" w:cs="Arial"/>
          <w:b/>
          <w:sz w:val="22"/>
          <w:szCs w:val="22"/>
        </w:rPr>
        <w:t>3</w:t>
      </w:r>
      <w:r w:rsidRPr="004C325A">
        <w:rPr>
          <w:rFonts w:ascii="Arial" w:eastAsia="MS ??" w:hAnsi="Arial" w:cs="Arial"/>
          <w:b/>
          <w:sz w:val="22"/>
          <w:szCs w:val="22"/>
        </w:rPr>
        <w:t>º</w:t>
      </w:r>
      <w:r w:rsidR="00BC3E53">
        <w:rPr>
          <w:rFonts w:ascii="Arial" w:eastAsia="MS ??" w:hAnsi="Arial" w:cs="Arial"/>
          <w:b/>
          <w:sz w:val="22"/>
          <w:szCs w:val="22"/>
        </w:rPr>
        <w:t>.</w:t>
      </w:r>
      <w:r>
        <w:rPr>
          <w:rFonts w:ascii="Arial" w:eastAsia="MS ??" w:hAnsi="Arial" w:cs="Arial"/>
          <w:b/>
          <w:sz w:val="22"/>
          <w:szCs w:val="22"/>
        </w:rPr>
        <w:t xml:space="preserve"> </w:t>
      </w:r>
      <w:r>
        <w:rPr>
          <w:rFonts w:ascii="Arial" w:eastAsia="MS ??" w:hAnsi="Arial" w:cs="Arial"/>
          <w:sz w:val="22"/>
          <w:szCs w:val="22"/>
        </w:rPr>
        <w:t>A Secretaria-Geral é integrada por:</w:t>
      </w:r>
    </w:p>
    <w:p w14:paraId="3C332109" w14:textId="1B67FD16" w:rsidR="004C325A" w:rsidRDefault="004C325A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>
        <w:rPr>
          <w:rFonts w:ascii="Arial" w:eastAsia="MS ??" w:hAnsi="Arial" w:cs="Arial"/>
          <w:sz w:val="22"/>
          <w:szCs w:val="22"/>
        </w:rPr>
        <w:t>I – Assistência Técnica;</w:t>
      </w:r>
    </w:p>
    <w:p w14:paraId="7F6503BD" w14:textId="1246EED4" w:rsidR="004C325A" w:rsidRDefault="004C325A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>
        <w:rPr>
          <w:rFonts w:ascii="Arial" w:eastAsia="MS ??" w:hAnsi="Arial" w:cs="Arial"/>
          <w:sz w:val="22"/>
          <w:szCs w:val="22"/>
        </w:rPr>
        <w:t>II – Diretoria de Finanças;</w:t>
      </w:r>
    </w:p>
    <w:p w14:paraId="4644F9E1" w14:textId="5507D8F0" w:rsidR="004C325A" w:rsidRDefault="004C325A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>
        <w:rPr>
          <w:rFonts w:ascii="Arial" w:eastAsia="MS ??" w:hAnsi="Arial" w:cs="Arial"/>
          <w:sz w:val="22"/>
          <w:szCs w:val="22"/>
        </w:rPr>
        <w:t>III – Diretoria de Suporte Administrativo, composta por:</w:t>
      </w:r>
    </w:p>
    <w:p w14:paraId="291A5F35" w14:textId="46A73142" w:rsidR="004C325A" w:rsidRDefault="004C325A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>
        <w:rPr>
          <w:rFonts w:ascii="Arial" w:eastAsia="MS ??" w:hAnsi="Arial" w:cs="Arial"/>
          <w:sz w:val="22"/>
          <w:szCs w:val="22"/>
        </w:rPr>
        <w:t xml:space="preserve">a) </w:t>
      </w:r>
      <w:r w:rsidR="001A55E9">
        <w:rPr>
          <w:rFonts w:ascii="Arial" w:eastAsia="MS ??" w:hAnsi="Arial" w:cs="Arial"/>
          <w:sz w:val="22"/>
          <w:szCs w:val="22"/>
        </w:rPr>
        <w:t>Gerência de Gestão de Compras e Materiais;</w:t>
      </w:r>
    </w:p>
    <w:p w14:paraId="17199203" w14:textId="6ADCD052" w:rsidR="001A55E9" w:rsidRDefault="001A55E9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>
        <w:rPr>
          <w:rFonts w:ascii="Arial" w:eastAsia="MS ??" w:hAnsi="Arial" w:cs="Arial"/>
          <w:sz w:val="22"/>
          <w:szCs w:val="22"/>
        </w:rPr>
        <w:t>b) Gerência de Gestão da Informação;</w:t>
      </w:r>
    </w:p>
    <w:p w14:paraId="3430C1A4" w14:textId="106DCB80" w:rsidR="001A55E9" w:rsidRDefault="001A55E9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>
        <w:rPr>
          <w:rFonts w:ascii="Arial" w:eastAsia="MS ??" w:hAnsi="Arial" w:cs="Arial"/>
          <w:sz w:val="22"/>
          <w:szCs w:val="22"/>
        </w:rPr>
        <w:t>c) Gerência de Patrimônio e Serviços;</w:t>
      </w:r>
    </w:p>
    <w:p w14:paraId="5F249775" w14:textId="6F3D8941" w:rsidR="001A55E9" w:rsidRDefault="001A55E9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>
        <w:rPr>
          <w:rFonts w:ascii="Arial" w:eastAsia="MS ??" w:hAnsi="Arial" w:cs="Arial"/>
          <w:sz w:val="22"/>
          <w:szCs w:val="22"/>
        </w:rPr>
        <w:t>d) Gerência de Gestão de Pessoal;</w:t>
      </w:r>
    </w:p>
    <w:p w14:paraId="26C77EB2" w14:textId="109E3470" w:rsidR="001A55E9" w:rsidRDefault="001A55E9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>
        <w:rPr>
          <w:rFonts w:ascii="Arial" w:eastAsia="MS ??" w:hAnsi="Arial" w:cs="Arial"/>
          <w:sz w:val="22"/>
          <w:szCs w:val="22"/>
        </w:rPr>
        <w:t xml:space="preserve">IV – A Diretoria Legislativa é integrada por: </w:t>
      </w:r>
    </w:p>
    <w:p w14:paraId="13D84FD8" w14:textId="77777777" w:rsidR="001A55E9" w:rsidRDefault="001A55E9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>
        <w:rPr>
          <w:rFonts w:ascii="Arial" w:eastAsia="MS ??" w:hAnsi="Arial" w:cs="Arial"/>
          <w:sz w:val="22"/>
          <w:szCs w:val="22"/>
        </w:rPr>
        <w:t>a) Gerência de Consultoria Legislativa;</w:t>
      </w:r>
    </w:p>
    <w:p w14:paraId="6DC392C4" w14:textId="77777777" w:rsidR="001A55E9" w:rsidRDefault="001A55E9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>
        <w:rPr>
          <w:rFonts w:ascii="Arial" w:eastAsia="MS ??" w:hAnsi="Arial" w:cs="Arial"/>
          <w:sz w:val="22"/>
          <w:szCs w:val="22"/>
        </w:rPr>
        <w:t>b) Gerência de Expediente Legislativo.</w:t>
      </w:r>
    </w:p>
    <w:p w14:paraId="41E9EC6C" w14:textId="77777777" w:rsidR="001A55E9" w:rsidRDefault="001A55E9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>
        <w:rPr>
          <w:rFonts w:ascii="Arial" w:eastAsia="MS ??" w:hAnsi="Arial" w:cs="Arial"/>
          <w:sz w:val="22"/>
          <w:szCs w:val="22"/>
        </w:rPr>
        <w:t>V – Gerência de Tecnologia da Informação;</w:t>
      </w:r>
    </w:p>
    <w:p w14:paraId="204E5587" w14:textId="490D6D3C" w:rsidR="001A55E9" w:rsidRDefault="001A55E9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>
        <w:rPr>
          <w:rFonts w:ascii="Arial" w:eastAsia="MS ??" w:hAnsi="Arial" w:cs="Arial"/>
          <w:sz w:val="22"/>
          <w:szCs w:val="22"/>
        </w:rPr>
        <w:t xml:space="preserve">VI – Gerência de Transportes. </w:t>
      </w:r>
    </w:p>
    <w:p w14:paraId="64D2DA64" w14:textId="77777777" w:rsidR="004C325A" w:rsidRDefault="004C325A" w:rsidP="00767EB2">
      <w:pPr>
        <w:spacing w:after="0" w:line="360" w:lineRule="auto"/>
        <w:jc w:val="both"/>
        <w:rPr>
          <w:rFonts w:ascii="Arial" w:eastAsia="MS ??" w:hAnsi="Arial" w:cs="Arial"/>
          <w:b/>
          <w:sz w:val="22"/>
          <w:szCs w:val="22"/>
        </w:rPr>
      </w:pPr>
    </w:p>
    <w:p w14:paraId="0A1B602A" w14:textId="67819CF5" w:rsidR="00AB029C" w:rsidRPr="00E14545" w:rsidRDefault="00AB029C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b/>
          <w:sz w:val="22"/>
          <w:szCs w:val="22"/>
        </w:rPr>
        <w:t xml:space="preserve">Art. </w:t>
      </w:r>
      <w:r w:rsidR="00A07978">
        <w:rPr>
          <w:rFonts w:ascii="Arial" w:eastAsia="MS ??" w:hAnsi="Arial" w:cs="Arial"/>
          <w:b/>
          <w:sz w:val="22"/>
          <w:szCs w:val="22"/>
        </w:rPr>
        <w:t>7</w:t>
      </w:r>
      <w:r w:rsidRPr="00E14545">
        <w:rPr>
          <w:rFonts w:ascii="Arial" w:eastAsia="MS ??" w:hAnsi="Arial" w:cs="Arial"/>
          <w:b/>
          <w:sz w:val="22"/>
          <w:szCs w:val="22"/>
        </w:rPr>
        <w:t>º</w:t>
      </w:r>
      <w:r w:rsidR="008F6259" w:rsidRPr="00E14545">
        <w:rPr>
          <w:rFonts w:cs="Arial"/>
          <w:b/>
          <w:szCs w:val="22"/>
        </w:rPr>
        <w:t>.</w:t>
      </w:r>
      <w:r w:rsidRPr="00E14545">
        <w:rPr>
          <w:rFonts w:ascii="Arial" w:eastAsia="MS ??" w:hAnsi="Arial" w:cs="Arial"/>
          <w:sz w:val="22"/>
          <w:szCs w:val="22"/>
        </w:rPr>
        <w:t xml:space="preserve"> A</w:t>
      </w:r>
      <w:r w:rsidR="001A55E9">
        <w:rPr>
          <w:rFonts w:ascii="Arial" w:eastAsia="MS ??" w:hAnsi="Arial" w:cs="Arial"/>
          <w:sz w:val="22"/>
          <w:szCs w:val="22"/>
        </w:rPr>
        <w:t>s atribuições temáticas pormenorizadas das unidades temáticas mencionadas no artigo anterior serão definidas em resolução específica</w:t>
      </w:r>
      <w:r w:rsidRPr="00E14545">
        <w:rPr>
          <w:rFonts w:ascii="Arial" w:eastAsia="MS ??" w:hAnsi="Arial" w:cs="Arial"/>
          <w:sz w:val="22"/>
          <w:szCs w:val="22"/>
        </w:rPr>
        <w:t>.</w:t>
      </w:r>
    </w:p>
    <w:p w14:paraId="5744E8C6" w14:textId="77777777" w:rsidR="00AB029C" w:rsidRPr="00E14545" w:rsidRDefault="00AB029C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</w:p>
    <w:p w14:paraId="09A2D2A5" w14:textId="7F7811E5" w:rsidR="00AB029C" w:rsidRPr="00E14545" w:rsidRDefault="00AB029C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b/>
          <w:sz w:val="22"/>
          <w:szCs w:val="22"/>
        </w:rPr>
        <w:t xml:space="preserve">Art. </w:t>
      </w:r>
      <w:r w:rsidR="00A07978">
        <w:rPr>
          <w:rFonts w:ascii="Arial" w:eastAsia="MS ??" w:hAnsi="Arial" w:cs="Arial"/>
          <w:b/>
          <w:sz w:val="22"/>
          <w:szCs w:val="22"/>
        </w:rPr>
        <w:t>8</w:t>
      </w:r>
      <w:r w:rsidRPr="00E14545">
        <w:rPr>
          <w:rFonts w:ascii="Arial" w:eastAsia="MS ??" w:hAnsi="Arial" w:cs="Arial"/>
          <w:b/>
          <w:sz w:val="22"/>
          <w:szCs w:val="22"/>
        </w:rPr>
        <w:t>º</w:t>
      </w:r>
      <w:r w:rsidR="008F6259" w:rsidRPr="00E14545">
        <w:rPr>
          <w:rFonts w:cs="Arial"/>
          <w:b/>
          <w:szCs w:val="22"/>
        </w:rPr>
        <w:t>.</w:t>
      </w:r>
      <w:r w:rsidRPr="00E14545">
        <w:rPr>
          <w:rFonts w:ascii="Arial" w:eastAsia="MS ??" w:hAnsi="Arial" w:cs="Arial"/>
          <w:sz w:val="22"/>
          <w:szCs w:val="22"/>
        </w:rPr>
        <w:t xml:space="preserve"> A Estrutura Administrativa da Câmara Municipal de Araraquara passa a obedecer às disposições fixadas nesta lei, no que concerne à organização e às atribuições gerais das unidades que compõe</w:t>
      </w:r>
      <w:r w:rsidR="00BC3E53">
        <w:rPr>
          <w:rFonts w:ascii="Arial" w:eastAsia="MS ??" w:hAnsi="Arial" w:cs="Arial"/>
          <w:sz w:val="22"/>
          <w:szCs w:val="22"/>
        </w:rPr>
        <w:t>m</w:t>
      </w:r>
      <w:r w:rsidRPr="00E14545">
        <w:rPr>
          <w:rFonts w:ascii="Arial" w:eastAsia="MS ??" w:hAnsi="Arial" w:cs="Arial"/>
          <w:sz w:val="22"/>
          <w:szCs w:val="22"/>
        </w:rPr>
        <w:t xml:space="preserve"> o seu órgão administrativo</w:t>
      </w:r>
      <w:r w:rsidR="008F6259" w:rsidRPr="00E14545">
        <w:rPr>
          <w:rFonts w:ascii="Arial" w:eastAsia="MS ??" w:hAnsi="Arial" w:cs="Arial"/>
          <w:sz w:val="22"/>
          <w:szCs w:val="22"/>
        </w:rPr>
        <w:t>.</w:t>
      </w:r>
    </w:p>
    <w:p w14:paraId="776E7071" w14:textId="77777777" w:rsidR="00AB029C" w:rsidRPr="00E14545" w:rsidRDefault="00AB029C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b/>
          <w:sz w:val="22"/>
          <w:szCs w:val="22"/>
        </w:rPr>
        <w:t>§1°.</w:t>
      </w:r>
      <w:r w:rsidRPr="00E14545">
        <w:rPr>
          <w:rFonts w:ascii="Arial" w:eastAsia="MS ??" w:hAnsi="Arial" w:cs="Arial"/>
          <w:sz w:val="22"/>
          <w:szCs w:val="22"/>
        </w:rPr>
        <w:t xml:space="preserve"> Compete à Diretoria de Comunicação Social:</w:t>
      </w:r>
    </w:p>
    <w:p w14:paraId="57B1D908" w14:textId="77777777" w:rsidR="009023B5" w:rsidRPr="00E14545" w:rsidRDefault="009023B5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>I – coordenar a produção de material gráfico de apoio a eventos e campanhas institucionais;</w:t>
      </w:r>
    </w:p>
    <w:p w14:paraId="5CDFF440" w14:textId="77777777" w:rsidR="009023B5" w:rsidRPr="00E14545" w:rsidRDefault="009023B5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>II – coordenar e executar as atividades da TV Câmara;</w:t>
      </w:r>
    </w:p>
    <w:p w14:paraId="16AA2E1E" w14:textId="77777777" w:rsidR="009023B5" w:rsidRPr="00E14545" w:rsidRDefault="009023B5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>III – definir a operacionalização dos sistemas de informações digitais para os públicos interno e externo;</w:t>
      </w:r>
    </w:p>
    <w:p w14:paraId="19B7F9D6" w14:textId="77777777" w:rsidR="009023B5" w:rsidRPr="00E14545" w:rsidRDefault="009023B5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>IV – desempenhar serviço de cerimonial;</w:t>
      </w:r>
    </w:p>
    <w:p w14:paraId="41F83E6A" w14:textId="77777777" w:rsidR="009023B5" w:rsidRPr="00E14545" w:rsidRDefault="009023B5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>V – fornecer à imprensa informações sobre as atividades e matérias que tramitam na Câmara;</w:t>
      </w:r>
    </w:p>
    <w:p w14:paraId="6B7F40C5" w14:textId="33E645F5" w:rsidR="009023B5" w:rsidRPr="00E14545" w:rsidRDefault="009023B5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>VI – organizar o calendário de eventos da Câmara</w:t>
      </w:r>
      <w:r w:rsidR="0053065F">
        <w:rPr>
          <w:rFonts w:ascii="Arial" w:eastAsia="MS ??" w:hAnsi="Arial" w:cs="Arial"/>
          <w:sz w:val="22"/>
          <w:szCs w:val="22"/>
        </w:rPr>
        <w:t xml:space="preserve"> </w:t>
      </w:r>
      <w:r w:rsidR="0053065F" w:rsidRPr="00803C45">
        <w:rPr>
          <w:rFonts w:ascii="Arial" w:eastAsia="MS ??" w:hAnsi="Arial" w:cs="Arial"/>
          <w:sz w:val="22"/>
          <w:szCs w:val="22"/>
        </w:rPr>
        <w:t>e a reserva de dependências da Câmara Municipal</w:t>
      </w:r>
      <w:r w:rsidRPr="00803C45">
        <w:rPr>
          <w:rFonts w:ascii="Arial" w:eastAsia="MS ??" w:hAnsi="Arial" w:cs="Arial"/>
          <w:sz w:val="22"/>
          <w:szCs w:val="22"/>
        </w:rPr>
        <w:t>;</w:t>
      </w:r>
    </w:p>
    <w:p w14:paraId="0BE4C4B9" w14:textId="77777777" w:rsidR="009023B5" w:rsidRPr="00E14545" w:rsidRDefault="009023B5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>VII – planejar e coordenar a produção e a edição de publicações e programas na mídia;</w:t>
      </w:r>
    </w:p>
    <w:p w14:paraId="625BAA1F" w14:textId="77777777" w:rsidR="009023B5" w:rsidRPr="00E14545" w:rsidRDefault="009023B5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>VIII – programar e organizar visitas oficiais, bem como recepcionar autoridades e visitantes;</w:t>
      </w:r>
    </w:p>
    <w:p w14:paraId="719A5AF3" w14:textId="77777777" w:rsidR="009023B5" w:rsidRPr="00E14545" w:rsidRDefault="009023B5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>IX – promover a cobertura das atividades da Câmara para divulgação;</w:t>
      </w:r>
    </w:p>
    <w:p w14:paraId="49A00780" w14:textId="77777777" w:rsidR="009023B5" w:rsidRPr="00E14545" w:rsidRDefault="009023B5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>X – promover a política de comunicação institucional da Câmara;</w:t>
      </w:r>
    </w:p>
    <w:p w14:paraId="1B4C90A5" w14:textId="5D24E73E" w:rsidR="009023B5" w:rsidRPr="00E14545" w:rsidRDefault="009023B5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>XI – promover as atividades de comunicação necessárias a integrar a Câmara à comunidade do Município</w:t>
      </w:r>
      <w:r w:rsidR="008F6259" w:rsidRPr="00E14545">
        <w:rPr>
          <w:rFonts w:ascii="Arial" w:eastAsia="MS ??" w:hAnsi="Arial" w:cs="Arial"/>
          <w:sz w:val="22"/>
          <w:szCs w:val="22"/>
        </w:rPr>
        <w:t>;</w:t>
      </w:r>
    </w:p>
    <w:p w14:paraId="1E58507F" w14:textId="2978A9CF" w:rsidR="00AB029C" w:rsidRPr="00E14545" w:rsidRDefault="00AB029C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b/>
          <w:sz w:val="22"/>
          <w:szCs w:val="22"/>
        </w:rPr>
        <w:t>§2°.</w:t>
      </w:r>
      <w:r w:rsidRPr="00E14545">
        <w:rPr>
          <w:rFonts w:ascii="Arial" w:eastAsia="MS ??" w:hAnsi="Arial" w:cs="Arial"/>
          <w:sz w:val="22"/>
          <w:szCs w:val="22"/>
        </w:rPr>
        <w:t xml:space="preserve"> Compete à Escola do Legislativo</w:t>
      </w:r>
      <w:r w:rsidR="00D437B5" w:rsidRPr="00E14545">
        <w:rPr>
          <w:rFonts w:ascii="Arial" w:eastAsia="MS ??" w:hAnsi="Arial" w:cs="Arial"/>
          <w:sz w:val="22"/>
          <w:szCs w:val="22"/>
        </w:rPr>
        <w:t>:</w:t>
      </w:r>
    </w:p>
    <w:p w14:paraId="66C48262" w14:textId="77777777" w:rsidR="009023B5" w:rsidRPr="00E14545" w:rsidRDefault="009023B5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>I – contribuir para a divulgação da finalidade institucional do Poder Legislativo Municipal e contribuir na identificação de demandas a serem atendidas pelos edis;</w:t>
      </w:r>
    </w:p>
    <w:p w14:paraId="1BCAC6AA" w14:textId="77777777" w:rsidR="009023B5" w:rsidRPr="00E14545" w:rsidRDefault="009023B5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>II – incentivar a pesquisa técnico-acadêmica voltada à Câmara Municipal em parceria com outras instituições de ensino;</w:t>
      </w:r>
    </w:p>
    <w:p w14:paraId="4D343229" w14:textId="77777777" w:rsidR="009023B5" w:rsidRPr="00E14545" w:rsidRDefault="009023B5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>III – manter contatos permanentes com associações de classe, sindicatos e organizações populares, por meio da realização de pesquisas, verificando suas reivindicações e sugestões para subsidiar a atuação da Câmara Municipal de Araraquara;</w:t>
      </w:r>
    </w:p>
    <w:p w14:paraId="667536E5" w14:textId="05D14BCB" w:rsidR="009023B5" w:rsidRPr="00E14545" w:rsidRDefault="009023B5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>IV – organizar eventos, seminários e encontros pedagógicos e educacionais;</w:t>
      </w:r>
    </w:p>
    <w:p w14:paraId="39C7CD87" w14:textId="77777777" w:rsidR="009023B5" w:rsidRPr="00E14545" w:rsidRDefault="009023B5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>V – projetar programas pedagógicos, cursos e palestras, fomentando a formação e qualificação de entes políticos e comunitários;</w:t>
      </w:r>
    </w:p>
    <w:p w14:paraId="412481D2" w14:textId="332E5558" w:rsidR="009023B5" w:rsidRPr="00E14545" w:rsidRDefault="009023B5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>VI – propor convênios e parcerias com programas estaduais e federais de divulgação das atividades legislativas e de capacitação comunitária e social</w:t>
      </w:r>
      <w:r w:rsidR="008F6259" w:rsidRPr="00E14545">
        <w:rPr>
          <w:rFonts w:ascii="Arial" w:eastAsia="MS ??" w:hAnsi="Arial" w:cs="Arial"/>
          <w:sz w:val="22"/>
          <w:szCs w:val="22"/>
        </w:rPr>
        <w:t>;</w:t>
      </w:r>
    </w:p>
    <w:p w14:paraId="32A756F3" w14:textId="77777777" w:rsidR="00AB029C" w:rsidRPr="00E14545" w:rsidRDefault="00AB029C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b/>
          <w:sz w:val="22"/>
          <w:szCs w:val="22"/>
        </w:rPr>
        <w:t>§3°.</w:t>
      </w:r>
      <w:r w:rsidRPr="00E14545">
        <w:rPr>
          <w:rFonts w:ascii="Arial" w:eastAsia="MS ??" w:hAnsi="Arial" w:cs="Arial"/>
          <w:sz w:val="22"/>
          <w:szCs w:val="22"/>
        </w:rPr>
        <w:t xml:space="preserve"> Compete à Procuradoria:</w:t>
      </w:r>
    </w:p>
    <w:p w14:paraId="3EE41675" w14:textId="0B5AEF21" w:rsidR="009023B5" w:rsidRPr="00E14545" w:rsidRDefault="009023B5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>I – desempenhar serviço de apoio</w:t>
      </w:r>
      <w:r w:rsidR="00A07978">
        <w:rPr>
          <w:rFonts w:ascii="Arial" w:eastAsia="MS ??" w:hAnsi="Arial" w:cs="Arial"/>
          <w:sz w:val="22"/>
          <w:szCs w:val="22"/>
        </w:rPr>
        <w:t xml:space="preserve"> jurídico</w:t>
      </w:r>
      <w:r w:rsidRPr="00E14545">
        <w:rPr>
          <w:rFonts w:ascii="Arial" w:eastAsia="MS ??" w:hAnsi="Arial" w:cs="Arial"/>
          <w:sz w:val="22"/>
          <w:szCs w:val="22"/>
        </w:rPr>
        <w:t xml:space="preserve"> às unidades, que compreende:</w:t>
      </w:r>
    </w:p>
    <w:p w14:paraId="4F3E5208" w14:textId="77777777" w:rsidR="009023B5" w:rsidRPr="00E14545" w:rsidRDefault="009023B5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>a) análise das minutas dos editais e contratos administrativos, bem como emissão de parecer sobre a possibilidade de dispensa ou de inexigibilidade de licitação e aditamento de contratos, com base nas justificativas apresentadas pelas áreas requisitantes;</w:t>
      </w:r>
    </w:p>
    <w:p w14:paraId="24DDDA58" w14:textId="0393E808" w:rsidR="009023B5" w:rsidRPr="00E14545" w:rsidRDefault="009023B5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 xml:space="preserve">b) assessoramento à Comissão Permanente de Licitações, bem como </w:t>
      </w:r>
      <w:r w:rsidR="00C0582C" w:rsidRPr="00686F5A">
        <w:rPr>
          <w:rFonts w:ascii="Arial" w:eastAsia="MS ??" w:hAnsi="Arial" w:cs="Arial"/>
          <w:sz w:val="22"/>
          <w:szCs w:val="22"/>
        </w:rPr>
        <w:t>exame</w:t>
      </w:r>
      <w:r w:rsidR="00C0582C">
        <w:rPr>
          <w:rFonts w:ascii="Arial" w:eastAsia="MS ??" w:hAnsi="Arial" w:cs="Arial"/>
          <w:sz w:val="22"/>
          <w:szCs w:val="22"/>
        </w:rPr>
        <w:t xml:space="preserve"> </w:t>
      </w:r>
      <w:r w:rsidRPr="00E14545">
        <w:rPr>
          <w:rFonts w:ascii="Arial" w:eastAsia="MS ??" w:hAnsi="Arial" w:cs="Arial"/>
          <w:sz w:val="22"/>
          <w:szCs w:val="22"/>
        </w:rPr>
        <w:t>prévio de toda instrução relativa à formalização dos contratos, concessões, acordos, ajustes ou convênios nos quais a Câmara seja parte, cuidando dos aspectos jurídicos e da redação dos mesmos;</w:t>
      </w:r>
    </w:p>
    <w:p w14:paraId="6E0E28D9" w14:textId="2C946921" w:rsidR="009023B5" w:rsidRPr="00E14545" w:rsidRDefault="009023B5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 xml:space="preserve">c) </w:t>
      </w:r>
      <w:r w:rsidR="00BC3E53">
        <w:rPr>
          <w:rFonts w:ascii="Arial" w:eastAsia="MS ??" w:hAnsi="Arial" w:cs="Arial"/>
          <w:sz w:val="22"/>
          <w:szCs w:val="22"/>
        </w:rPr>
        <w:t>apoiar e auxiliar na realização de</w:t>
      </w:r>
      <w:r w:rsidR="00C0582C">
        <w:rPr>
          <w:rFonts w:ascii="Arial" w:eastAsia="MS ??" w:hAnsi="Arial" w:cs="Arial"/>
          <w:sz w:val="22"/>
          <w:szCs w:val="22"/>
        </w:rPr>
        <w:t xml:space="preserve"> </w:t>
      </w:r>
      <w:r w:rsidRPr="00E14545">
        <w:rPr>
          <w:rFonts w:ascii="Arial" w:eastAsia="MS ??" w:hAnsi="Arial" w:cs="Arial"/>
          <w:sz w:val="22"/>
          <w:szCs w:val="22"/>
        </w:rPr>
        <w:t>sindicâncias e processos administrativos instaurados pela autoridade competente, nos termos da legislação vigente;</w:t>
      </w:r>
    </w:p>
    <w:p w14:paraId="30420697" w14:textId="77777777" w:rsidR="009023B5" w:rsidRPr="00E14545" w:rsidRDefault="009023B5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>d) orientação, quanto aos aspectos da constitucionalidade e legalidade, nas ações administrativas.</w:t>
      </w:r>
    </w:p>
    <w:p w14:paraId="7003AF23" w14:textId="23678D46" w:rsidR="009023B5" w:rsidRPr="00E14545" w:rsidRDefault="00A07978" w:rsidP="00767EB2">
      <w:pPr>
        <w:tabs>
          <w:tab w:val="left" w:pos="270"/>
        </w:tabs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>
        <w:rPr>
          <w:rFonts w:ascii="Arial" w:eastAsia="MS ??" w:hAnsi="Arial" w:cs="Arial"/>
          <w:sz w:val="22"/>
          <w:szCs w:val="22"/>
        </w:rPr>
        <w:t>I</w:t>
      </w:r>
      <w:r w:rsidR="009023B5" w:rsidRPr="00E14545">
        <w:rPr>
          <w:rFonts w:ascii="Arial" w:eastAsia="MS ??" w:hAnsi="Arial" w:cs="Arial"/>
          <w:sz w:val="22"/>
          <w:szCs w:val="22"/>
        </w:rPr>
        <w:t>I – desempenhar serviço de assistência judicial e extrajudicial, que compreende:</w:t>
      </w:r>
    </w:p>
    <w:p w14:paraId="5862BB36" w14:textId="79F6D30B" w:rsidR="009023B5" w:rsidRPr="00E14545" w:rsidRDefault="009023B5" w:rsidP="00767EB2">
      <w:pPr>
        <w:tabs>
          <w:tab w:val="left" w:pos="270"/>
        </w:tabs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>a) coordenar a propositura de ações judiciais e outras medidas de caráter jurídico que tenham por objetivo</w:t>
      </w:r>
      <w:r w:rsidR="00482655">
        <w:rPr>
          <w:rFonts w:ascii="Arial" w:eastAsia="MS ??" w:hAnsi="Arial" w:cs="Arial"/>
          <w:sz w:val="22"/>
          <w:szCs w:val="22"/>
        </w:rPr>
        <w:t xml:space="preserve"> </w:t>
      </w:r>
      <w:r w:rsidR="00482655" w:rsidRPr="00686F5A">
        <w:rPr>
          <w:rFonts w:ascii="Arial" w:eastAsia="MS ??" w:hAnsi="Arial" w:cs="Arial"/>
          <w:sz w:val="22"/>
          <w:szCs w:val="22"/>
        </w:rPr>
        <w:t>o interesse institucional da Câmara</w:t>
      </w:r>
      <w:r w:rsidRPr="00E14545">
        <w:rPr>
          <w:rFonts w:ascii="Arial" w:eastAsia="MS ??" w:hAnsi="Arial" w:cs="Arial"/>
          <w:sz w:val="22"/>
          <w:szCs w:val="22"/>
        </w:rPr>
        <w:t>;</w:t>
      </w:r>
    </w:p>
    <w:p w14:paraId="5EB4FD3A" w14:textId="77777777" w:rsidR="009023B5" w:rsidRPr="00E14545" w:rsidRDefault="009023B5" w:rsidP="00767EB2">
      <w:pPr>
        <w:tabs>
          <w:tab w:val="left" w:pos="270"/>
        </w:tabs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>b) dar adequada redação às informações que devam ser prestadas pela Câmara em quaisquer processos judiciais;</w:t>
      </w:r>
    </w:p>
    <w:p w14:paraId="60638883" w14:textId="77777777" w:rsidR="009023B5" w:rsidRPr="00E14545" w:rsidRDefault="009023B5" w:rsidP="00767EB2">
      <w:pPr>
        <w:tabs>
          <w:tab w:val="left" w:pos="270"/>
        </w:tabs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>c) elaborar defesas e recursos em processos administrativos e judiciais;</w:t>
      </w:r>
    </w:p>
    <w:p w14:paraId="6578FFC0" w14:textId="77777777" w:rsidR="009023B5" w:rsidRPr="00E14545" w:rsidRDefault="009023B5" w:rsidP="00767EB2">
      <w:pPr>
        <w:tabs>
          <w:tab w:val="left" w:pos="270"/>
        </w:tabs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>d) praticar quaisquer atos junto aos Órgãos do Judiciário e do Ministério Público, na defesa dos interesses da Câmara;</w:t>
      </w:r>
    </w:p>
    <w:p w14:paraId="6DF853BF" w14:textId="55109B8B" w:rsidR="009023B5" w:rsidRDefault="009023B5" w:rsidP="00767EB2">
      <w:pPr>
        <w:tabs>
          <w:tab w:val="left" w:pos="270"/>
        </w:tabs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>e) representar a Câmara, em juízo ou fora dele, na defesa de seus direitos e interesses</w:t>
      </w:r>
      <w:r w:rsidR="008F6259" w:rsidRPr="00E14545">
        <w:rPr>
          <w:rFonts w:ascii="Arial" w:eastAsia="MS ??" w:hAnsi="Arial" w:cs="Arial"/>
          <w:sz w:val="22"/>
          <w:szCs w:val="22"/>
        </w:rPr>
        <w:t>;</w:t>
      </w:r>
    </w:p>
    <w:p w14:paraId="792C05B9" w14:textId="666467F3" w:rsidR="00A07978" w:rsidRPr="00E14545" w:rsidRDefault="00A07978" w:rsidP="00767EB2">
      <w:pPr>
        <w:tabs>
          <w:tab w:val="left" w:pos="270"/>
        </w:tabs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>
        <w:rPr>
          <w:rFonts w:ascii="Arial" w:eastAsia="MS ??" w:hAnsi="Arial" w:cs="Arial"/>
          <w:sz w:val="22"/>
          <w:szCs w:val="22"/>
        </w:rPr>
        <w:t>III – prestar serviço de consultoria jurídica</w:t>
      </w:r>
      <w:r w:rsidR="00482655">
        <w:rPr>
          <w:rFonts w:ascii="Arial" w:eastAsia="MS ??" w:hAnsi="Arial" w:cs="Arial"/>
          <w:sz w:val="22"/>
          <w:szCs w:val="22"/>
        </w:rPr>
        <w:t xml:space="preserve"> </w:t>
      </w:r>
      <w:r w:rsidR="00BC3E53" w:rsidRPr="00686F5A">
        <w:rPr>
          <w:rFonts w:ascii="Arial" w:eastAsia="MS ??" w:hAnsi="Arial" w:cs="Arial"/>
          <w:sz w:val="22"/>
          <w:szCs w:val="22"/>
        </w:rPr>
        <w:t>afeta às</w:t>
      </w:r>
      <w:r w:rsidR="00482655" w:rsidRPr="00686F5A">
        <w:rPr>
          <w:rFonts w:ascii="Arial" w:eastAsia="MS ??" w:hAnsi="Arial" w:cs="Arial"/>
          <w:sz w:val="22"/>
          <w:szCs w:val="22"/>
        </w:rPr>
        <w:t xml:space="preserve"> atividade</w:t>
      </w:r>
      <w:r w:rsidR="00BC3E53" w:rsidRPr="00686F5A">
        <w:rPr>
          <w:rFonts w:ascii="Arial" w:eastAsia="MS ??" w:hAnsi="Arial" w:cs="Arial"/>
          <w:sz w:val="22"/>
          <w:szCs w:val="22"/>
        </w:rPr>
        <w:t>-</w:t>
      </w:r>
      <w:r w:rsidR="00482655" w:rsidRPr="00686F5A">
        <w:rPr>
          <w:rFonts w:ascii="Arial" w:eastAsia="MS ??" w:hAnsi="Arial" w:cs="Arial"/>
          <w:sz w:val="22"/>
          <w:szCs w:val="22"/>
        </w:rPr>
        <w:t>meio da Câmara</w:t>
      </w:r>
      <w:r w:rsidR="00BC3E53">
        <w:rPr>
          <w:rFonts w:ascii="Arial" w:eastAsia="MS ??" w:hAnsi="Arial" w:cs="Arial"/>
          <w:sz w:val="22"/>
          <w:szCs w:val="22"/>
        </w:rPr>
        <w:t>;</w:t>
      </w:r>
    </w:p>
    <w:p w14:paraId="7A143885" w14:textId="34F4C825" w:rsidR="00AB029C" w:rsidRPr="00E14545" w:rsidRDefault="00AB029C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b/>
          <w:sz w:val="22"/>
          <w:szCs w:val="22"/>
        </w:rPr>
        <w:t>§4°.</w:t>
      </w:r>
      <w:r w:rsidRPr="00E14545">
        <w:rPr>
          <w:rFonts w:ascii="Arial" w:eastAsia="MS ??" w:hAnsi="Arial" w:cs="Arial"/>
          <w:sz w:val="22"/>
          <w:szCs w:val="22"/>
        </w:rPr>
        <w:t xml:space="preserve"> Compete à Secretaria</w:t>
      </w:r>
      <w:r w:rsidR="00BC3E53">
        <w:rPr>
          <w:rFonts w:ascii="Arial" w:eastAsia="MS ??" w:hAnsi="Arial" w:cs="Arial"/>
          <w:sz w:val="22"/>
          <w:szCs w:val="22"/>
        </w:rPr>
        <w:t>-</w:t>
      </w:r>
      <w:r w:rsidRPr="00E14545">
        <w:rPr>
          <w:rFonts w:ascii="Arial" w:eastAsia="MS ??" w:hAnsi="Arial" w:cs="Arial"/>
          <w:sz w:val="22"/>
          <w:szCs w:val="22"/>
        </w:rPr>
        <w:t>Geral:</w:t>
      </w:r>
    </w:p>
    <w:p w14:paraId="5FC91CE5" w14:textId="2E4B6688" w:rsidR="00767EB2" w:rsidRPr="00E14545" w:rsidRDefault="00767EB2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>I – auxiliar a Mesa Diretora na gestão administrativa da Câmara Municipal, supervisionando o funcionamento das</w:t>
      </w:r>
      <w:r w:rsidR="00BC3E53">
        <w:rPr>
          <w:rFonts w:ascii="Arial" w:eastAsia="MS ??" w:hAnsi="Arial" w:cs="Arial"/>
          <w:sz w:val="22"/>
          <w:szCs w:val="22"/>
        </w:rPr>
        <w:t xml:space="preserve"> unidades que lhe são direta e imediatamente subordinadas;</w:t>
      </w:r>
      <w:r w:rsidRPr="00E14545">
        <w:rPr>
          <w:rFonts w:ascii="Arial" w:eastAsia="MS ??" w:hAnsi="Arial" w:cs="Arial"/>
          <w:sz w:val="22"/>
          <w:szCs w:val="22"/>
        </w:rPr>
        <w:t xml:space="preserve"> </w:t>
      </w:r>
    </w:p>
    <w:p w14:paraId="41665BD3" w14:textId="77777777" w:rsidR="00767EB2" w:rsidRPr="00E14545" w:rsidRDefault="00767EB2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>II – coordenar estudos, com o auxílio das demais Diretorias, que visem a aumentar a eficiência administrativa da Câmara;</w:t>
      </w:r>
    </w:p>
    <w:p w14:paraId="0EDD974E" w14:textId="77777777" w:rsidR="00767EB2" w:rsidRPr="00E14545" w:rsidRDefault="00767EB2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>III – elaborar relatórios públicos sobre a atuação administrativa da Câmara;</w:t>
      </w:r>
    </w:p>
    <w:p w14:paraId="66024328" w14:textId="7F80692E" w:rsidR="00767EB2" w:rsidRPr="00E14545" w:rsidRDefault="00767EB2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 xml:space="preserve">IV – fazer cumprir, pelas unidades administrativas da Câmara, </w:t>
      </w:r>
      <w:r w:rsidR="005D411E" w:rsidRPr="00686F5A">
        <w:rPr>
          <w:rFonts w:ascii="Arial" w:eastAsia="MS ??" w:hAnsi="Arial" w:cs="Arial"/>
          <w:sz w:val="22"/>
          <w:szCs w:val="22"/>
        </w:rPr>
        <w:t>os atos e as normas atinentes à Câmara Municipal</w:t>
      </w:r>
      <w:r w:rsidRPr="00E14545">
        <w:rPr>
          <w:rFonts w:ascii="Arial" w:eastAsia="MS ??" w:hAnsi="Arial" w:cs="Arial"/>
          <w:sz w:val="22"/>
          <w:szCs w:val="22"/>
        </w:rPr>
        <w:t>;</w:t>
      </w:r>
    </w:p>
    <w:p w14:paraId="20D4DE73" w14:textId="25206D30" w:rsidR="00BC3E53" w:rsidRPr="00E14545" w:rsidRDefault="00767EB2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>V – participar na elaboração de propostas e minutas concernentes à organização e ao funcionamento administrativo da Câmara</w:t>
      </w:r>
      <w:r w:rsidR="00BC3E53">
        <w:rPr>
          <w:rFonts w:ascii="Arial" w:eastAsia="MS ??" w:hAnsi="Arial" w:cs="Arial"/>
          <w:sz w:val="22"/>
          <w:szCs w:val="22"/>
        </w:rPr>
        <w:t>.</w:t>
      </w:r>
    </w:p>
    <w:p w14:paraId="2278F426" w14:textId="77777777" w:rsidR="00AB029C" w:rsidRPr="00E14545" w:rsidRDefault="00AB029C" w:rsidP="00767EB2">
      <w:pPr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</w:p>
    <w:p w14:paraId="0DE84738" w14:textId="77777777" w:rsidR="00AB029C" w:rsidRPr="00E14545" w:rsidRDefault="00AB029C" w:rsidP="00767EB2">
      <w:pPr>
        <w:spacing w:after="0" w:line="360" w:lineRule="auto"/>
        <w:rPr>
          <w:rFonts w:ascii="Arial" w:eastAsia="MS ??" w:hAnsi="Arial" w:cs="Arial"/>
          <w:b/>
          <w:sz w:val="22"/>
          <w:szCs w:val="22"/>
        </w:rPr>
      </w:pPr>
    </w:p>
    <w:p w14:paraId="2300F82D" w14:textId="77777777" w:rsidR="00AB029C" w:rsidRPr="00E14545" w:rsidRDefault="00AB029C" w:rsidP="00767EB2">
      <w:pPr>
        <w:spacing w:after="0" w:line="360" w:lineRule="auto"/>
        <w:jc w:val="center"/>
        <w:rPr>
          <w:rFonts w:ascii="Arial" w:eastAsia="MS ??" w:hAnsi="Arial" w:cs="Arial"/>
          <w:b/>
          <w:sz w:val="22"/>
          <w:szCs w:val="22"/>
        </w:rPr>
      </w:pPr>
      <w:r w:rsidRPr="00E14545">
        <w:rPr>
          <w:rFonts w:ascii="Arial" w:eastAsia="MS ??" w:hAnsi="Arial" w:cs="Arial"/>
          <w:b/>
          <w:sz w:val="22"/>
          <w:szCs w:val="22"/>
        </w:rPr>
        <w:t>CAPÍTULO IV</w:t>
      </w:r>
    </w:p>
    <w:p w14:paraId="773D9F1A" w14:textId="725D8A1E" w:rsidR="00AB029C" w:rsidRPr="00E14545" w:rsidRDefault="00AB029C" w:rsidP="00767EB2">
      <w:pPr>
        <w:spacing w:after="0" w:line="360" w:lineRule="auto"/>
        <w:jc w:val="center"/>
        <w:rPr>
          <w:rFonts w:ascii="Arial" w:eastAsia="MS ??" w:hAnsi="Arial" w:cs="Arial"/>
          <w:b/>
          <w:sz w:val="22"/>
          <w:szCs w:val="22"/>
        </w:rPr>
      </w:pPr>
      <w:r w:rsidRPr="00E14545">
        <w:rPr>
          <w:rFonts w:ascii="Arial" w:eastAsia="MS ??" w:hAnsi="Arial" w:cs="Arial"/>
          <w:b/>
          <w:sz w:val="22"/>
          <w:szCs w:val="22"/>
        </w:rPr>
        <w:t xml:space="preserve">DOS </w:t>
      </w:r>
      <w:r w:rsidR="00E14545" w:rsidRPr="00E14545">
        <w:rPr>
          <w:rFonts w:ascii="Arial" w:eastAsia="MS ??" w:hAnsi="Arial" w:cs="Arial"/>
          <w:b/>
          <w:sz w:val="22"/>
          <w:szCs w:val="22"/>
        </w:rPr>
        <w:t>CARGOS</w:t>
      </w:r>
      <w:r w:rsidRPr="00E14545">
        <w:rPr>
          <w:rFonts w:ascii="Arial" w:eastAsia="MS ??" w:hAnsi="Arial" w:cs="Arial"/>
          <w:b/>
          <w:sz w:val="22"/>
          <w:szCs w:val="22"/>
        </w:rPr>
        <w:t xml:space="preserve"> EM COMISSÃO E DA FUNÇÃO DE CONFIANÇA</w:t>
      </w:r>
    </w:p>
    <w:p w14:paraId="120D9099" w14:textId="77777777" w:rsidR="00AB029C" w:rsidRPr="00E14545" w:rsidRDefault="00AB029C" w:rsidP="00767EB2">
      <w:pPr>
        <w:tabs>
          <w:tab w:val="left" w:pos="756"/>
          <w:tab w:val="left" w:pos="3933"/>
        </w:tabs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</w:p>
    <w:p w14:paraId="2D7103A4" w14:textId="2178D7E5" w:rsidR="00AB029C" w:rsidRPr="00E14545" w:rsidRDefault="00AB029C" w:rsidP="00767EB2">
      <w:pPr>
        <w:tabs>
          <w:tab w:val="left" w:pos="270"/>
        </w:tabs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b/>
          <w:sz w:val="22"/>
          <w:szCs w:val="22"/>
        </w:rPr>
        <w:t xml:space="preserve">Art. </w:t>
      </w:r>
      <w:r w:rsidR="00BC3E53">
        <w:rPr>
          <w:rFonts w:ascii="Arial" w:eastAsia="MS ??" w:hAnsi="Arial" w:cs="Arial"/>
          <w:b/>
          <w:sz w:val="22"/>
          <w:szCs w:val="22"/>
        </w:rPr>
        <w:t>9º</w:t>
      </w:r>
      <w:r w:rsidR="008F6259" w:rsidRPr="00E14545">
        <w:rPr>
          <w:rFonts w:cs="Arial"/>
          <w:b/>
          <w:szCs w:val="22"/>
        </w:rPr>
        <w:t>.</w:t>
      </w:r>
      <w:r w:rsidRPr="00E14545">
        <w:rPr>
          <w:rFonts w:ascii="Arial" w:eastAsia="MS ??" w:hAnsi="Arial" w:cs="Arial"/>
          <w:sz w:val="22"/>
          <w:szCs w:val="22"/>
        </w:rPr>
        <w:t xml:space="preserve"> Fica criado o Quadro de </w:t>
      </w:r>
      <w:r w:rsidR="00E14545" w:rsidRPr="00E14545">
        <w:rPr>
          <w:rFonts w:ascii="Arial" w:eastAsia="MS ??" w:hAnsi="Arial" w:cs="Arial"/>
          <w:sz w:val="22"/>
          <w:szCs w:val="22"/>
        </w:rPr>
        <w:t>Cargos</w:t>
      </w:r>
      <w:r w:rsidRPr="00E14545">
        <w:rPr>
          <w:rFonts w:ascii="Arial" w:eastAsia="MS ??" w:hAnsi="Arial" w:cs="Arial"/>
          <w:sz w:val="22"/>
          <w:szCs w:val="22"/>
        </w:rPr>
        <w:t xml:space="preserve"> em Comissão da Câmara, com as denominações, quantidades, exigências e vencimentos definidos no Anexo I desta Lei.</w:t>
      </w:r>
    </w:p>
    <w:p w14:paraId="5EE17989" w14:textId="542A9905" w:rsidR="00AB029C" w:rsidRPr="00E14545" w:rsidRDefault="00AB029C" w:rsidP="00767EB2">
      <w:pPr>
        <w:tabs>
          <w:tab w:val="left" w:pos="270"/>
        </w:tabs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b/>
          <w:sz w:val="22"/>
          <w:szCs w:val="22"/>
        </w:rPr>
        <w:t>§1</w:t>
      </w:r>
      <w:r w:rsidRPr="00E14545">
        <w:rPr>
          <w:rFonts w:ascii="Arial" w:eastAsia="MS ??" w:hAnsi="Arial" w:cs="Arial"/>
          <w:b/>
          <w:sz w:val="22"/>
          <w:szCs w:val="22"/>
          <w:vertAlign w:val="superscript"/>
        </w:rPr>
        <w:t>o</w:t>
      </w:r>
      <w:r w:rsidR="008F6259" w:rsidRPr="00E14545">
        <w:rPr>
          <w:rFonts w:cs="Arial"/>
          <w:b/>
          <w:szCs w:val="22"/>
        </w:rPr>
        <w:t>.</w:t>
      </w:r>
      <w:r w:rsidRPr="00E14545">
        <w:rPr>
          <w:rFonts w:ascii="Arial" w:eastAsia="MS ??" w:hAnsi="Arial" w:cs="Arial"/>
          <w:sz w:val="22"/>
          <w:szCs w:val="22"/>
        </w:rPr>
        <w:t xml:space="preserve"> As atribuições dos </w:t>
      </w:r>
      <w:r w:rsidR="00E14545" w:rsidRPr="00E14545">
        <w:rPr>
          <w:rFonts w:ascii="Arial" w:eastAsia="MS ??" w:hAnsi="Arial" w:cs="Arial"/>
          <w:sz w:val="22"/>
          <w:szCs w:val="22"/>
        </w:rPr>
        <w:t>cargos</w:t>
      </w:r>
      <w:r w:rsidRPr="00E14545">
        <w:rPr>
          <w:rFonts w:ascii="Arial" w:eastAsia="MS ??" w:hAnsi="Arial" w:cs="Arial"/>
          <w:sz w:val="22"/>
          <w:szCs w:val="22"/>
        </w:rPr>
        <w:t xml:space="preserve"> em comissão são definidas no Anexo III desta Lei, conforme competências definidas nesta Lei.</w:t>
      </w:r>
    </w:p>
    <w:p w14:paraId="27B6C875" w14:textId="66D19688" w:rsidR="00AB029C" w:rsidRPr="00E14545" w:rsidRDefault="00AB029C" w:rsidP="00767EB2">
      <w:pPr>
        <w:tabs>
          <w:tab w:val="left" w:pos="270"/>
        </w:tabs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b/>
          <w:sz w:val="22"/>
          <w:szCs w:val="22"/>
        </w:rPr>
        <w:t>§ 2°</w:t>
      </w:r>
      <w:r w:rsidR="008F6259" w:rsidRPr="00E14545">
        <w:rPr>
          <w:rFonts w:cs="Arial"/>
          <w:b/>
          <w:szCs w:val="22"/>
        </w:rPr>
        <w:t>.</w:t>
      </w:r>
      <w:r w:rsidRPr="00E14545">
        <w:rPr>
          <w:rFonts w:ascii="Arial" w:eastAsia="MS ??" w:hAnsi="Arial" w:cs="Arial"/>
          <w:sz w:val="22"/>
          <w:szCs w:val="22"/>
        </w:rPr>
        <w:t xml:space="preserve"> O </w:t>
      </w:r>
      <w:r w:rsidR="00E14545" w:rsidRPr="00E14545">
        <w:rPr>
          <w:rFonts w:ascii="Arial" w:eastAsia="MS ??" w:hAnsi="Arial" w:cs="Arial"/>
          <w:sz w:val="22"/>
          <w:szCs w:val="22"/>
        </w:rPr>
        <w:t>servidor</w:t>
      </w:r>
      <w:r w:rsidRPr="00E14545">
        <w:rPr>
          <w:rFonts w:ascii="Arial" w:eastAsia="MS ??" w:hAnsi="Arial" w:cs="Arial"/>
          <w:sz w:val="22"/>
          <w:szCs w:val="22"/>
        </w:rPr>
        <w:t xml:space="preserve"> </w:t>
      </w:r>
      <w:r w:rsidR="005D411E" w:rsidRPr="00686F5A">
        <w:rPr>
          <w:rFonts w:ascii="Arial" w:eastAsia="MS ??" w:hAnsi="Arial" w:cs="Arial"/>
          <w:sz w:val="22"/>
          <w:szCs w:val="22"/>
        </w:rPr>
        <w:t>efetivo</w:t>
      </w:r>
      <w:r w:rsidR="005D411E">
        <w:rPr>
          <w:rFonts w:ascii="Arial" w:eastAsia="MS ??" w:hAnsi="Arial" w:cs="Arial"/>
          <w:sz w:val="22"/>
          <w:szCs w:val="22"/>
        </w:rPr>
        <w:t xml:space="preserve"> </w:t>
      </w:r>
      <w:r w:rsidRPr="00E14545">
        <w:rPr>
          <w:rFonts w:ascii="Arial" w:eastAsia="MS ??" w:hAnsi="Arial" w:cs="Arial"/>
          <w:sz w:val="22"/>
          <w:szCs w:val="22"/>
        </w:rPr>
        <w:t xml:space="preserve">nomeado para </w:t>
      </w:r>
      <w:r w:rsidR="00E14545" w:rsidRPr="00E14545">
        <w:rPr>
          <w:rFonts w:ascii="Arial" w:eastAsia="MS ??" w:hAnsi="Arial" w:cs="Arial"/>
          <w:sz w:val="22"/>
          <w:szCs w:val="22"/>
        </w:rPr>
        <w:t>cargo</w:t>
      </w:r>
      <w:r w:rsidRPr="00E14545">
        <w:rPr>
          <w:rFonts w:ascii="Arial" w:eastAsia="MS ??" w:hAnsi="Arial" w:cs="Arial"/>
          <w:sz w:val="22"/>
          <w:szCs w:val="22"/>
        </w:rPr>
        <w:t xml:space="preserve"> em comissão poderá optar por:</w:t>
      </w:r>
    </w:p>
    <w:p w14:paraId="4C9BE904" w14:textId="59F75DC1" w:rsidR="00AB029C" w:rsidRPr="00E14545" w:rsidRDefault="00AB029C" w:rsidP="00767EB2">
      <w:pPr>
        <w:tabs>
          <w:tab w:val="left" w:pos="270"/>
        </w:tabs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 xml:space="preserve">I – perceber o valor nominal do vencimento-base correspondente ao </w:t>
      </w:r>
      <w:r w:rsidR="00E14545" w:rsidRPr="00E14545">
        <w:rPr>
          <w:rFonts w:ascii="Arial" w:eastAsia="MS ??" w:hAnsi="Arial" w:cs="Arial"/>
          <w:sz w:val="22"/>
          <w:szCs w:val="22"/>
        </w:rPr>
        <w:t>cargo</w:t>
      </w:r>
      <w:r w:rsidRPr="00E14545">
        <w:rPr>
          <w:rFonts w:ascii="Arial" w:eastAsia="MS ??" w:hAnsi="Arial" w:cs="Arial"/>
          <w:sz w:val="22"/>
          <w:szCs w:val="22"/>
        </w:rPr>
        <w:t xml:space="preserve"> em comissão, sendo vedada a acumulação deste com o vencimento correspondente ao seu </w:t>
      </w:r>
      <w:r w:rsidR="00E14545" w:rsidRPr="00E14545">
        <w:rPr>
          <w:rFonts w:ascii="Arial" w:eastAsia="MS ??" w:hAnsi="Arial" w:cs="Arial"/>
          <w:sz w:val="22"/>
          <w:szCs w:val="22"/>
        </w:rPr>
        <w:t>carg</w:t>
      </w:r>
      <w:r w:rsidRPr="00E14545">
        <w:rPr>
          <w:rFonts w:ascii="Arial" w:eastAsia="MS ??" w:hAnsi="Arial" w:cs="Arial"/>
          <w:sz w:val="22"/>
          <w:szCs w:val="22"/>
        </w:rPr>
        <w:t>o de origem;</w:t>
      </w:r>
    </w:p>
    <w:p w14:paraId="06ACA4B9" w14:textId="1188D0DA" w:rsidR="00AB029C" w:rsidRPr="00E14545" w:rsidRDefault="00AB029C" w:rsidP="00767EB2">
      <w:pPr>
        <w:tabs>
          <w:tab w:val="left" w:pos="270"/>
        </w:tabs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BC3E53">
        <w:rPr>
          <w:rFonts w:ascii="Arial" w:eastAsia="MS ??" w:hAnsi="Arial" w:cs="Arial"/>
          <w:sz w:val="22"/>
          <w:szCs w:val="22"/>
        </w:rPr>
        <w:t>II – perceber, a título de gratificação pelo exercício</w:t>
      </w:r>
      <w:r w:rsidR="005D411E" w:rsidRPr="00BC3E53">
        <w:rPr>
          <w:rFonts w:ascii="Arial" w:eastAsia="MS ??" w:hAnsi="Arial" w:cs="Arial"/>
          <w:sz w:val="22"/>
          <w:szCs w:val="22"/>
        </w:rPr>
        <w:t xml:space="preserve"> </w:t>
      </w:r>
      <w:r w:rsidR="005D411E" w:rsidRPr="00686F5A">
        <w:rPr>
          <w:rFonts w:ascii="Arial" w:eastAsia="MS ??" w:hAnsi="Arial" w:cs="Arial"/>
          <w:sz w:val="22"/>
          <w:szCs w:val="22"/>
        </w:rPr>
        <w:t xml:space="preserve">do </w:t>
      </w:r>
      <w:r w:rsidR="005D411E" w:rsidRPr="00555234">
        <w:rPr>
          <w:rFonts w:ascii="Arial" w:eastAsia="MS ??" w:hAnsi="Arial" w:cs="Arial"/>
          <w:sz w:val="22"/>
          <w:szCs w:val="22"/>
        </w:rPr>
        <w:t>cargo</w:t>
      </w:r>
      <w:r w:rsidRPr="00555234">
        <w:rPr>
          <w:rFonts w:ascii="Arial" w:eastAsia="MS ??" w:hAnsi="Arial" w:cs="Arial"/>
          <w:sz w:val="22"/>
          <w:szCs w:val="22"/>
        </w:rPr>
        <w:t xml:space="preserve">, </w:t>
      </w:r>
      <w:r w:rsidR="00AD7813" w:rsidRPr="00555234">
        <w:rPr>
          <w:rFonts w:ascii="Arial" w:eastAsia="MS ??" w:hAnsi="Arial" w:cs="Arial"/>
          <w:sz w:val="22"/>
          <w:szCs w:val="22"/>
        </w:rPr>
        <w:t xml:space="preserve">o </w:t>
      </w:r>
      <w:r w:rsidRPr="00555234">
        <w:rPr>
          <w:rFonts w:ascii="Arial" w:eastAsia="MS ??" w:hAnsi="Arial" w:cs="Arial"/>
          <w:sz w:val="22"/>
          <w:szCs w:val="22"/>
        </w:rPr>
        <w:t>valor</w:t>
      </w:r>
      <w:r w:rsidRPr="00BC3E53">
        <w:rPr>
          <w:rFonts w:ascii="Arial" w:eastAsia="MS ??" w:hAnsi="Arial" w:cs="Arial"/>
          <w:sz w:val="22"/>
          <w:szCs w:val="22"/>
        </w:rPr>
        <w:t xml:space="preserve"> correspondente a 30% (trinta por cento) do vencimento-base</w:t>
      </w:r>
      <w:r w:rsidR="005D411E" w:rsidRPr="00BC3E53">
        <w:rPr>
          <w:rFonts w:ascii="Arial" w:eastAsia="MS ??" w:hAnsi="Arial" w:cs="Arial"/>
          <w:sz w:val="22"/>
          <w:szCs w:val="22"/>
        </w:rPr>
        <w:t xml:space="preserve"> </w:t>
      </w:r>
      <w:r w:rsidR="005D411E" w:rsidRPr="00686F5A">
        <w:rPr>
          <w:rFonts w:ascii="Arial" w:eastAsia="MS ??" w:hAnsi="Arial" w:cs="Arial"/>
          <w:sz w:val="22"/>
          <w:szCs w:val="22"/>
        </w:rPr>
        <w:t>do respectivo cargo</w:t>
      </w:r>
      <w:r w:rsidRPr="00BC3E53">
        <w:rPr>
          <w:rFonts w:ascii="Arial" w:eastAsia="MS ??" w:hAnsi="Arial" w:cs="Arial"/>
          <w:sz w:val="22"/>
          <w:szCs w:val="22"/>
        </w:rPr>
        <w:t>.</w:t>
      </w:r>
    </w:p>
    <w:p w14:paraId="03F7A156" w14:textId="77777777" w:rsidR="00D437B5" w:rsidRPr="00E14545" w:rsidRDefault="00D437B5" w:rsidP="00767EB2">
      <w:pPr>
        <w:tabs>
          <w:tab w:val="left" w:pos="270"/>
        </w:tabs>
        <w:spacing w:after="0" w:line="360" w:lineRule="auto"/>
        <w:jc w:val="both"/>
        <w:rPr>
          <w:rFonts w:ascii="Arial" w:eastAsia="MS ??" w:hAnsi="Arial" w:cs="Arial"/>
          <w:b/>
          <w:sz w:val="22"/>
          <w:szCs w:val="22"/>
        </w:rPr>
      </w:pPr>
    </w:p>
    <w:p w14:paraId="086DA084" w14:textId="2C30BDF7" w:rsidR="00AB029C" w:rsidRPr="00E14545" w:rsidRDefault="00AB029C" w:rsidP="00767EB2">
      <w:pPr>
        <w:tabs>
          <w:tab w:val="left" w:pos="270"/>
        </w:tabs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b/>
          <w:sz w:val="22"/>
          <w:szCs w:val="22"/>
        </w:rPr>
        <w:t>Art. 1</w:t>
      </w:r>
      <w:r w:rsidR="00BC3E53">
        <w:rPr>
          <w:rFonts w:ascii="Arial" w:eastAsia="MS ??" w:hAnsi="Arial" w:cs="Arial"/>
          <w:b/>
          <w:sz w:val="22"/>
          <w:szCs w:val="22"/>
        </w:rPr>
        <w:t>0</w:t>
      </w:r>
      <w:r w:rsidR="008F6259" w:rsidRPr="00E14545">
        <w:rPr>
          <w:rFonts w:cs="Arial"/>
          <w:b/>
          <w:szCs w:val="22"/>
        </w:rPr>
        <w:t>.</w:t>
      </w:r>
      <w:r w:rsidRPr="00E14545">
        <w:rPr>
          <w:rFonts w:ascii="Arial" w:eastAsia="MS ??" w:hAnsi="Arial" w:cs="Arial"/>
          <w:sz w:val="22"/>
          <w:szCs w:val="22"/>
        </w:rPr>
        <w:t xml:space="preserve"> Fica criad</w:t>
      </w:r>
      <w:r w:rsidR="008F6259" w:rsidRPr="00E14545">
        <w:rPr>
          <w:rFonts w:ascii="Arial" w:eastAsia="MS ??" w:hAnsi="Arial" w:cs="Arial"/>
          <w:sz w:val="22"/>
          <w:szCs w:val="22"/>
        </w:rPr>
        <w:t>o o Quadro de Funções de Confiança</w:t>
      </w:r>
      <w:r w:rsidRPr="00E14545">
        <w:rPr>
          <w:rFonts w:ascii="Arial" w:eastAsia="MS ??" w:hAnsi="Arial" w:cs="Arial"/>
          <w:sz w:val="22"/>
          <w:szCs w:val="22"/>
        </w:rPr>
        <w:t>,</w:t>
      </w:r>
      <w:r w:rsidR="008F6259" w:rsidRPr="00E14545">
        <w:rPr>
          <w:rFonts w:ascii="Arial" w:eastAsia="MS ??" w:hAnsi="Arial" w:cs="Arial"/>
          <w:sz w:val="22"/>
          <w:szCs w:val="22"/>
        </w:rPr>
        <w:t xml:space="preserve"> com as denominações, quantidades, exigências e vencimentos definidos no Anexo II desta Lei</w:t>
      </w:r>
      <w:r w:rsidRPr="00E14545">
        <w:rPr>
          <w:rFonts w:ascii="Arial" w:eastAsia="MS ??" w:hAnsi="Arial" w:cs="Arial"/>
          <w:sz w:val="22"/>
          <w:szCs w:val="22"/>
        </w:rPr>
        <w:t xml:space="preserve">, para as quais serão designados </w:t>
      </w:r>
      <w:r w:rsidR="00E14545" w:rsidRPr="00E14545">
        <w:rPr>
          <w:rFonts w:ascii="Arial" w:eastAsia="MS ??" w:hAnsi="Arial" w:cs="Arial"/>
          <w:sz w:val="22"/>
          <w:szCs w:val="22"/>
        </w:rPr>
        <w:t>servidores</w:t>
      </w:r>
      <w:r w:rsidRPr="00E14545">
        <w:rPr>
          <w:rFonts w:ascii="Arial" w:eastAsia="MS ??" w:hAnsi="Arial" w:cs="Arial"/>
          <w:sz w:val="22"/>
          <w:szCs w:val="22"/>
        </w:rPr>
        <w:t xml:space="preserve"> efetivos da Câmara.</w:t>
      </w:r>
    </w:p>
    <w:p w14:paraId="35C8F7D9" w14:textId="1D9885F0" w:rsidR="00AB029C" w:rsidRPr="00E14545" w:rsidRDefault="00AB029C" w:rsidP="00767EB2">
      <w:pPr>
        <w:tabs>
          <w:tab w:val="left" w:pos="270"/>
        </w:tabs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b/>
          <w:sz w:val="22"/>
          <w:szCs w:val="22"/>
        </w:rPr>
        <w:t>§1</w:t>
      </w:r>
      <w:r w:rsidRPr="00E14545">
        <w:rPr>
          <w:rFonts w:ascii="Arial" w:eastAsia="MS ??" w:hAnsi="Arial" w:cs="Arial"/>
          <w:b/>
          <w:sz w:val="22"/>
          <w:szCs w:val="22"/>
          <w:vertAlign w:val="superscript"/>
        </w:rPr>
        <w:t>o</w:t>
      </w:r>
      <w:r w:rsidR="00BC3E53">
        <w:rPr>
          <w:rFonts w:ascii="Arial" w:eastAsia="MS ??" w:hAnsi="Arial" w:cs="Arial"/>
          <w:b/>
          <w:sz w:val="22"/>
          <w:szCs w:val="22"/>
          <w:vertAlign w:val="superscript"/>
        </w:rPr>
        <w:t>.</w:t>
      </w:r>
      <w:r w:rsidRPr="00E14545">
        <w:rPr>
          <w:rFonts w:ascii="Arial" w:eastAsia="MS ??" w:hAnsi="Arial" w:cs="Arial"/>
          <w:sz w:val="22"/>
          <w:szCs w:val="22"/>
        </w:rPr>
        <w:t xml:space="preserve"> Constam do Anexo II as denominações, quantidades e vencimentos correspondentes à Função de Confiança.</w:t>
      </w:r>
    </w:p>
    <w:p w14:paraId="18D1AC20" w14:textId="7D5952A0" w:rsidR="00AB029C" w:rsidRPr="00E14545" w:rsidRDefault="00AB029C" w:rsidP="00767EB2">
      <w:pPr>
        <w:tabs>
          <w:tab w:val="left" w:pos="270"/>
        </w:tabs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b/>
          <w:sz w:val="22"/>
          <w:szCs w:val="22"/>
        </w:rPr>
        <w:t>§ 2°</w:t>
      </w:r>
      <w:r w:rsidR="00BC3E53">
        <w:rPr>
          <w:rFonts w:ascii="Arial" w:eastAsia="MS ??" w:hAnsi="Arial" w:cs="Arial"/>
          <w:b/>
          <w:sz w:val="22"/>
          <w:szCs w:val="22"/>
        </w:rPr>
        <w:t>.</w:t>
      </w:r>
      <w:r w:rsidRPr="00E14545">
        <w:rPr>
          <w:rFonts w:ascii="Arial" w:eastAsia="MS ??" w:hAnsi="Arial" w:cs="Arial"/>
          <w:sz w:val="22"/>
          <w:szCs w:val="22"/>
        </w:rPr>
        <w:t xml:space="preserve"> O </w:t>
      </w:r>
      <w:r w:rsidR="00E14545" w:rsidRPr="00E14545">
        <w:rPr>
          <w:rFonts w:ascii="Arial" w:eastAsia="MS ??" w:hAnsi="Arial" w:cs="Arial"/>
          <w:sz w:val="22"/>
          <w:szCs w:val="22"/>
        </w:rPr>
        <w:t>servidor</w:t>
      </w:r>
      <w:r w:rsidRPr="00E14545">
        <w:rPr>
          <w:rFonts w:ascii="Arial" w:eastAsia="MS ??" w:hAnsi="Arial" w:cs="Arial"/>
          <w:sz w:val="22"/>
          <w:szCs w:val="22"/>
        </w:rPr>
        <w:t xml:space="preserve"> designado para função de confiança poderá optar por:</w:t>
      </w:r>
    </w:p>
    <w:p w14:paraId="26A55D53" w14:textId="0CF9AFAF" w:rsidR="00AB029C" w:rsidRPr="00E14545" w:rsidRDefault="00AB029C" w:rsidP="00767EB2">
      <w:pPr>
        <w:tabs>
          <w:tab w:val="left" w:pos="270"/>
        </w:tabs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 xml:space="preserve">I – perceber o valor nominal do vencimento-base correspondente à função de confiança, sendo vedada a acumulação deste com o vencimento correspondente ao seu </w:t>
      </w:r>
      <w:r w:rsidR="00E14545" w:rsidRPr="00E14545">
        <w:rPr>
          <w:rFonts w:ascii="Arial" w:eastAsia="MS ??" w:hAnsi="Arial" w:cs="Arial"/>
          <w:sz w:val="22"/>
          <w:szCs w:val="22"/>
        </w:rPr>
        <w:t>cargo</w:t>
      </w:r>
      <w:r w:rsidRPr="00E14545">
        <w:rPr>
          <w:rFonts w:ascii="Arial" w:eastAsia="MS ??" w:hAnsi="Arial" w:cs="Arial"/>
          <w:sz w:val="22"/>
          <w:szCs w:val="22"/>
        </w:rPr>
        <w:t xml:space="preserve"> de origem;</w:t>
      </w:r>
    </w:p>
    <w:p w14:paraId="02E5C0E6" w14:textId="3065C1B4" w:rsidR="00AB029C" w:rsidRPr="00E14545" w:rsidRDefault="00AB029C" w:rsidP="00767EB2">
      <w:pPr>
        <w:tabs>
          <w:tab w:val="left" w:pos="270"/>
        </w:tabs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 xml:space="preserve">II – perceber, a título de gratificação pelo exercício de função, </w:t>
      </w:r>
      <w:r w:rsidR="00555234">
        <w:rPr>
          <w:rFonts w:ascii="Arial" w:eastAsia="MS ??" w:hAnsi="Arial" w:cs="Arial"/>
          <w:sz w:val="22"/>
          <w:szCs w:val="22"/>
        </w:rPr>
        <w:t>o</w:t>
      </w:r>
      <w:r w:rsidR="00AD7813">
        <w:rPr>
          <w:rFonts w:ascii="Arial" w:eastAsia="MS ??" w:hAnsi="Arial" w:cs="Arial"/>
          <w:sz w:val="22"/>
          <w:szCs w:val="22"/>
        </w:rPr>
        <w:t xml:space="preserve"> </w:t>
      </w:r>
      <w:r w:rsidRPr="00E14545">
        <w:rPr>
          <w:rFonts w:ascii="Arial" w:eastAsia="MS ??" w:hAnsi="Arial" w:cs="Arial"/>
          <w:sz w:val="22"/>
          <w:szCs w:val="22"/>
        </w:rPr>
        <w:t>valor correspondente a 30% (trinta por cento) do vencimento-base</w:t>
      </w:r>
      <w:r w:rsidR="005D411E">
        <w:rPr>
          <w:rFonts w:ascii="Arial" w:eastAsia="MS ??" w:hAnsi="Arial" w:cs="Arial"/>
          <w:sz w:val="22"/>
          <w:szCs w:val="22"/>
        </w:rPr>
        <w:t xml:space="preserve"> </w:t>
      </w:r>
      <w:r w:rsidR="005D411E" w:rsidRPr="00686F5A">
        <w:rPr>
          <w:rFonts w:ascii="Arial" w:eastAsia="MS ??" w:hAnsi="Arial" w:cs="Arial"/>
          <w:sz w:val="22"/>
          <w:szCs w:val="22"/>
        </w:rPr>
        <w:t>da respectiva função de confiança</w:t>
      </w:r>
      <w:r w:rsidRPr="00BC3E53">
        <w:rPr>
          <w:rFonts w:ascii="Arial" w:eastAsia="MS ??" w:hAnsi="Arial" w:cs="Arial"/>
          <w:sz w:val="22"/>
          <w:szCs w:val="22"/>
        </w:rPr>
        <w:t>.</w:t>
      </w:r>
    </w:p>
    <w:p w14:paraId="22F549B8" w14:textId="77777777" w:rsidR="00AB029C" w:rsidRPr="00E14545" w:rsidRDefault="00AB029C" w:rsidP="00767EB2">
      <w:pPr>
        <w:tabs>
          <w:tab w:val="left" w:pos="270"/>
        </w:tabs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b/>
          <w:sz w:val="22"/>
          <w:szCs w:val="22"/>
        </w:rPr>
        <w:t>§ 3°</w:t>
      </w:r>
      <w:r w:rsidRPr="00E14545">
        <w:rPr>
          <w:rFonts w:ascii="Arial" w:eastAsia="MS ??" w:hAnsi="Arial" w:cs="Arial"/>
          <w:sz w:val="22"/>
          <w:szCs w:val="22"/>
        </w:rPr>
        <w:t xml:space="preserve"> As atribuições e requisitos de designação para o exercício da função de confiança constam do Anexo IV desta Lei.</w:t>
      </w:r>
    </w:p>
    <w:p w14:paraId="1EBB9CD0" w14:textId="77777777" w:rsidR="00D437B5" w:rsidRPr="00E14545" w:rsidRDefault="00D437B5" w:rsidP="00767EB2">
      <w:pPr>
        <w:tabs>
          <w:tab w:val="left" w:pos="270"/>
        </w:tabs>
        <w:spacing w:after="0" w:line="360" w:lineRule="auto"/>
        <w:jc w:val="both"/>
        <w:rPr>
          <w:rFonts w:ascii="Arial" w:eastAsia="MS ??" w:hAnsi="Arial" w:cs="Arial"/>
          <w:b/>
          <w:bCs/>
          <w:sz w:val="22"/>
          <w:szCs w:val="22"/>
        </w:rPr>
      </w:pPr>
    </w:p>
    <w:p w14:paraId="7432339B" w14:textId="1DB61CAC" w:rsidR="00AB029C" w:rsidRPr="00E14545" w:rsidRDefault="00AB029C" w:rsidP="00767EB2">
      <w:pPr>
        <w:tabs>
          <w:tab w:val="left" w:pos="270"/>
        </w:tabs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b/>
          <w:bCs/>
          <w:sz w:val="22"/>
          <w:szCs w:val="22"/>
        </w:rPr>
        <w:t>Art. 1</w:t>
      </w:r>
      <w:r w:rsidR="00524EBF">
        <w:rPr>
          <w:rFonts w:ascii="Arial" w:eastAsia="MS ??" w:hAnsi="Arial" w:cs="Arial"/>
          <w:b/>
          <w:bCs/>
          <w:sz w:val="22"/>
          <w:szCs w:val="22"/>
        </w:rPr>
        <w:t>1</w:t>
      </w:r>
      <w:r w:rsidR="00E14545" w:rsidRPr="00E14545">
        <w:rPr>
          <w:rFonts w:cs="Arial"/>
          <w:b/>
          <w:szCs w:val="22"/>
        </w:rPr>
        <w:t>.</w:t>
      </w:r>
      <w:r w:rsidRPr="00E14545">
        <w:rPr>
          <w:rFonts w:ascii="Arial" w:eastAsia="MS ??" w:hAnsi="Arial" w:cs="Arial"/>
          <w:sz w:val="22"/>
          <w:szCs w:val="22"/>
        </w:rPr>
        <w:t xml:space="preserve"> O ocupante de </w:t>
      </w:r>
      <w:r w:rsidR="00E14545" w:rsidRPr="00E14545">
        <w:rPr>
          <w:rFonts w:ascii="Arial" w:eastAsia="MS ??" w:hAnsi="Arial" w:cs="Arial"/>
          <w:sz w:val="22"/>
          <w:szCs w:val="22"/>
        </w:rPr>
        <w:t>cargo</w:t>
      </w:r>
      <w:r w:rsidRPr="00E14545">
        <w:rPr>
          <w:rFonts w:ascii="Arial" w:eastAsia="MS ??" w:hAnsi="Arial" w:cs="Arial"/>
          <w:sz w:val="22"/>
          <w:szCs w:val="22"/>
        </w:rPr>
        <w:t xml:space="preserve"> em comissão, bem como o </w:t>
      </w:r>
      <w:r w:rsidR="00E14545" w:rsidRPr="00E14545">
        <w:rPr>
          <w:rFonts w:ascii="Arial" w:eastAsia="MS ??" w:hAnsi="Arial" w:cs="Arial"/>
          <w:sz w:val="22"/>
          <w:szCs w:val="22"/>
        </w:rPr>
        <w:t>servidor</w:t>
      </w:r>
      <w:r w:rsidRPr="00E14545">
        <w:rPr>
          <w:rFonts w:ascii="Arial" w:eastAsia="MS ??" w:hAnsi="Arial" w:cs="Arial"/>
          <w:sz w:val="22"/>
          <w:szCs w:val="22"/>
        </w:rPr>
        <w:t xml:space="preserve"> designado para fun</w:t>
      </w:r>
      <w:r w:rsidR="005D411E">
        <w:rPr>
          <w:rFonts w:ascii="Arial" w:eastAsia="MS ??" w:hAnsi="Arial" w:cs="Arial"/>
          <w:sz w:val="22"/>
          <w:szCs w:val="22"/>
        </w:rPr>
        <w:t xml:space="preserve">ção de confiança, não faz jus </w:t>
      </w:r>
      <w:r w:rsidR="005D411E" w:rsidRPr="00686F5A">
        <w:rPr>
          <w:rFonts w:ascii="Arial" w:eastAsia="MS ??" w:hAnsi="Arial" w:cs="Arial"/>
          <w:sz w:val="22"/>
          <w:szCs w:val="22"/>
        </w:rPr>
        <w:t>à percepção de remuneração por jornada extraordinária de trabalho</w:t>
      </w:r>
      <w:r w:rsidR="006563DC">
        <w:rPr>
          <w:rFonts w:ascii="Arial" w:eastAsia="MS ??" w:hAnsi="Arial" w:cs="Arial"/>
          <w:sz w:val="22"/>
          <w:szCs w:val="22"/>
        </w:rPr>
        <w:t>, devendo cumprir a jornada mínima de 40 horas semanais</w:t>
      </w:r>
      <w:r w:rsidRPr="00E14545">
        <w:rPr>
          <w:rFonts w:ascii="Arial" w:eastAsia="MS ??" w:hAnsi="Arial" w:cs="Arial"/>
          <w:sz w:val="22"/>
          <w:szCs w:val="22"/>
        </w:rPr>
        <w:t>.</w:t>
      </w:r>
    </w:p>
    <w:p w14:paraId="2BE8DF1A" w14:textId="77777777" w:rsidR="00AB029C" w:rsidRPr="00E14545" w:rsidRDefault="00AB029C" w:rsidP="00767EB2">
      <w:pPr>
        <w:spacing w:after="0" w:line="360" w:lineRule="auto"/>
        <w:jc w:val="center"/>
        <w:rPr>
          <w:rFonts w:ascii="Arial" w:eastAsia="MS ??" w:hAnsi="Arial" w:cs="Arial"/>
          <w:b/>
          <w:sz w:val="22"/>
          <w:szCs w:val="22"/>
        </w:rPr>
      </w:pPr>
    </w:p>
    <w:p w14:paraId="1FC3A0F2" w14:textId="77777777" w:rsidR="00AB029C" w:rsidRPr="00E14545" w:rsidRDefault="00AB029C" w:rsidP="00767EB2">
      <w:pPr>
        <w:tabs>
          <w:tab w:val="left" w:pos="270"/>
        </w:tabs>
        <w:spacing w:after="0" w:line="360" w:lineRule="auto"/>
        <w:jc w:val="center"/>
        <w:rPr>
          <w:rFonts w:ascii="Arial" w:eastAsia="MS ??" w:hAnsi="Arial" w:cs="Arial"/>
          <w:b/>
          <w:sz w:val="22"/>
          <w:szCs w:val="22"/>
        </w:rPr>
      </w:pPr>
      <w:r w:rsidRPr="00E14545">
        <w:rPr>
          <w:rFonts w:ascii="Arial" w:eastAsia="MS ??" w:hAnsi="Arial" w:cs="Arial"/>
          <w:b/>
          <w:sz w:val="22"/>
          <w:szCs w:val="22"/>
        </w:rPr>
        <w:t>CAPÍTULO V</w:t>
      </w:r>
    </w:p>
    <w:p w14:paraId="7E08EBD7" w14:textId="585CAEA3" w:rsidR="00AB029C" w:rsidRDefault="00AB029C" w:rsidP="006563DC">
      <w:pPr>
        <w:tabs>
          <w:tab w:val="left" w:pos="270"/>
        </w:tabs>
        <w:spacing w:after="0" w:line="360" w:lineRule="auto"/>
        <w:jc w:val="center"/>
        <w:rPr>
          <w:rFonts w:ascii="Arial" w:eastAsia="MS ??" w:hAnsi="Arial" w:cs="Arial"/>
          <w:b/>
          <w:sz w:val="22"/>
          <w:szCs w:val="22"/>
        </w:rPr>
      </w:pPr>
      <w:r w:rsidRPr="00E14545">
        <w:rPr>
          <w:rFonts w:ascii="Arial" w:eastAsia="MS ??" w:hAnsi="Arial" w:cs="Arial"/>
          <w:b/>
          <w:sz w:val="22"/>
          <w:szCs w:val="22"/>
        </w:rPr>
        <w:t>DISPOSIÇÕES FINAIS E TRANSITÓRIAS</w:t>
      </w:r>
    </w:p>
    <w:p w14:paraId="76A48DE9" w14:textId="77777777" w:rsidR="00C04667" w:rsidRPr="006563DC" w:rsidRDefault="00C04667" w:rsidP="006563DC">
      <w:pPr>
        <w:tabs>
          <w:tab w:val="left" w:pos="270"/>
        </w:tabs>
        <w:spacing w:after="0" w:line="360" w:lineRule="auto"/>
        <w:jc w:val="center"/>
        <w:rPr>
          <w:rFonts w:ascii="Arial" w:eastAsia="MS ??" w:hAnsi="Arial" w:cs="Arial"/>
          <w:b/>
          <w:sz w:val="22"/>
          <w:szCs w:val="22"/>
        </w:rPr>
      </w:pPr>
    </w:p>
    <w:p w14:paraId="374CA4CC" w14:textId="65C9965B" w:rsidR="00AB029C" w:rsidRPr="00E14545" w:rsidRDefault="00AB029C" w:rsidP="00767EB2">
      <w:pPr>
        <w:tabs>
          <w:tab w:val="left" w:pos="270"/>
        </w:tabs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b/>
          <w:sz w:val="22"/>
          <w:szCs w:val="22"/>
        </w:rPr>
        <w:t>Art. 1</w:t>
      </w:r>
      <w:r w:rsidR="00524EBF">
        <w:rPr>
          <w:rFonts w:ascii="Arial" w:eastAsia="MS ??" w:hAnsi="Arial" w:cs="Arial"/>
          <w:b/>
          <w:sz w:val="22"/>
          <w:szCs w:val="22"/>
        </w:rPr>
        <w:t>2</w:t>
      </w:r>
      <w:r w:rsidR="00E14545" w:rsidRPr="00E14545">
        <w:rPr>
          <w:rFonts w:cs="Arial"/>
          <w:b/>
          <w:szCs w:val="22"/>
        </w:rPr>
        <w:t>.</w:t>
      </w:r>
      <w:r w:rsidRPr="00E14545">
        <w:rPr>
          <w:rFonts w:ascii="Arial" w:eastAsia="MS ??" w:hAnsi="Arial" w:cs="Arial"/>
          <w:sz w:val="22"/>
          <w:szCs w:val="22"/>
        </w:rPr>
        <w:t xml:space="preserve"> A manutenção do servidor que, à data da publicação da presente Lei, ocupar o cargo em comissão de Assessor Parlamentar I, Assessor Parlamentar I-</w:t>
      </w:r>
      <w:r w:rsidRPr="00C35E3C">
        <w:rPr>
          <w:rFonts w:ascii="Arial" w:eastAsia="MS ??" w:hAnsi="Arial" w:cs="Arial"/>
          <w:sz w:val="22"/>
          <w:szCs w:val="22"/>
        </w:rPr>
        <w:t>Substituto</w:t>
      </w:r>
      <w:r w:rsidR="00AD7813" w:rsidRPr="00C35E3C">
        <w:rPr>
          <w:rFonts w:ascii="Arial" w:eastAsia="MS ??" w:hAnsi="Arial" w:cs="Arial"/>
          <w:sz w:val="22"/>
          <w:szCs w:val="22"/>
        </w:rPr>
        <w:t>,</w:t>
      </w:r>
      <w:r w:rsidRPr="00E14545">
        <w:rPr>
          <w:rFonts w:ascii="Arial" w:eastAsia="MS ??" w:hAnsi="Arial" w:cs="Arial"/>
          <w:sz w:val="22"/>
          <w:szCs w:val="22"/>
        </w:rPr>
        <w:t xml:space="preserve"> </w:t>
      </w:r>
      <w:r w:rsidRPr="00AD7813">
        <w:rPr>
          <w:rFonts w:ascii="Arial" w:eastAsia="MS ??" w:hAnsi="Arial" w:cs="Arial"/>
          <w:strike/>
          <w:sz w:val="22"/>
          <w:szCs w:val="22"/>
        </w:rPr>
        <w:t>e</w:t>
      </w:r>
      <w:r w:rsidRPr="00E14545">
        <w:rPr>
          <w:rFonts w:ascii="Arial" w:eastAsia="MS ??" w:hAnsi="Arial" w:cs="Arial"/>
          <w:sz w:val="22"/>
          <w:szCs w:val="22"/>
        </w:rPr>
        <w:t xml:space="preserve"> Assessor Parlamentar </w:t>
      </w:r>
      <w:r w:rsidRPr="00C35E3C">
        <w:rPr>
          <w:rFonts w:ascii="Arial" w:eastAsia="MS ??" w:hAnsi="Arial" w:cs="Arial"/>
          <w:sz w:val="22"/>
          <w:szCs w:val="22"/>
        </w:rPr>
        <w:t>II</w:t>
      </w:r>
      <w:r w:rsidR="00AD7813" w:rsidRPr="00C35E3C">
        <w:rPr>
          <w:rFonts w:ascii="Arial" w:eastAsia="MS ??" w:hAnsi="Arial" w:cs="Arial"/>
          <w:sz w:val="22"/>
          <w:szCs w:val="22"/>
        </w:rPr>
        <w:t xml:space="preserve"> e Assessor Parlamentar II-Substituto</w:t>
      </w:r>
      <w:r w:rsidRPr="00C35E3C">
        <w:rPr>
          <w:rFonts w:ascii="Arial" w:eastAsia="MS ??" w:hAnsi="Arial" w:cs="Arial"/>
          <w:sz w:val="22"/>
          <w:szCs w:val="22"/>
        </w:rPr>
        <w:t>, estará</w:t>
      </w:r>
      <w:r w:rsidRPr="00E14545">
        <w:rPr>
          <w:rFonts w:ascii="Arial" w:eastAsia="MS ??" w:hAnsi="Arial" w:cs="Arial"/>
          <w:sz w:val="22"/>
          <w:szCs w:val="22"/>
        </w:rPr>
        <w:t xml:space="preserve"> condicionada ao cumprimento dos seguintes requisitos:</w:t>
      </w:r>
      <w:r w:rsidR="005D411E">
        <w:rPr>
          <w:rFonts w:ascii="Arial" w:eastAsia="MS ??" w:hAnsi="Arial" w:cs="Arial"/>
          <w:sz w:val="22"/>
          <w:szCs w:val="22"/>
        </w:rPr>
        <w:t xml:space="preserve"> </w:t>
      </w:r>
    </w:p>
    <w:p w14:paraId="45230117" w14:textId="77777777" w:rsidR="00AB029C" w:rsidRPr="00E14545" w:rsidRDefault="00AB029C" w:rsidP="00767EB2">
      <w:pPr>
        <w:tabs>
          <w:tab w:val="left" w:pos="270"/>
        </w:tabs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 xml:space="preserve">I – manifestação do agente político pela manutenção à unidade de gestão de pessoal da Câmara Municipal de Araraquara, em até 5 dias úteis da data da publicação desta Lei; </w:t>
      </w:r>
    </w:p>
    <w:p w14:paraId="3C805DD1" w14:textId="77777777" w:rsidR="00AB029C" w:rsidRPr="00E14545" w:rsidRDefault="00AB029C" w:rsidP="00767EB2">
      <w:pPr>
        <w:tabs>
          <w:tab w:val="left" w:pos="270"/>
        </w:tabs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>II – formação mínima de nível médio pelo servidor que, à data da publicação da presente Lei, ocupar os cargos em comissão referidos no</w:t>
      </w:r>
      <w:r w:rsidRPr="00C04667">
        <w:rPr>
          <w:rFonts w:ascii="Arial" w:eastAsia="MS ??" w:hAnsi="Arial" w:cs="Arial"/>
          <w:i/>
          <w:sz w:val="22"/>
          <w:szCs w:val="22"/>
        </w:rPr>
        <w:t xml:space="preserve"> caput</w:t>
      </w:r>
      <w:r w:rsidRPr="00E14545">
        <w:rPr>
          <w:rFonts w:ascii="Arial" w:eastAsia="MS ??" w:hAnsi="Arial" w:cs="Arial"/>
          <w:sz w:val="22"/>
          <w:szCs w:val="22"/>
        </w:rPr>
        <w:t>;</w:t>
      </w:r>
    </w:p>
    <w:p w14:paraId="30465DAC" w14:textId="78CC7277" w:rsidR="00AB029C" w:rsidRPr="00E14545" w:rsidRDefault="00AB029C" w:rsidP="00767EB2">
      <w:pPr>
        <w:tabs>
          <w:tab w:val="left" w:pos="270"/>
        </w:tabs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sz w:val="22"/>
          <w:szCs w:val="22"/>
        </w:rPr>
        <w:t>III – matrícula em curso de nível superior, a ser realizada ou comprovada em até 90 (noventa) dias da data da publicação da presente Lei, perante a unidade de gestão de pessoal da Câmara Municipal de Araraquara</w:t>
      </w:r>
      <w:r w:rsidR="00E14545" w:rsidRPr="00E14545">
        <w:rPr>
          <w:rFonts w:ascii="Arial" w:eastAsia="MS ??" w:hAnsi="Arial" w:cs="Arial"/>
          <w:sz w:val="22"/>
          <w:szCs w:val="22"/>
        </w:rPr>
        <w:t>.</w:t>
      </w:r>
    </w:p>
    <w:p w14:paraId="6CB8D5A3" w14:textId="6DA47ECF" w:rsidR="00AB029C" w:rsidRPr="00E14545" w:rsidRDefault="00AB029C" w:rsidP="00767EB2">
      <w:pPr>
        <w:tabs>
          <w:tab w:val="left" w:pos="270"/>
        </w:tabs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b/>
          <w:sz w:val="22"/>
          <w:szCs w:val="22"/>
        </w:rPr>
        <w:t>§1º</w:t>
      </w:r>
      <w:r w:rsidR="00E14545" w:rsidRPr="00E14545">
        <w:rPr>
          <w:rFonts w:cs="Arial"/>
          <w:b/>
          <w:szCs w:val="22"/>
        </w:rPr>
        <w:t>.</w:t>
      </w:r>
      <w:r w:rsidRPr="00E14545">
        <w:rPr>
          <w:rFonts w:ascii="Arial" w:eastAsia="MS ??" w:hAnsi="Arial" w:cs="Arial"/>
          <w:b/>
          <w:sz w:val="22"/>
          <w:szCs w:val="22"/>
        </w:rPr>
        <w:t xml:space="preserve"> </w:t>
      </w:r>
      <w:r w:rsidRPr="00E14545">
        <w:rPr>
          <w:rFonts w:ascii="Arial" w:eastAsia="MS ??" w:hAnsi="Arial" w:cs="Arial"/>
          <w:sz w:val="22"/>
          <w:szCs w:val="22"/>
        </w:rPr>
        <w:t>Os quantitativos constantes do Anexo VI</w:t>
      </w:r>
      <w:r w:rsidR="00C04667">
        <w:rPr>
          <w:rFonts w:ascii="Arial" w:eastAsia="MS ??" w:hAnsi="Arial" w:cs="Arial"/>
          <w:sz w:val="22"/>
          <w:szCs w:val="22"/>
        </w:rPr>
        <w:t>-C</w:t>
      </w:r>
      <w:r w:rsidRPr="00E14545">
        <w:rPr>
          <w:rFonts w:ascii="Arial" w:eastAsia="MS ??" w:hAnsi="Arial" w:cs="Arial"/>
          <w:sz w:val="22"/>
          <w:szCs w:val="22"/>
        </w:rPr>
        <w:t xml:space="preserve"> não poderão ser ampliados, sendo a vaga automaticamente extinta, na hipótese de exoneração do ocupante do cargo em comissão referido no caput.</w:t>
      </w:r>
    </w:p>
    <w:p w14:paraId="428BB8E5" w14:textId="1F5DAFBD" w:rsidR="00AB029C" w:rsidRPr="00E14545" w:rsidRDefault="00AB029C" w:rsidP="00767EB2">
      <w:pPr>
        <w:tabs>
          <w:tab w:val="left" w:pos="270"/>
        </w:tabs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b/>
          <w:sz w:val="22"/>
          <w:szCs w:val="22"/>
        </w:rPr>
        <w:t>§2º</w:t>
      </w:r>
      <w:r w:rsidR="00E14545" w:rsidRPr="00E14545">
        <w:rPr>
          <w:rFonts w:cs="Arial"/>
          <w:b/>
          <w:szCs w:val="22"/>
        </w:rPr>
        <w:t>.</w:t>
      </w:r>
      <w:r w:rsidRPr="00E14545">
        <w:rPr>
          <w:rFonts w:ascii="Arial" w:eastAsia="MS ??" w:hAnsi="Arial" w:cs="Arial"/>
          <w:sz w:val="22"/>
          <w:szCs w:val="22"/>
        </w:rPr>
        <w:t xml:space="preserve"> Veda-se a utilização das vagas referidas no Anexo VI</w:t>
      </w:r>
      <w:r w:rsidR="0058230D">
        <w:rPr>
          <w:rFonts w:ascii="Arial" w:eastAsia="MS ??" w:hAnsi="Arial" w:cs="Arial"/>
          <w:sz w:val="22"/>
          <w:szCs w:val="22"/>
        </w:rPr>
        <w:t>-C</w:t>
      </w:r>
      <w:r w:rsidRPr="00E14545">
        <w:rPr>
          <w:rFonts w:ascii="Arial" w:eastAsia="MS ??" w:hAnsi="Arial" w:cs="Arial"/>
          <w:sz w:val="22"/>
          <w:szCs w:val="22"/>
        </w:rPr>
        <w:t xml:space="preserve"> para nomeação de servidor diverso daquele que ocupe o cargo em comissão referido no caput, à data da publicação desta Lei.</w:t>
      </w:r>
    </w:p>
    <w:p w14:paraId="2A60389B" w14:textId="03139A0E" w:rsidR="00AB029C" w:rsidRDefault="00C35E3C" w:rsidP="00767EB2">
      <w:pPr>
        <w:tabs>
          <w:tab w:val="left" w:pos="270"/>
        </w:tabs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>
        <w:rPr>
          <w:rFonts w:ascii="Arial" w:eastAsia="MS ??" w:hAnsi="Arial" w:cs="Arial"/>
          <w:b/>
          <w:sz w:val="22"/>
          <w:szCs w:val="22"/>
        </w:rPr>
        <w:t>§</w:t>
      </w:r>
      <w:r w:rsidR="00AB029C" w:rsidRPr="00E14545">
        <w:rPr>
          <w:rFonts w:ascii="Arial" w:eastAsia="MS ??" w:hAnsi="Arial" w:cs="Arial"/>
          <w:b/>
          <w:sz w:val="22"/>
          <w:szCs w:val="22"/>
        </w:rPr>
        <w:t>3º</w:t>
      </w:r>
      <w:r w:rsidR="00E14545" w:rsidRPr="00E14545">
        <w:rPr>
          <w:rFonts w:cs="Arial"/>
          <w:b/>
          <w:szCs w:val="22"/>
        </w:rPr>
        <w:t>.</w:t>
      </w:r>
      <w:r w:rsidR="00AB029C" w:rsidRPr="00E14545">
        <w:rPr>
          <w:rFonts w:ascii="Arial" w:eastAsia="MS ??" w:hAnsi="Arial" w:cs="Arial"/>
          <w:sz w:val="22"/>
          <w:szCs w:val="22"/>
        </w:rPr>
        <w:t xml:space="preserve"> Na hipótese de descumprimento dos requisitos constantes dos incisos I, II ou III do caput, a vaga será considerada automaticamente extinta. </w:t>
      </w:r>
    </w:p>
    <w:p w14:paraId="4B15F2CA" w14:textId="77777777" w:rsidR="00C35E3C" w:rsidRDefault="0095533C" w:rsidP="0095533C">
      <w:pPr>
        <w:jc w:val="both"/>
        <w:rPr>
          <w:rFonts w:ascii="Arial" w:hAnsi="Arial" w:cs="Arial"/>
          <w:sz w:val="22"/>
          <w:szCs w:val="22"/>
        </w:rPr>
      </w:pPr>
      <w:r w:rsidRPr="00686F5A">
        <w:rPr>
          <w:rFonts w:ascii="Arial" w:hAnsi="Arial" w:cs="Arial"/>
          <w:b/>
          <w:sz w:val="22"/>
          <w:szCs w:val="22"/>
        </w:rPr>
        <w:t>§4º</w:t>
      </w:r>
      <w:r w:rsidR="00524EBF">
        <w:rPr>
          <w:rFonts w:ascii="Arial" w:hAnsi="Arial" w:cs="Arial"/>
          <w:b/>
          <w:sz w:val="22"/>
          <w:szCs w:val="22"/>
        </w:rPr>
        <w:t>.</w:t>
      </w:r>
      <w:r w:rsidRPr="00686F5A">
        <w:rPr>
          <w:rFonts w:ascii="Arial" w:hAnsi="Arial" w:cs="Arial"/>
          <w:sz w:val="22"/>
          <w:szCs w:val="22"/>
        </w:rPr>
        <w:t xml:space="preserve"> O servidor regido pelo disposto no caput deste artigo deverá comprovar, semestralmente, a regularidade de frequência no curso de nível superior.</w:t>
      </w:r>
    </w:p>
    <w:p w14:paraId="1623B8C3" w14:textId="59E88829" w:rsidR="009A10A4" w:rsidRPr="0095533C" w:rsidRDefault="00C35E3C" w:rsidP="0095533C">
      <w:pPr>
        <w:jc w:val="both"/>
        <w:rPr>
          <w:rFonts w:ascii="Arial" w:hAnsi="Arial" w:cs="Arial"/>
          <w:sz w:val="22"/>
          <w:szCs w:val="22"/>
        </w:rPr>
      </w:pPr>
      <w:r w:rsidRPr="00C35E3C">
        <w:rPr>
          <w:rFonts w:ascii="Arial" w:hAnsi="Arial" w:cs="Arial"/>
          <w:b/>
          <w:sz w:val="22"/>
          <w:szCs w:val="22"/>
        </w:rPr>
        <w:t>§</w:t>
      </w:r>
      <w:r w:rsidR="009A10A4" w:rsidRPr="00C35E3C">
        <w:rPr>
          <w:rFonts w:ascii="Arial" w:hAnsi="Arial" w:cs="Arial"/>
          <w:b/>
          <w:sz w:val="22"/>
          <w:szCs w:val="22"/>
        </w:rPr>
        <w:t>5º</w:t>
      </w:r>
      <w:r w:rsidRPr="00C35E3C">
        <w:rPr>
          <w:rFonts w:ascii="Arial" w:hAnsi="Arial" w:cs="Arial"/>
          <w:b/>
          <w:sz w:val="22"/>
          <w:szCs w:val="22"/>
        </w:rPr>
        <w:t>.</w:t>
      </w:r>
      <w:r w:rsidR="009A10A4" w:rsidRPr="00C35E3C">
        <w:rPr>
          <w:rFonts w:ascii="Arial" w:hAnsi="Arial" w:cs="Arial"/>
          <w:b/>
          <w:sz w:val="22"/>
          <w:szCs w:val="22"/>
        </w:rPr>
        <w:t xml:space="preserve"> </w:t>
      </w:r>
      <w:r w:rsidR="009A10A4" w:rsidRPr="00C35E3C">
        <w:rPr>
          <w:rFonts w:ascii="Arial" w:hAnsi="Arial" w:cs="Arial"/>
          <w:sz w:val="22"/>
          <w:szCs w:val="22"/>
        </w:rPr>
        <w:t xml:space="preserve">Em optando o agente político pela faculdade prevista neste artigo, </w:t>
      </w:r>
      <w:r w:rsidR="00DC3C65" w:rsidRPr="00C35E3C">
        <w:rPr>
          <w:rFonts w:ascii="Arial" w:hAnsi="Arial" w:cs="Arial"/>
          <w:sz w:val="22"/>
          <w:szCs w:val="22"/>
        </w:rPr>
        <w:t xml:space="preserve">fica </w:t>
      </w:r>
      <w:r w:rsidR="009A10A4" w:rsidRPr="00C35E3C">
        <w:rPr>
          <w:rFonts w:ascii="Arial" w:hAnsi="Arial" w:cs="Arial"/>
          <w:sz w:val="22"/>
          <w:szCs w:val="22"/>
        </w:rPr>
        <w:t>vedada a admissão de estagiário junto ao Gabinete Parlamentar, tal como prevista no § 5º do artigo 5º desta Lei.</w:t>
      </w:r>
      <w:r w:rsidR="009A10A4">
        <w:rPr>
          <w:rFonts w:ascii="Arial" w:hAnsi="Arial" w:cs="Arial"/>
          <w:sz w:val="22"/>
          <w:szCs w:val="22"/>
        </w:rPr>
        <w:t xml:space="preserve"> </w:t>
      </w:r>
    </w:p>
    <w:p w14:paraId="6643BF6B" w14:textId="0C4A0C87" w:rsidR="00AB029C" w:rsidRDefault="00AB029C" w:rsidP="00767EB2">
      <w:pPr>
        <w:tabs>
          <w:tab w:val="left" w:pos="270"/>
        </w:tabs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686F5A">
        <w:rPr>
          <w:rFonts w:ascii="Arial" w:eastAsia="MS ??" w:hAnsi="Arial" w:cs="Arial"/>
          <w:b/>
          <w:sz w:val="22"/>
          <w:szCs w:val="22"/>
        </w:rPr>
        <w:t>§</w:t>
      </w:r>
      <w:r w:rsidR="00DC3C65">
        <w:rPr>
          <w:rFonts w:ascii="Arial" w:eastAsia="MS ??" w:hAnsi="Arial" w:cs="Arial"/>
          <w:b/>
          <w:sz w:val="22"/>
          <w:szCs w:val="22"/>
        </w:rPr>
        <w:t>6</w:t>
      </w:r>
      <w:r w:rsidRPr="00686F5A">
        <w:rPr>
          <w:rFonts w:ascii="Arial" w:eastAsia="MS ??" w:hAnsi="Arial" w:cs="Arial"/>
          <w:b/>
          <w:sz w:val="22"/>
          <w:szCs w:val="22"/>
        </w:rPr>
        <w:t>º</w:t>
      </w:r>
      <w:r w:rsidR="00E14545" w:rsidRPr="00524EBF">
        <w:rPr>
          <w:rFonts w:cs="Arial"/>
          <w:b/>
          <w:szCs w:val="22"/>
        </w:rPr>
        <w:t>.</w:t>
      </w:r>
      <w:r w:rsidRPr="00524EBF">
        <w:rPr>
          <w:rFonts w:ascii="Arial" w:eastAsia="MS ??" w:hAnsi="Arial" w:cs="Arial"/>
          <w:sz w:val="22"/>
          <w:szCs w:val="22"/>
        </w:rPr>
        <w:t xml:space="preserve"> Os cargos em comissão </w:t>
      </w:r>
      <w:r w:rsidRPr="00C35E3C">
        <w:rPr>
          <w:rFonts w:ascii="Arial" w:eastAsia="MS ??" w:hAnsi="Arial" w:cs="Arial"/>
          <w:sz w:val="22"/>
          <w:szCs w:val="22"/>
        </w:rPr>
        <w:t xml:space="preserve">referidos no </w:t>
      </w:r>
      <w:r w:rsidR="009A10A4" w:rsidRPr="00C35E3C">
        <w:rPr>
          <w:rFonts w:ascii="Arial" w:eastAsia="MS ??" w:hAnsi="Arial" w:cs="Arial"/>
          <w:sz w:val="22"/>
          <w:szCs w:val="22"/>
        </w:rPr>
        <w:t>“</w:t>
      </w:r>
      <w:r w:rsidRPr="00C35E3C">
        <w:rPr>
          <w:rFonts w:ascii="Arial" w:eastAsia="MS ??" w:hAnsi="Arial" w:cs="Arial"/>
          <w:sz w:val="22"/>
          <w:szCs w:val="22"/>
        </w:rPr>
        <w:t>caput</w:t>
      </w:r>
      <w:r w:rsidR="009A10A4" w:rsidRPr="00C35E3C">
        <w:rPr>
          <w:rFonts w:ascii="Arial" w:eastAsia="MS ??" w:hAnsi="Arial" w:cs="Arial"/>
          <w:sz w:val="22"/>
          <w:szCs w:val="22"/>
        </w:rPr>
        <w:t>”</w:t>
      </w:r>
      <w:r w:rsidRPr="00C35E3C">
        <w:rPr>
          <w:rFonts w:ascii="Arial" w:eastAsia="MS ??" w:hAnsi="Arial" w:cs="Arial"/>
          <w:sz w:val="22"/>
          <w:szCs w:val="22"/>
        </w:rPr>
        <w:t xml:space="preserve"> e dispostos</w:t>
      </w:r>
      <w:r w:rsidRPr="00524EBF">
        <w:rPr>
          <w:rFonts w:ascii="Arial" w:eastAsia="MS ??" w:hAnsi="Arial" w:cs="Arial"/>
          <w:sz w:val="22"/>
          <w:szCs w:val="22"/>
        </w:rPr>
        <w:t xml:space="preserve"> no </w:t>
      </w:r>
      <w:r w:rsidR="005D411E" w:rsidRPr="00686F5A">
        <w:rPr>
          <w:rFonts w:ascii="Arial" w:eastAsia="MS ??" w:hAnsi="Arial" w:cs="Arial"/>
          <w:sz w:val="22"/>
          <w:szCs w:val="22"/>
        </w:rPr>
        <w:t>Anexo VI-C</w:t>
      </w:r>
      <w:r w:rsidR="005D411E" w:rsidRPr="00524EBF">
        <w:rPr>
          <w:rFonts w:ascii="Arial" w:eastAsia="MS ??" w:hAnsi="Arial" w:cs="Arial"/>
          <w:sz w:val="22"/>
          <w:szCs w:val="22"/>
        </w:rPr>
        <w:t xml:space="preserve"> </w:t>
      </w:r>
      <w:r w:rsidRPr="00524EBF">
        <w:rPr>
          <w:rFonts w:ascii="Arial" w:eastAsia="MS ??" w:hAnsi="Arial" w:cs="Arial"/>
          <w:sz w:val="22"/>
          <w:szCs w:val="22"/>
        </w:rPr>
        <w:t>serão automaticamente extintos em 31 de dezembro de 2020.</w:t>
      </w:r>
    </w:p>
    <w:p w14:paraId="77F7529A" w14:textId="50F46A2A" w:rsidR="0058230D" w:rsidRDefault="0058230D" w:rsidP="00767EB2">
      <w:pPr>
        <w:tabs>
          <w:tab w:val="left" w:pos="270"/>
        </w:tabs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</w:p>
    <w:p w14:paraId="42643FBE" w14:textId="63A29116" w:rsidR="0058230D" w:rsidRPr="00D003BA" w:rsidRDefault="0058230D" w:rsidP="0058230D">
      <w:pPr>
        <w:jc w:val="both"/>
        <w:rPr>
          <w:rFonts w:ascii="Arial" w:hAnsi="Arial" w:cs="Arial"/>
          <w:sz w:val="22"/>
          <w:szCs w:val="22"/>
        </w:rPr>
      </w:pPr>
      <w:r w:rsidRPr="00E14545">
        <w:rPr>
          <w:rFonts w:ascii="Arial" w:eastAsia="MS ??" w:hAnsi="Arial" w:cs="Arial"/>
          <w:b/>
          <w:sz w:val="22"/>
          <w:szCs w:val="22"/>
        </w:rPr>
        <w:t>Art. 1</w:t>
      </w:r>
      <w:r w:rsidR="00524EBF">
        <w:rPr>
          <w:rFonts w:ascii="Arial" w:eastAsia="MS ??" w:hAnsi="Arial" w:cs="Arial"/>
          <w:b/>
          <w:sz w:val="22"/>
          <w:szCs w:val="22"/>
        </w:rPr>
        <w:t>3</w:t>
      </w:r>
      <w:r w:rsidRPr="00E14545">
        <w:rPr>
          <w:rFonts w:cs="Arial"/>
          <w:b/>
          <w:szCs w:val="22"/>
        </w:rPr>
        <w:t>.</w:t>
      </w:r>
      <w:r w:rsidRPr="00E14545">
        <w:rPr>
          <w:rFonts w:ascii="Arial" w:eastAsia="MS ??" w:hAnsi="Arial" w:cs="Arial"/>
          <w:sz w:val="22"/>
          <w:szCs w:val="22"/>
        </w:rPr>
        <w:t xml:space="preserve"> </w:t>
      </w:r>
      <w:r w:rsidRPr="00D003BA">
        <w:rPr>
          <w:rFonts w:ascii="Arial" w:hAnsi="Arial" w:cs="Arial"/>
          <w:sz w:val="22"/>
          <w:szCs w:val="22"/>
        </w:rPr>
        <w:t>A função de confiança de gerência poderá ser ocupada por servidores efetivos com formação de nível médio que estejam efetivamente matriculados em e frequentando curso de nível superior.</w:t>
      </w:r>
    </w:p>
    <w:p w14:paraId="1AEE27B4" w14:textId="76F6240F" w:rsidR="0058230D" w:rsidRPr="00D003BA" w:rsidRDefault="0058230D" w:rsidP="0058230D">
      <w:pPr>
        <w:jc w:val="both"/>
        <w:rPr>
          <w:rFonts w:ascii="Arial" w:hAnsi="Arial" w:cs="Arial"/>
          <w:sz w:val="22"/>
          <w:szCs w:val="22"/>
        </w:rPr>
      </w:pPr>
      <w:r w:rsidRPr="0058230D">
        <w:rPr>
          <w:rFonts w:ascii="Arial" w:hAnsi="Arial" w:cs="Arial"/>
          <w:b/>
          <w:sz w:val="22"/>
          <w:szCs w:val="22"/>
        </w:rPr>
        <w:t>§1º</w:t>
      </w:r>
      <w:r w:rsidR="00524EBF">
        <w:rPr>
          <w:rFonts w:ascii="Arial" w:hAnsi="Arial" w:cs="Arial"/>
          <w:b/>
          <w:sz w:val="22"/>
          <w:szCs w:val="22"/>
        </w:rPr>
        <w:t>.</w:t>
      </w:r>
      <w:r w:rsidRPr="00D003BA">
        <w:rPr>
          <w:rFonts w:ascii="Arial" w:hAnsi="Arial" w:cs="Arial"/>
          <w:sz w:val="22"/>
          <w:szCs w:val="22"/>
        </w:rPr>
        <w:t xml:space="preserve"> O servidor regido pelo disposto </w:t>
      </w:r>
      <w:r w:rsidRPr="007E46E2">
        <w:rPr>
          <w:rFonts w:ascii="Arial" w:hAnsi="Arial" w:cs="Arial"/>
          <w:sz w:val="22"/>
          <w:szCs w:val="22"/>
        </w:rPr>
        <w:t xml:space="preserve">no </w:t>
      </w:r>
      <w:r w:rsidR="009A10A4" w:rsidRPr="007E46E2">
        <w:rPr>
          <w:rFonts w:ascii="Arial" w:hAnsi="Arial" w:cs="Arial"/>
          <w:sz w:val="22"/>
          <w:szCs w:val="22"/>
        </w:rPr>
        <w:t>“</w:t>
      </w:r>
      <w:r w:rsidR="0095533C" w:rsidRPr="007E46E2">
        <w:rPr>
          <w:rFonts w:ascii="Arial" w:hAnsi="Arial" w:cs="Arial"/>
          <w:sz w:val="22"/>
          <w:szCs w:val="22"/>
        </w:rPr>
        <w:t>caput</w:t>
      </w:r>
      <w:r w:rsidR="009A10A4" w:rsidRPr="007E46E2">
        <w:rPr>
          <w:rFonts w:ascii="Arial" w:hAnsi="Arial" w:cs="Arial"/>
          <w:sz w:val="22"/>
          <w:szCs w:val="22"/>
        </w:rPr>
        <w:t>”</w:t>
      </w:r>
      <w:r w:rsidR="0095533C" w:rsidRPr="007E46E2">
        <w:rPr>
          <w:rFonts w:ascii="Arial" w:hAnsi="Arial" w:cs="Arial"/>
          <w:sz w:val="22"/>
          <w:szCs w:val="22"/>
        </w:rPr>
        <w:t xml:space="preserve"> deste artigo</w:t>
      </w:r>
      <w:r w:rsidR="0095533C">
        <w:rPr>
          <w:rFonts w:ascii="Arial" w:hAnsi="Arial" w:cs="Arial"/>
          <w:sz w:val="22"/>
          <w:szCs w:val="22"/>
        </w:rPr>
        <w:t xml:space="preserve"> </w:t>
      </w:r>
      <w:r w:rsidRPr="00D003BA">
        <w:rPr>
          <w:rFonts w:ascii="Arial" w:hAnsi="Arial" w:cs="Arial"/>
          <w:sz w:val="22"/>
          <w:szCs w:val="22"/>
        </w:rPr>
        <w:t>deverá comprovar, semestralmente, a regularidade de frequência no curso de nível superior.</w:t>
      </w:r>
    </w:p>
    <w:p w14:paraId="269693AA" w14:textId="3D93BC6A" w:rsidR="0058230D" w:rsidRPr="001D609A" w:rsidRDefault="0058230D" w:rsidP="0058230D">
      <w:pPr>
        <w:jc w:val="both"/>
        <w:rPr>
          <w:rFonts w:ascii="Arial" w:hAnsi="Arial" w:cs="Arial"/>
          <w:sz w:val="22"/>
          <w:szCs w:val="22"/>
        </w:rPr>
      </w:pPr>
      <w:r w:rsidRPr="0058230D">
        <w:rPr>
          <w:rFonts w:ascii="Arial" w:hAnsi="Arial" w:cs="Arial"/>
          <w:b/>
          <w:sz w:val="22"/>
          <w:szCs w:val="22"/>
        </w:rPr>
        <w:t>§2º</w:t>
      </w:r>
      <w:r w:rsidR="00524EBF">
        <w:rPr>
          <w:rFonts w:ascii="Arial" w:hAnsi="Arial" w:cs="Arial"/>
          <w:b/>
          <w:sz w:val="22"/>
          <w:szCs w:val="22"/>
        </w:rPr>
        <w:t>.</w:t>
      </w:r>
      <w:r w:rsidRPr="00D003BA">
        <w:rPr>
          <w:rFonts w:ascii="Arial" w:hAnsi="Arial" w:cs="Arial"/>
          <w:sz w:val="22"/>
          <w:szCs w:val="22"/>
        </w:rPr>
        <w:t xml:space="preserve"> A hipótese </w:t>
      </w:r>
      <w:r>
        <w:rPr>
          <w:rFonts w:ascii="Arial" w:hAnsi="Arial" w:cs="Arial"/>
          <w:sz w:val="22"/>
          <w:szCs w:val="22"/>
        </w:rPr>
        <w:t>regida por este</w:t>
      </w:r>
      <w:r w:rsidRPr="00D003BA">
        <w:rPr>
          <w:rFonts w:ascii="Arial" w:hAnsi="Arial" w:cs="Arial"/>
          <w:sz w:val="22"/>
          <w:szCs w:val="22"/>
        </w:rPr>
        <w:t xml:space="preserve"> artigo </w:t>
      </w:r>
      <w:r w:rsidR="00524EBF">
        <w:rPr>
          <w:rFonts w:ascii="Arial" w:hAnsi="Arial" w:cs="Arial"/>
          <w:sz w:val="22"/>
          <w:szCs w:val="22"/>
        </w:rPr>
        <w:t>cessará, em seus efeitos,</w:t>
      </w:r>
      <w:r>
        <w:rPr>
          <w:rFonts w:ascii="Arial" w:hAnsi="Arial" w:cs="Arial"/>
          <w:sz w:val="22"/>
          <w:szCs w:val="22"/>
        </w:rPr>
        <w:t xml:space="preserve"> a partir </w:t>
      </w:r>
      <w:r w:rsidRPr="00D003BA">
        <w:rPr>
          <w:rFonts w:ascii="Arial" w:hAnsi="Arial" w:cs="Arial"/>
          <w:sz w:val="22"/>
          <w:szCs w:val="22"/>
        </w:rPr>
        <w:t>de 31 de dezembro de 2020.</w:t>
      </w:r>
    </w:p>
    <w:p w14:paraId="5D5FDF69" w14:textId="3EFF76E2" w:rsidR="001D609A" w:rsidRPr="001D609A" w:rsidRDefault="001D609A" w:rsidP="0058230D">
      <w:pPr>
        <w:jc w:val="both"/>
        <w:rPr>
          <w:rFonts w:ascii="Arial" w:hAnsi="Arial" w:cs="Arial"/>
          <w:sz w:val="22"/>
          <w:szCs w:val="22"/>
        </w:rPr>
      </w:pPr>
      <w:r w:rsidRPr="00E14545">
        <w:rPr>
          <w:rFonts w:ascii="Arial" w:eastAsia="MS ??" w:hAnsi="Arial" w:cs="Arial"/>
          <w:b/>
          <w:sz w:val="22"/>
          <w:szCs w:val="22"/>
        </w:rPr>
        <w:t>Art. 1</w:t>
      </w:r>
      <w:r w:rsidR="00524EBF">
        <w:rPr>
          <w:rFonts w:ascii="Arial" w:eastAsia="MS ??" w:hAnsi="Arial" w:cs="Arial"/>
          <w:b/>
          <w:sz w:val="22"/>
          <w:szCs w:val="22"/>
        </w:rPr>
        <w:t>4</w:t>
      </w:r>
      <w:r>
        <w:rPr>
          <w:rFonts w:ascii="Arial" w:eastAsia="MS ??" w:hAnsi="Arial" w:cs="Arial"/>
          <w:b/>
          <w:sz w:val="22"/>
          <w:szCs w:val="22"/>
        </w:rPr>
        <w:t xml:space="preserve">. </w:t>
      </w:r>
      <w:r>
        <w:rPr>
          <w:rFonts w:ascii="Arial" w:eastAsia="MS ??" w:hAnsi="Arial" w:cs="Arial"/>
          <w:sz w:val="22"/>
          <w:szCs w:val="22"/>
        </w:rPr>
        <w:t xml:space="preserve">A designação para a função de confiança de Procurador-Chefe </w:t>
      </w:r>
      <w:r w:rsidR="00524EBF">
        <w:rPr>
          <w:rFonts w:ascii="Arial" w:eastAsia="MS ??" w:hAnsi="Arial" w:cs="Arial"/>
          <w:sz w:val="22"/>
          <w:szCs w:val="22"/>
        </w:rPr>
        <w:t>e</w:t>
      </w:r>
      <w:r>
        <w:rPr>
          <w:rFonts w:ascii="Arial" w:eastAsia="MS ??" w:hAnsi="Arial" w:cs="Arial"/>
          <w:sz w:val="22"/>
          <w:szCs w:val="22"/>
        </w:rPr>
        <w:t xml:space="preserve"> para </w:t>
      </w:r>
      <w:r w:rsidR="00524EBF">
        <w:rPr>
          <w:rFonts w:ascii="Arial" w:eastAsia="MS ??" w:hAnsi="Arial" w:cs="Arial"/>
          <w:sz w:val="22"/>
          <w:szCs w:val="22"/>
        </w:rPr>
        <w:t>as</w:t>
      </w:r>
      <w:r>
        <w:rPr>
          <w:rFonts w:ascii="Arial" w:eastAsia="MS ??" w:hAnsi="Arial" w:cs="Arial"/>
          <w:sz w:val="22"/>
          <w:szCs w:val="22"/>
        </w:rPr>
        <w:t xml:space="preserve"> vaga</w:t>
      </w:r>
      <w:r w:rsidR="00524EBF">
        <w:rPr>
          <w:rFonts w:ascii="Arial" w:eastAsia="MS ??" w:hAnsi="Arial" w:cs="Arial"/>
          <w:sz w:val="22"/>
          <w:szCs w:val="22"/>
        </w:rPr>
        <w:t>s</w:t>
      </w:r>
      <w:r>
        <w:rPr>
          <w:rFonts w:ascii="Arial" w:eastAsia="MS ??" w:hAnsi="Arial" w:cs="Arial"/>
          <w:sz w:val="22"/>
          <w:szCs w:val="22"/>
        </w:rPr>
        <w:t xml:space="preserve"> de gerente atrelada</w:t>
      </w:r>
      <w:r w:rsidR="00524EBF">
        <w:rPr>
          <w:rFonts w:ascii="Arial" w:eastAsia="MS ??" w:hAnsi="Arial" w:cs="Arial"/>
          <w:sz w:val="22"/>
          <w:szCs w:val="22"/>
        </w:rPr>
        <w:t>s</w:t>
      </w:r>
      <w:r>
        <w:rPr>
          <w:rFonts w:ascii="Arial" w:eastAsia="MS ??" w:hAnsi="Arial" w:cs="Arial"/>
          <w:sz w:val="22"/>
          <w:szCs w:val="22"/>
        </w:rPr>
        <w:t xml:space="preserve"> à Gerência de Consultoria Legislativa</w:t>
      </w:r>
      <w:r w:rsidR="009A10A4">
        <w:rPr>
          <w:rFonts w:ascii="Arial" w:eastAsia="MS ??" w:hAnsi="Arial" w:cs="Arial"/>
          <w:sz w:val="22"/>
          <w:szCs w:val="22"/>
        </w:rPr>
        <w:t xml:space="preserve"> e de Cerimonial e Eventos</w:t>
      </w:r>
      <w:r w:rsidR="00F56589">
        <w:rPr>
          <w:rFonts w:ascii="Arial" w:eastAsia="MS ??" w:hAnsi="Arial" w:cs="Arial"/>
          <w:sz w:val="22"/>
          <w:szCs w:val="22"/>
        </w:rPr>
        <w:t xml:space="preserve"> </w:t>
      </w:r>
      <w:r>
        <w:rPr>
          <w:rFonts w:ascii="Arial" w:eastAsia="MS ??" w:hAnsi="Arial" w:cs="Arial"/>
          <w:sz w:val="22"/>
          <w:szCs w:val="22"/>
        </w:rPr>
        <w:t>está condicionada ao provimento de cargos atrelados aos processos sob responsabilidade das respectivas unidades administrativas, sendo vedada qualquer designação na hipótese de a unidade possuir quantitativo total de servidores inferior a</w:t>
      </w:r>
      <w:r w:rsidR="00524EBF">
        <w:rPr>
          <w:rFonts w:ascii="Arial" w:eastAsia="MS ??" w:hAnsi="Arial" w:cs="Arial"/>
          <w:sz w:val="22"/>
          <w:szCs w:val="22"/>
        </w:rPr>
        <w:t xml:space="preserve"> 3 servidores efetivos atuantes na atividade-fim da unidade organizacional</w:t>
      </w:r>
      <w:r>
        <w:rPr>
          <w:rFonts w:ascii="Arial" w:eastAsia="MS ??" w:hAnsi="Arial" w:cs="Arial"/>
          <w:sz w:val="22"/>
          <w:szCs w:val="22"/>
        </w:rPr>
        <w:t xml:space="preserve">. </w:t>
      </w:r>
    </w:p>
    <w:p w14:paraId="6C46D6DA" w14:textId="503C1CB2" w:rsidR="00C04667" w:rsidRDefault="00AB029C" w:rsidP="00767EB2">
      <w:pPr>
        <w:tabs>
          <w:tab w:val="left" w:pos="270"/>
        </w:tabs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b/>
          <w:sz w:val="22"/>
          <w:szCs w:val="22"/>
        </w:rPr>
        <w:t>Art. 1</w:t>
      </w:r>
      <w:r w:rsidR="00524EBF">
        <w:rPr>
          <w:rFonts w:ascii="Arial" w:eastAsia="MS ??" w:hAnsi="Arial" w:cs="Arial"/>
          <w:b/>
          <w:sz w:val="22"/>
          <w:szCs w:val="22"/>
        </w:rPr>
        <w:t>5</w:t>
      </w:r>
      <w:r w:rsidR="00E14545" w:rsidRPr="00E14545">
        <w:rPr>
          <w:rFonts w:cs="Arial"/>
          <w:b/>
          <w:szCs w:val="22"/>
        </w:rPr>
        <w:t>.</w:t>
      </w:r>
      <w:r w:rsidRPr="00E14545">
        <w:rPr>
          <w:rFonts w:ascii="Arial" w:eastAsia="MS ??" w:hAnsi="Arial" w:cs="Arial"/>
          <w:sz w:val="22"/>
          <w:szCs w:val="22"/>
        </w:rPr>
        <w:t xml:space="preserve"> </w:t>
      </w:r>
      <w:r w:rsidR="00C04667">
        <w:rPr>
          <w:rFonts w:ascii="Arial" w:eastAsia="MS ??" w:hAnsi="Arial" w:cs="Arial"/>
          <w:sz w:val="22"/>
          <w:szCs w:val="22"/>
        </w:rPr>
        <w:t>Os cargos e funções de confiança constantes do Anexo VI serão extintos nos seguintes termos</w:t>
      </w:r>
      <w:r w:rsidRPr="00E14545">
        <w:rPr>
          <w:rFonts w:ascii="Arial" w:eastAsia="MS ??" w:hAnsi="Arial" w:cs="Arial"/>
          <w:sz w:val="22"/>
          <w:szCs w:val="22"/>
        </w:rPr>
        <w:t>:</w:t>
      </w:r>
    </w:p>
    <w:p w14:paraId="2DD44AF4" w14:textId="2333A6FC" w:rsidR="00C04667" w:rsidRDefault="00C04667" w:rsidP="00767EB2">
      <w:pPr>
        <w:tabs>
          <w:tab w:val="left" w:pos="270"/>
        </w:tabs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>
        <w:rPr>
          <w:rFonts w:ascii="Arial" w:eastAsia="MS ??" w:hAnsi="Arial" w:cs="Arial"/>
          <w:sz w:val="22"/>
          <w:szCs w:val="22"/>
        </w:rPr>
        <w:t>I – Anexo VI-A: extinção imediata de cargos em comissão, à data de publicação da presente Lei;</w:t>
      </w:r>
    </w:p>
    <w:p w14:paraId="308C18DE" w14:textId="6D52EAF6" w:rsidR="00F56589" w:rsidRDefault="00F56589" w:rsidP="00767EB2">
      <w:pPr>
        <w:tabs>
          <w:tab w:val="left" w:pos="270"/>
        </w:tabs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686F5A">
        <w:rPr>
          <w:rFonts w:ascii="Arial" w:eastAsia="MS ??" w:hAnsi="Arial" w:cs="Arial"/>
          <w:sz w:val="22"/>
          <w:szCs w:val="22"/>
        </w:rPr>
        <w:t>II – Anevo VI-B: extinção das funções de confiança na data de 31 de dezembro de 2017;</w:t>
      </w:r>
    </w:p>
    <w:p w14:paraId="1165A643" w14:textId="6C3D9891" w:rsidR="00AB029C" w:rsidRPr="00E14545" w:rsidRDefault="00C04667" w:rsidP="00767EB2">
      <w:pPr>
        <w:tabs>
          <w:tab w:val="left" w:pos="270"/>
        </w:tabs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>
        <w:rPr>
          <w:rFonts w:ascii="Arial" w:eastAsia="MS ??" w:hAnsi="Arial" w:cs="Arial"/>
          <w:sz w:val="22"/>
          <w:szCs w:val="22"/>
        </w:rPr>
        <w:t xml:space="preserve">III – Anexo V-C: extinção mediata de cargos em comissão atrelados ao gabinete parlamentar. </w:t>
      </w:r>
      <w:r w:rsidR="00AB029C" w:rsidRPr="00E14545">
        <w:rPr>
          <w:rFonts w:ascii="Arial" w:eastAsia="MS ??" w:hAnsi="Arial" w:cs="Arial"/>
          <w:sz w:val="22"/>
          <w:szCs w:val="22"/>
        </w:rPr>
        <w:t xml:space="preserve"> </w:t>
      </w:r>
    </w:p>
    <w:p w14:paraId="448B2042" w14:textId="77777777" w:rsidR="00AB029C" w:rsidRPr="00E14545" w:rsidRDefault="00AB029C" w:rsidP="00767EB2">
      <w:pPr>
        <w:tabs>
          <w:tab w:val="left" w:pos="270"/>
        </w:tabs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</w:p>
    <w:p w14:paraId="47A76F70" w14:textId="6E97BEDF" w:rsidR="00B51723" w:rsidRDefault="00AB029C" w:rsidP="00767EB2">
      <w:pPr>
        <w:tabs>
          <w:tab w:val="left" w:pos="270"/>
        </w:tabs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b/>
          <w:sz w:val="22"/>
          <w:szCs w:val="22"/>
        </w:rPr>
        <w:t>Art. 1</w:t>
      </w:r>
      <w:r w:rsidR="00524EBF">
        <w:rPr>
          <w:rFonts w:ascii="Arial" w:eastAsia="MS ??" w:hAnsi="Arial" w:cs="Arial"/>
          <w:b/>
          <w:sz w:val="22"/>
          <w:szCs w:val="22"/>
        </w:rPr>
        <w:t>6</w:t>
      </w:r>
      <w:r w:rsidR="007E46E2">
        <w:rPr>
          <w:rFonts w:ascii="Arial" w:eastAsia="MS ??" w:hAnsi="Arial" w:cs="Arial"/>
          <w:b/>
          <w:sz w:val="22"/>
          <w:szCs w:val="22"/>
        </w:rPr>
        <w:t xml:space="preserve">. </w:t>
      </w:r>
      <w:r w:rsidR="00463E50">
        <w:rPr>
          <w:rFonts w:ascii="Arial" w:eastAsia="MS ??" w:hAnsi="Arial" w:cs="Arial"/>
          <w:sz w:val="22"/>
          <w:szCs w:val="22"/>
        </w:rPr>
        <w:t xml:space="preserve">Revogam-se, expressamente, os artigos </w:t>
      </w:r>
      <w:r w:rsidR="00003577">
        <w:rPr>
          <w:rFonts w:ascii="Arial" w:eastAsia="MS ??" w:hAnsi="Arial" w:cs="Arial"/>
          <w:sz w:val="22"/>
          <w:szCs w:val="22"/>
        </w:rPr>
        <w:t xml:space="preserve">2º, 4º, 11, </w:t>
      </w:r>
      <w:r w:rsidR="00463E50">
        <w:rPr>
          <w:rFonts w:ascii="Arial" w:eastAsia="MS ??" w:hAnsi="Arial" w:cs="Arial"/>
          <w:sz w:val="22"/>
          <w:szCs w:val="22"/>
        </w:rPr>
        <w:t>12, 13,</w:t>
      </w:r>
      <w:r w:rsidR="00003577">
        <w:rPr>
          <w:rFonts w:ascii="Arial" w:eastAsia="MS ??" w:hAnsi="Arial" w:cs="Arial"/>
          <w:sz w:val="22"/>
          <w:szCs w:val="22"/>
        </w:rPr>
        <w:t xml:space="preserve"> 14,</w:t>
      </w:r>
      <w:r w:rsidR="00463E50">
        <w:rPr>
          <w:rFonts w:ascii="Arial" w:eastAsia="MS ??" w:hAnsi="Arial" w:cs="Arial"/>
          <w:sz w:val="22"/>
          <w:szCs w:val="22"/>
        </w:rPr>
        <w:t xml:space="preserve"> 15, 16, 17, 18,</w:t>
      </w:r>
      <w:r w:rsidR="00003577">
        <w:rPr>
          <w:rFonts w:ascii="Arial" w:eastAsia="MS ??" w:hAnsi="Arial" w:cs="Arial"/>
          <w:sz w:val="22"/>
          <w:szCs w:val="22"/>
        </w:rPr>
        <w:t xml:space="preserve"> 19, 20,</w:t>
      </w:r>
      <w:r w:rsidR="00463E50">
        <w:rPr>
          <w:rFonts w:ascii="Arial" w:eastAsia="MS ??" w:hAnsi="Arial" w:cs="Arial"/>
          <w:sz w:val="22"/>
          <w:szCs w:val="22"/>
        </w:rPr>
        <w:t xml:space="preserve"> 21,</w:t>
      </w:r>
      <w:r w:rsidR="00003577">
        <w:rPr>
          <w:rFonts w:ascii="Arial" w:eastAsia="MS ??" w:hAnsi="Arial" w:cs="Arial"/>
          <w:sz w:val="22"/>
          <w:szCs w:val="22"/>
        </w:rPr>
        <w:t xml:space="preserve"> 22, 23, 39, 40, 40-A,</w:t>
      </w:r>
      <w:r w:rsidR="00B51723">
        <w:rPr>
          <w:rFonts w:ascii="Arial" w:eastAsia="MS ??" w:hAnsi="Arial" w:cs="Arial"/>
          <w:sz w:val="22"/>
          <w:szCs w:val="22"/>
        </w:rPr>
        <w:t xml:space="preserve"> 99, III, 102, I,</w:t>
      </w:r>
      <w:r w:rsidR="00463E50">
        <w:rPr>
          <w:rFonts w:ascii="Arial" w:eastAsia="MS ??" w:hAnsi="Arial" w:cs="Arial"/>
          <w:sz w:val="22"/>
          <w:szCs w:val="22"/>
        </w:rPr>
        <w:t xml:space="preserve"> bem como os anexos</w:t>
      </w:r>
      <w:r w:rsidR="00B51723">
        <w:rPr>
          <w:rFonts w:ascii="Arial" w:eastAsia="MS ??" w:hAnsi="Arial" w:cs="Arial"/>
          <w:sz w:val="22"/>
          <w:szCs w:val="22"/>
        </w:rPr>
        <w:t xml:space="preserve"> III, V, X,</w:t>
      </w:r>
      <w:r w:rsidR="00463E50">
        <w:rPr>
          <w:rFonts w:ascii="Arial" w:eastAsia="MS ??" w:hAnsi="Arial" w:cs="Arial"/>
          <w:sz w:val="22"/>
          <w:szCs w:val="22"/>
        </w:rPr>
        <w:t xml:space="preserve"> XII e XIV, da Le</w:t>
      </w:r>
      <w:r w:rsidR="00003577">
        <w:rPr>
          <w:rFonts w:ascii="Arial" w:eastAsia="MS ??" w:hAnsi="Arial" w:cs="Arial"/>
          <w:sz w:val="22"/>
          <w:szCs w:val="22"/>
        </w:rPr>
        <w:t>i Municipal nº 6.646, de 30 de novembro de 2007</w:t>
      </w:r>
      <w:r w:rsidR="00463E50">
        <w:rPr>
          <w:rFonts w:ascii="Arial" w:eastAsia="MS ??" w:hAnsi="Arial" w:cs="Arial"/>
          <w:sz w:val="22"/>
          <w:szCs w:val="22"/>
        </w:rPr>
        <w:t>.</w:t>
      </w:r>
    </w:p>
    <w:p w14:paraId="4E8254E4" w14:textId="77777777" w:rsidR="007E46E2" w:rsidRDefault="007E46E2" w:rsidP="00767EB2">
      <w:pPr>
        <w:tabs>
          <w:tab w:val="left" w:pos="270"/>
        </w:tabs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</w:p>
    <w:p w14:paraId="286169CE" w14:textId="7228B907" w:rsidR="00AB029C" w:rsidRPr="00E14545" w:rsidRDefault="007E46E2" w:rsidP="00767EB2">
      <w:pPr>
        <w:tabs>
          <w:tab w:val="left" w:pos="270"/>
        </w:tabs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>
        <w:rPr>
          <w:rFonts w:ascii="Arial" w:eastAsia="MS ??" w:hAnsi="Arial" w:cs="Arial"/>
          <w:b/>
          <w:sz w:val="22"/>
          <w:szCs w:val="22"/>
        </w:rPr>
        <w:t>Art. 17.</w:t>
      </w:r>
      <w:r w:rsidR="00B51723">
        <w:rPr>
          <w:rFonts w:ascii="Arial" w:eastAsia="MS ??" w:hAnsi="Arial" w:cs="Arial"/>
          <w:sz w:val="22"/>
          <w:szCs w:val="22"/>
        </w:rPr>
        <w:t xml:space="preserve"> Revoga-se a Resolução nº 429, de 08 de novembro de 2016. </w:t>
      </w:r>
      <w:r w:rsidR="00463E50">
        <w:rPr>
          <w:rFonts w:ascii="Arial" w:eastAsia="MS ??" w:hAnsi="Arial" w:cs="Arial"/>
          <w:sz w:val="22"/>
          <w:szCs w:val="22"/>
        </w:rPr>
        <w:t xml:space="preserve">  </w:t>
      </w:r>
      <w:r w:rsidR="00AB029C" w:rsidRPr="00E14545">
        <w:rPr>
          <w:rFonts w:ascii="Arial" w:eastAsia="MS ??" w:hAnsi="Arial" w:cs="Arial"/>
          <w:sz w:val="22"/>
          <w:szCs w:val="22"/>
        </w:rPr>
        <w:t xml:space="preserve"> </w:t>
      </w:r>
    </w:p>
    <w:p w14:paraId="3C24D7E8" w14:textId="77777777" w:rsidR="00AB029C" w:rsidRPr="00E14545" w:rsidRDefault="00AB029C" w:rsidP="00767EB2">
      <w:pPr>
        <w:tabs>
          <w:tab w:val="left" w:pos="270"/>
        </w:tabs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</w:p>
    <w:p w14:paraId="6C7BB17A" w14:textId="3B3E94BA" w:rsidR="00AB029C" w:rsidRDefault="00AB029C" w:rsidP="00767EB2">
      <w:pPr>
        <w:tabs>
          <w:tab w:val="left" w:pos="270"/>
        </w:tabs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eastAsia="MS ??" w:hAnsi="Arial" w:cs="Arial"/>
          <w:b/>
          <w:sz w:val="22"/>
          <w:szCs w:val="22"/>
        </w:rPr>
        <w:t>Art. 1</w:t>
      </w:r>
      <w:r w:rsidR="007E46E2">
        <w:rPr>
          <w:rFonts w:ascii="Arial" w:eastAsia="MS ??" w:hAnsi="Arial" w:cs="Arial"/>
          <w:b/>
          <w:sz w:val="22"/>
          <w:szCs w:val="22"/>
        </w:rPr>
        <w:t>8</w:t>
      </w:r>
      <w:r w:rsidR="001D609A">
        <w:rPr>
          <w:rFonts w:ascii="Arial" w:eastAsia="MS ??" w:hAnsi="Arial" w:cs="Arial"/>
          <w:b/>
          <w:sz w:val="22"/>
          <w:szCs w:val="22"/>
        </w:rPr>
        <w:t>.</w:t>
      </w:r>
      <w:r w:rsidRPr="00E14545">
        <w:rPr>
          <w:rFonts w:ascii="Arial" w:eastAsia="MS ??" w:hAnsi="Arial" w:cs="Arial"/>
          <w:sz w:val="22"/>
          <w:szCs w:val="22"/>
        </w:rPr>
        <w:t xml:space="preserve"> Esta Lei entra em vigor na data da sua publicação.</w:t>
      </w:r>
    </w:p>
    <w:p w14:paraId="63CC3CAD" w14:textId="77777777" w:rsidR="007E46E2" w:rsidRPr="00E14545" w:rsidRDefault="007E46E2" w:rsidP="00767EB2">
      <w:pPr>
        <w:tabs>
          <w:tab w:val="left" w:pos="270"/>
        </w:tabs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</w:p>
    <w:p w14:paraId="39F25AD0" w14:textId="77777777" w:rsidR="007E46E2" w:rsidRPr="007E46E2" w:rsidRDefault="007E46E2" w:rsidP="007E46E2">
      <w:pPr>
        <w:spacing w:after="0" w:line="360" w:lineRule="auto"/>
        <w:jc w:val="center"/>
        <w:rPr>
          <w:rFonts w:ascii="Arial" w:eastAsia="Times New Roman" w:hAnsi="Arial" w:cs="Arial"/>
          <w:sz w:val="22"/>
          <w:szCs w:val="24"/>
        </w:rPr>
      </w:pPr>
      <w:r w:rsidRPr="007E46E2">
        <w:rPr>
          <w:rFonts w:ascii="Arial" w:eastAsia="Times New Roman" w:hAnsi="Arial" w:cs="Arial"/>
          <w:sz w:val="22"/>
          <w:szCs w:val="24"/>
        </w:rPr>
        <w:t>Sala de sessões Plínio de Carvalho, 05 de dezembro de 2017.</w:t>
      </w:r>
    </w:p>
    <w:p w14:paraId="2192A51F" w14:textId="77777777" w:rsidR="007E46E2" w:rsidRPr="007E46E2" w:rsidRDefault="007E46E2" w:rsidP="007E46E2">
      <w:pPr>
        <w:spacing w:after="0" w:line="360" w:lineRule="auto"/>
        <w:rPr>
          <w:rFonts w:ascii="Arial" w:eastAsia="Times New Roman" w:hAnsi="Arial" w:cs="Arial"/>
          <w:sz w:val="22"/>
          <w:szCs w:val="24"/>
        </w:rPr>
      </w:pPr>
    </w:p>
    <w:p w14:paraId="11D55BA6" w14:textId="77777777" w:rsidR="007E46E2" w:rsidRPr="007E46E2" w:rsidRDefault="007E46E2" w:rsidP="007E46E2">
      <w:pPr>
        <w:spacing w:after="0" w:line="360" w:lineRule="auto"/>
        <w:jc w:val="center"/>
        <w:rPr>
          <w:rFonts w:ascii="Arial" w:eastAsia="Times New Roman" w:hAnsi="Arial" w:cs="Arial"/>
          <w:b/>
          <w:sz w:val="22"/>
          <w:szCs w:val="24"/>
        </w:rPr>
      </w:pPr>
      <w:r w:rsidRPr="007E46E2">
        <w:rPr>
          <w:rFonts w:ascii="Arial" w:eastAsia="Times New Roman" w:hAnsi="Arial" w:cs="Arial"/>
          <w:b/>
          <w:sz w:val="22"/>
          <w:szCs w:val="24"/>
        </w:rPr>
        <w:t>MESA DA CÂMARA MUNICIPAL DE ARARAQUARA</w:t>
      </w:r>
    </w:p>
    <w:p w14:paraId="4129AA6C" w14:textId="77777777" w:rsidR="007E46E2" w:rsidRPr="007E46E2" w:rsidRDefault="007E46E2" w:rsidP="007E46E2">
      <w:pPr>
        <w:spacing w:after="0" w:line="360" w:lineRule="auto"/>
        <w:rPr>
          <w:rFonts w:ascii="Arial" w:eastAsia="Times New Roman" w:hAnsi="Arial" w:cs="Arial"/>
          <w:sz w:val="22"/>
          <w:szCs w:val="24"/>
        </w:rPr>
      </w:pPr>
    </w:p>
    <w:p w14:paraId="767BD722" w14:textId="77777777" w:rsidR="007E46E2" w:rsidRPr="007E46E2" w:rsidRDefault="007E46E2" w:rsidP="007E46E2">
      <w:pPr>
        <w:spacing w:after="0" w:line="240" w:lineRule="auto"/>
        <w:jc w:val="both"/>
        <w:rPr>
          <w:rFonts w:ascii="Arial" w:eastAsia="Times New Roman" w:hAnsi="Arial" w:cs="Arial"/>
          <w:sz w:val="22"/>
          <w:szCs w:val="24"/>
        </w:rPr>
      </w:pPr>
    </w:p>
    <w:p w14:paraId="07F934C2" w14:textId="77777777" w:rsidR="007E46E2" w:rsidRPr="007E46E2" w:rsidRDefault="007E46E2" w:rsidP="007E46E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2"/>
          <w:szCs w:val="24"/>
        </w:rPr>
      </w:pPr>
      <w:r w:rsidRPr="007E46E2">
        <w:rPr>
          <w:rFonts w:ascii="Arial" w:eastAsia="Times New Roman" w:hAnsi="Arial" w:cs="Arial"/>
          <w:b/>
          <w:bCs/>
          <w:sz w:val="22"/>
          <w:szCs w:val="24"/>
        </w:rPr>
        <w:t>JÉFERSON YASHUDA FARMACÊUTICO</w:t>
      </w:r>
    </w:p>
    <w:p w14:paraId="7E699E43" w14:textId="77777777" w:rsidR="007E46E2" w:rsidRPr="007E46E2" w:rsidRDefault="007E46E2" w:rsidP="007E46E2">
      <w:pPr>
        <w:spacing w:after="0" w:line="240" w:lineRule="auto"/>
        <w:jc w:val="center"/>
        <w:rPr>
          <w:rFonts w:ascii="Arial" w:eastAsia="Times New Roman" w:hAnsi="Arial" w:cs="Arial"/>
          <w:sz w:val="22"/>
          <w:szCs w:val="24"/>
        </w:rPr>
      </w:pPr>
      <w:r w:rsidRPr="007E46E2">
        <w:rPr>
          <w:rFonts w:ascii="Arial" w:eastAsia="Times New Roman" w:hAnsi="Arial" w:cs="Arial"/>
          <w:sz w:val="22"/>
          <w:szCs w:val="24"/>
        </w:rPr>
        <w:t>Vereador e Presidente</w:t>
      </w:r>
    </w:p>
    <w:p w14:paraId="34E95B7D" w14:textId="77777777" w:rsidR="007E46E2" w:rsidRPr="007E46E2" w:rsidRDefault="007E46E2" w:rsidP="007E46E2">
      <w:pPr>
        <w:spacing w:after="0" w:line="240" w:lineRule="auto"/>
        <w:jc w:val="center"/>
        <w:rPr>
          <w:rFonts w:ascii="Arial" w:eastAsia="Times New Roman" w:hAnsi="Arial" w:cs="Arial"/>
          <w:sz w:val="22"/>
          <w:szCs w:val="24"/>
        </w:rPr>
      </w:pPr>
    </w:p>
    <w:p w14:paraId="77679AA8" w14:textId="77777777" w:rsidR="007E46E2" w:rsidRPr="007E46E2" w:rsidRDefault="007E46E2" w:rsidP="007E46E2">
      <w:pPr>
        <w:spacing w:after="0" w:line="240" w:lineRule="auto"/>
        <w:jc w:val="center"/>
        <w:rPr>
          <w:rFonts w:ascii="Arial" w:eastAsia="Times New Roman" w:hAnsi="Arial" w:cs="Arial"/>
          <w:sz w:val="22"/>
          <w:szCs w:val="24"/>
        </w:rPr>
      </w:pPr>
    </w:p>
    <w:p w14:paraId="5CA50D79" w14:textId="77777777" w:rsidR="007E46E2" w:rsidRPr="007E46E2" w:rsidRDefault="007E46E2" w:rsidP="007E46E2">
      <w:pPr>
        <w:spacing w:after="0" w:line="240" w:lineRule="auto"/>
        <w:jc w:val="center"/>
        <w:rPr>
          <w:rFonts w:ascii="Arial" w:eastAsia="Times New Roman" w:hAnsi="Arial" w:cs="Arial"/>
          <w:b/>
          <w:sz w:val="22"/>
          <w:szCs w:val="24"/>
        </w:rPr>
      </w:pPr>
      <w:r w:rsidRPr="007E46E2">
        <w:rPr>
          <w:rFonts w:ascii="Arial" w:eastAsia="Times New Roman" w:hAnsi="Arial" w:cs="Arial"/>
          <w:b/>
          <w:sz w:val="22"/>
          <w:szCs w:val="24"/>
        </w:rPr>
        <w:t>TENENTE SANTANA</w:t>
      </w:r>
    </w:p>
    <w:p w14:paraId="4302D145" w14:textId="77777777" w:rsidR="007E46E2" w:rsidRPr="007E46E2" w:rsidRDefault="007E46E2" w:rsidP="007E46E2">
      <w:pPr>
        <w:spacing w:after="0" w:line="240" w:lineRule="auto"/>
        <w:jc w:val="center"/>
        <w:rPr>
          <w:rFonts w:ascii="Arial" w:eastAsia="Times New Roman" w:hAnsi="Arial" w:cs="Arial"/>
          <w:sz w:val="22"/>
          <w:szCs w:val="24"/>
        </w:rPr>
      </w:pPr>
      <w:r w:rsidRPr="007E46E2">
        <w:rPr>
          <w:rFonts w:ascii="Arial" w:eastAsia="Times New Roman" w:hAnsi="Arial" w:cs="Arial"/>
          <w:sz w:val="22"/>
          <w:szCs w:val="24"/>
        </w:rPr>
        <w:t>Vereador e Vice-Presidente</w:t>
      </w:r>
    </w:p>
    <w:p w14:paraId="5E2316A3" w14:textId="77777777" w:rsidR="007E46E2" w:rsidRPr="007E46E2" w:rsidRDefault="007E46E2" w:rsidP="007E46E2">
      <w:pPr>
        <w:spacing w:after="0" w:line="240" w:lineRule="auto"/>
        <w:jc w:val="center"/>
        <w:rPr>
          <w:rFonts w:ascii="Arial" w:eastAsia="Times New Roman" w:hAnsi="Arial" w:cs="Arial"/>
          <w:sz w:val="22"/>
          <w:szCs w:val="24"/>
        </w:rPr>
      </w:pPr>
    </w:p>
    <w:p w14:paraId="03284B80" w14:textId="77777777" w:rsidR="007E46E2" w:rsidRPr="007E46E2" w:rsidRDefault="007E46E2" w:rsidP="007E46E2">
      <w:pPr>
        <w:spacing w:after="0" w:line="240" w:lineRule="auto"/>
        <w:jc w:val="center"/>
        <w:rPr>
          <w:rFonts w:ascii="Arial" w:eastAsia="Times New Roman" w:hAnsi="Arial" w:cs="Arial"/>
          <w:sz w:val="22"/>
          <w:szCs w:val="24"/>
        </w:rPr>
      </w:pPr>
    </w:p>
    <w:p w14:paraId="3BE530A3" w14:textId="77777777" w:rsidR="007E46E2" w:rsidRPr="007E46E2" w:rsidRDefault="007E46E2" w:rsidP="007E46E2">
      <w:pPr>
        <w:spacing w:after="0" w:line="240" w:lineRule="auto"/>
        <w:jc w:val="center"/>
        <w:rPr>
          <w:rFonts w:ascii="Arial" w:eastAsia="Times New Roman" w:hAnsi="Arial" w:cs="Arial"/>
          <w:sz w:val="22"/>
          <w:szCs w:val="24"/>
        </w:rPr>
      </w:pPr>
    </w:p>
    <w:tbl>
      <w:tblPr>
        <w:tblStyle w:val="Tabelacomgrade1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7E46E2" w:rsidRPr="007E46E2" w14:paraId="089FE226" w14:textId="77777777" w:rsidTr="007C3180">
        <w:tc>
          <w:tcPr>
            <w:tcW w:w="4606" w:type="dxa"/>
          </w:tcPr>
          <w:p w14:paraId="6287AD77" w14:textId="77777777" w:rsidR="007E46E2" w:rsidRPr="007E46E2" w:rsidRDefault="007E46E2" w:rsidP="007E46E2">
            <w:pPr>
              <w:jc w:val="center"/>
              <w:rPr>
                <w:rFonts w:ascii="Arial" w:hAnsi="Arial" w:cs="Arial"/>
                <w:b/>
                <w:sz w:val="22"/>
                <w:szCs w:val="24"/>
              </w:rPr>
            </w:pPr>
            <w:r w:rsidRPr="007E46E2">
              <w:rPr>
                <w:rFonts w:ascii="Arial" w:hAnsi="Arial" w:cs="Arial"/>
                <w:b/>
                <w:sz w:val="22"/>
                <w:szCs w:val="24"/>
              </w:rPr>
              <w:t>EDIO LOPES</w:t>
            </w:r>
          </w:p>
          <w:p w14:paraId="0A168D51" w14:textId="77777777" w:rsidR="007E46E2" w:rsidRPr="007E46E2" w:rsidRDefault="007E46E2" w:rsidP="007E46E2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7E46E2">
              <w:rPr>
                <w:rFonts w:ascii="Arial" w:hAnsi="Arial" w:cs="Arial"/>
                <w:sz w:val="22"/>
                <w:szCs w:val="24"/>
              </w:rPr>
              <w:t>Vereador e Primeiro Secretário</w:t>
            </w:r>
          </w:p>
        </w:tc>
        <w:tc>
          <w:tcPr>
            <w:tcW w:w="4606" w:type="dxa"/>
          </w:tcPr>
          <w:p w14:paraId="1E382329" w14:textId="77777777" w:rsidR="007E46E2" w:rsidRPr="007E46E2" w:rsidRDefault="007E46E2" w:rsidP="007E46E2">
            <w:pPr>
              <w:jc w:val="center"/>
              <w:rPr>
                <w:rFonts w:ascii="Arial" w:hAnsi="Arial" w:cs="Arial"/>
                <w:b/>
                <w:sz w:val="22"/>
                <w:szCs w:val="24"/>
              </w:rPr>
            </w:pPr>
            <w:r w:rsidRPr="007E46E2">
              <w:rPr>
                <w:rFonts w:ascii="Arial" w:hAnsi="Arial" w:cs="Arial"/>
                <w:b/>
                <w:sz w:val="22"/>
                <w:szCs w:val="24"/>
              </w:rPr>
              <w:t>EDSON HEL</w:t>
            </w:r>
          </w:p>
          <w:p w14:paraId="6AA9A15A" w14:textId="77777777" w:rsidR="007E46E2" w:rsidRPr="007E46E2" w:rsidRDefault="007E46E2" w:rsidP="007E46E2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7E46E2">
              <w:rPr>
                <w:rFonts w:ascii="Arial" w:hAnsi="Arial" w:cs="Arial"/>
                <w:sz w:val="22"/>
                <w:szCs w:val="24"/>
              </w:rPr>
              <w:t>Vereador e Segundo Secretário</w:t>
            </w:r>
          </w:p>
        </w:tc>
      </w:tr>
    </w:tbl>
    <w:p w14:paraId="542D5D6D" w14:textId="76D03CD8" w:rsidR="001A55E9" w:rsidRDefault="001A55E9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br w:type="page"/>
      </w:r>
    </w:p>
    <w:p w14:paraId="6BF1104E" w14:textId="4B52BD03" w:rsidR="006563DC" w:rsidRDefault="00F563AC" w:rsidP="00767EB2">
      <w:pPr>
        <w:tabs>
          <w:tab w:val="left" w:pos="2400"/>
        </w:tabs>
        <w:spacing w:after="0" w:line="360" w:lineRule="auto"/>
        <w:jc w:val="center"/>
        <w:rPr>
          <w:rFonts w:ascii="Arial" w:hAnsi="Arial" w:cs="Arial"/>
          <w:b/>
          <w:bCs/>
          <w:color w:val="000000"/>
        </w:rPr>
      </w:pPr>
      <w:r w:rsidRPr="00E14545">
        <w:rPr>
          <w:rFonts w:ascii="Arial" w:hAnsi="Arial" w:cs="Arial"/>
          <w:b/>
          <w:bCs/>
          <w:color w:val="000000"/>
        </w:rPr>
        <w:t xml:space="preserve">ANEXO I </w:t>
      </w:r>
      <w:r w:rsidR="006563DC">
        <w:rPr>
          <w:rFonts w:ascii="Arial" w:hAnsi="Arial" w:cs="Arial"/>
          <w:b/>
          <w:bCs/>
          <w:color w:val="000000"/>
        </w:rPr>
        <w:t>–</w:t>
      </w:r>
      <w:r w:rsidRPr="00E14545">
        <w:rPr>
          <w:rFonts w:ascii="Arial" w:hAnsi="Arial" w:cs="Arial"/>
          <w:b/>
          <w:bCs/>
          <w:color w:val="000000"/>
        </w:rPr>
        <w:t xml:space="preserve"> </w:t>
      </w:r>
    </w:p>
    <w:p w14:paraId="69702EFC" w14:textId="528C504A" w:rsidR="00F563AC" w:rsidRPr="00E14545" w:rsidRDefault="00F563AC" w:rsidP="00767EB2">
      <w:pPr>
        <w:tabs>
          <w:tab w:val="left" w:pos="2400"/>
        </w:tabs>
        <w:spacing w:after="0" w:line="360" w:lineRule="auto"/>
        <w:jc w:val="center"/>
        <w:rPr>
          <w:rFonts w:ascii="Arial" w:hAnsi="Arial" w:cs="Arial"/>
          <w:b/>
          <w:bCs/>
          <w:color w:val="000000"/>
        </w:rPr>
      </w:pPr>
      <w:r w:rsidRPr="00E14545">
        <w:rPr>
          <w:rFonts w:ascii="Arial" w:hAnsi="Arial" w:cs="Arial"/>
          <w:b/>
          <w:bCs/>
          <w:color w:val="000000"/>
        </w:rPr>
        <w:t>QUADRO DE CARGOS EM COMISSÃO</w:t>
      </w:r>
    </w:p>
    <w:tbl>
      <w:tblPr>
        <w:tblW w:w="81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1300"/>
        <w:gridCol w:w="1180"/>
        <w:gridCol w:w="1220"/>
        <w:gridCol w:w="1240"/>
      </w:tblGrid>
      <w:tr w:rsidR="00DB3491" w:rsidRPr="00E14545" w14:paraId="74581D70" w14:textId="77777777" w:rsidTr="00DB3491">
        <w:trPr>
          <w:trHeight w:val="315"/>
          <w:jc w:val="center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8ED0"/>
            <w:vAlign w:val="center"/>
            <w:hideMark/>
          </w:tcPr>
          <w:p w14:paraId="4D2CAD52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CARGO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8ED0"/>
            <w:vAlign w:val="center"/>
            <w:hideMark/>
          </w:tcPr>
          <w:p w14:paraId="4602108F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QTDD.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8ED0"/>
            <w:vAlign w:val="center"/>
            <w:hideMark/>
          </w:tcPr>
          <w:p w14:paraId="58421BC2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VALOR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8ED0"/>
            <w:vAlign w:val="center"/>
            <w:hideMark/>
          </w:tcPr>
          <w:p w14:paraId="7B2FCB32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30%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8ED0"/>
            <w:vAlign w:val="center"/>
            <w:hideMark/>
          </w:tcPr>
          <w:p w14:paraId="739348AD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EXIGÊNCIA</w:t>
            </w:r>
          </w:p>
        </w:tc>
      </w:tr>
      <w:tr w:rsidR="00DB3491" w:rsidRPr="00E14545" w14:paraId="7EF68C2E" w14:textId="77777777" w:rsidTr="00DB3491">
        <w:trPr>
          <w:trHeight w:val="735"/>
          <w:jc w:val="center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6E56FB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Assessor (Presidência)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0BE0C7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BB2D66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R$ 6.145,04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98CAD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R$ 1.843,00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26B4E6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 Completo</w:t>
            </w:r>
          </w:p>
        </w:tc>
      </w:tr>
      <w:tr w:rsidR="00DB3491" w:rsidRPr="00E14545" w14:paraId="49B417CF" w14:textId="77777777" w:rsidTr="00DB3491">
        <w:trPr>
          <w:trHeight w:val="495"/>
          <w:jc w:val="center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6CBC7E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Ouvidor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882164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75B738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R$ 7.563,13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02BA88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R$ 2.269,00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BACF6A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 Completo</w:t>
            </w:r>
          </w:p>
        </w:tc>
      </w:tr>
      <w:tr w:rsidR="00DB3491" w:rsidRPr="00E14545" w14:paraId="2C8CB824" w14:textId="77777777" w:rsidTr="00DB3491">
        <w:trPr>
          <w:trHeight w:val="735"/>
          <w:jc w:val="center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02353F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Diretor de Comunicação Social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C16B94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4907B9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R$ 7.563,13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BA20E5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R$ 2.269,00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8CBF1E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 Completo</w:t>
            </w:r>
          </w:p>
        </w:tc>
      </w:tr>
      <w:tr w:rsidR="00DB3491" w:rsidRPr="00E14545" w14:paraId="6F67E670" w14:textId="77777777" w:rsidTr="006563DC">
        <w:trPr>
          <w:trHeight w:val="874"/>
          <w:jc w:val="center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1198B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Chefe de Gabinete da Presidência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BDA284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108490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R$ 7.563,13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BA3D49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R$ 2.269,00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CE0377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 Completo</w:t>
            </w:r>
          </w:p>
        </w:tc>
      </w:tr>
    </w:tbl>
    <w:p w14:paraId="1A8B105B" w14:textId="77777777" w:rsidR="00F563AC" w:rsidRPr="00E14545" w:rsidRDefault="00F563AC" w:rsidP="00767EB2">
      <w:pPr>
        <w:tabs>
          <w:tab w:val="left" w:pos="270"/>
        </w:tabs>
        <w:spacing w:after="0" w:line="360" w:lineRule="auto"/>
        <w:jc w:val="both"/>
        <w:rPr>
          <w:rFonts w:ascii="Arial" w:eastAsia="MS ??" w:hAnsi="Arial" w:cs="Arial"/>
          <w:sz w:val="22"/>
          <w:szCs w:val="22"/>
        </w:rPr>
      </w:pPr>
    </w:p>
    <w:p w14:paraId="63FF32F8" w14:textId="77777777" w:rsidR="00F563AC" w:rsidRPr="00E14545" w:rsidRDefault="00F563AC" w:rsidP="00767EB2">
      <w:pPr>
        <w:tabs>
          <w:tab w:val="left" w:pos="2400"/>
        </w:tabs>
        <w:spacing w:after="0" w:line="360" w:lineRule="auto"/>
        <w:jc w:val="center"/>
        <w:rPr>
          <w:rFonts w:ascii="Arial" w:hAnsi="Arial" w:cs="Arial"/>
          <w:b/>
          <w:bCs/>
          <w:color w:val="000000"/>
        </w:rPr>
      </w:pPr>
      <w:r w:rsidRPr="00E14545">
        <w:rPr>
          <w:rFonts w:ascii="Arial" w:hAnsi="Arial" w:cs="Arial"/>
          <w:b/>
          <w:bCs/>
          <w:color w:val="000000"/>
        </w:rPr>
        <w:t>ANEXO II – QUADRO DE FUNÇÕES DE CONFIANÇA</w:t>
      </w:r>
    </w:p>
    <w:tbl>
      <w:tblPr>
        <w:tblW w:w="66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7"/>
        <w:gridCol w:w="1127"/>
        <w:gridCol w:w="1311"/>
        <w:gridCol w:w="1144"/>
        <w:gridCol w:w="1131"/>
      </w:tblGrid>
      <w:tr w:rsidR="00DB3491" w:rsidRPr="00E14545" w14:paraId="652367DA" w14:textId="77777777" w:rsidTr="00DB3491">
        <w:trPr>
          <w:trHeight w:val="495"/>
          <w:jc w:val="center"/>
        </w:trPr>
        <w:tc>
          <w:tcPr>
            <w:tcW w:w="19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8ED0"/>
            <w:vAlign w:val="center"/>
            <w:hideMark/>
          </w:tcPr>
          <w:p w14:paraId="090CB3AC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FUNÇÃO DE CONFIANÇA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8ED0"/>
            <w:vAlign w:val="center"/>
            <w:hideMark/>
          </w:tcPr>
          <w:p w14:paraId="47557559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QTDD.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8ED0"/>
            <w:vAlign w:val="center"/>
            <w:hideMark/>
          </w:tcPr>
          <w:p w14:paraId="3483BA14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VALOR</w:t>
            </w:r>
          </w:p>
        </w:tc>
        <w:tc>
          <w:tcPr>
            <w:tcW w:w="11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8ED0"/>
            <w:vAlign w:val="center"/>
            <w:hideMark/>
          </w:tcPr>
          <w:p w14:paraId="3C866B41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30%</w:t>
            </w: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8ED0"/>
            <w:vAlign w:val="center"/>
            <w:hideMark/>
          </w:tcPr>
          <w:p w14:paraId="0BCD7C3A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EXIGÊNCIA</w:t>
            </w:r>
          </w:p>
        </w:tc>
      </w:tr>
      <w:tr w:rsidR="00DB3491" w:rsidRPr="00E14545" w14:paraId="1B0FB427" w14:textId="77777777" w:rsidTr="00DB3491">
        <w:trPr>
          <w:trHeight w:val="495"/>
          <w:jc w:val="center"/>
        </w:trPr>
        <w:tc>
          <w:tcPr>
            <w:tcW w:w="19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540B89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Secretário Geral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4B4B7B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9B76D0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R$ 9.600,00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29EE30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R$  2.880,00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3A578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 Completo</w:t>
            </w:r>
          </w:p>
        </w:tc>
      </w:tr>
      <w:tr w:rsidR="00DB3491" w:rsidRPr="00E14545" w14:paraId="5D7B7365" w14:textId="77777777" w:rsidTr="00DB3491">
        <w:trPr>
          <w:trHeight w:val="495"/>
          <w:jc w:val="center"/>
        </w:trPr>
        <w:tc>
          <w:tcPr>
            <w:tcW w:w="19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7F018D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Diretor de Unidade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6B5FB4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43624B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R$ 7.563,13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1EB249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R$  2.269,00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AA6899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 Completo</w:t>
            </w:r>
          </w:p>
        </w:tc>
      </w:tr>
      <w:tr w:rsidR="00DB3491" w:rsidRPr="00E14545" w14:paraId="50C3E3CE" w14:textId="77777777" w:rsidTr="00DB3491">
        <w:trPr>
          <w:trHeight w:val="495"/>
          <w:jc w:val="center"/>
        </w:trPr>
        <w:tc>
          <w:tcPr>
            <w:tcW w:w="19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06E446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Gerente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70318F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2A3CE0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R$ 6.145,04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6E3604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R$  1.843,00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1B0CB9" w14:textId="5957967F" w:rsidR="00DB3491" w:rsidRPr="00E14545" w:rsidRDefault="006563DC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 Completo</w:t>
            </w:r>
          </w:p>
        </w:tc>
      </w:tr>
      <w:tr w:rsidR="00DB3491" w:rsidRPr="00E14545" w14:paraId="6442893F" w14:textId="77777777" w:rsidTr="00DB3491">
        <w:trPr>
          <w:trHeight w:val="495"/>
          <w:jc w:val="center"/>
        </w:trPr>
        <w:tc>
          <w:tcPr>
            <w:tcW w:w="19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07446F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Assistente Técnico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D90DB2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F486C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R$ 6.145,04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BA1A26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R$  1.843,00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89DF26" w14:textId="6FCF33DF" w:rsidR="00DB3491" w:rsidRPr="00E14545" w:rsidRDefault="006563DC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 Completo</w:t>
            </w:r>
          </w:p>
        </w:tc>
      </w:tr>
      <w:tr w:rsidR="00DB3491" w:rsidRPr="00E14545" w14:paraId="041BFB3E" w14:textId="77777777" w:rsidTr="00DB3491">
        <w:trPr>
          <w:trHeight w:val="495"/>
          <w:jc w:val="center"/>
        </w:trPr>
        <w:tc>
          <w:tcPr>
            <w:tcW w:w="19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982AEC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Procurador- Chefe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B3954C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735E3A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R$ 7.563,13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F293D7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R$  2.269,00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E5E80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 Completo</w:t>
            </w:r>
          </w:p>
        </w:tc>
      </w:tr>
    </w:tbl>
    <w:p w14:paraId="10A9AF95" w14:textId="485062AD" w:rsidR="00F563AC" w:rsidRDefault="00F563AC" w:rsidP="00767EB2">
      <w:pPr>
        <w:tabs>
          <w:tab w:val="left" w:pos="2400"/>
        </w:tabs>
        <w:spacing w:after="0" w:line="360" w:lineRule="auto"/>
        <w:jc w:val="center"/>
        <w:rPr>
          <w:rFonts w:ascii="Arial" w:hAnsi="Arial" w:cs="Arial"/>
          <w:b/>
          <w:bCs/>
          <w:color w:val="000000"/>
        </w:rPr>
      </w:pPr>
    </w:p>
    <w:p w14:paraId="4EE65FC9" w14:textId="45BFFFC9" w:rsidR="00DF53D2" w:rsidRDefault="00DF53D2" w:rsidP="00767EB2">
      <w:pPr>
        <w:tabs>
          <w:tab w:val="left" w:pos="2400"/>
        </w:tabs>
        <w:spacing w:after="0" w:line="360" w:lineRule="auto"/>
        <w:jc w:val="center"/>
        <w:rPr>
          <w:rFonts w:ascii="Arial" w:hAnsi="Arial" w:cs="Arial"/>
          <w:b/>
          <w:bCs/>
          <w:color w:val="000000"/>
        </w:rPr>
      </w:pPr>
    </w:p>
    <w:p w14:paraId="71C48C45" w14:textId="0E282052" w:rsidR="00DF53D2" w:rsidRDefault="00DF53D2" w:rsidP="00767EB2">
      <w:pPr>
        <w:tabs>
          <w:tab w:val="left" w:pos="2400"/>
        </w:tabs>
        <w:spacing w:after="0" w:line="360" w:lineRule="auto"/>
        <w:jc w:val="center"/>
        <w:rPr>
          <w:rFonts w:ascii="Arial" w:hAnsi="Arial" w:cs="Arial"/>
          <w:b/>
          <w:bCs/>
          <w:color w:val="000000"/>
        </w:rPr>
      </w:pPr>
    </w:p>
    <w:p w14:paraId="346CB04C" w14:textId="6A31BFDD" w:rsidR="00DF53D2" w:rsidRDefault="00DF53D2" w:rsidP="00767EB2">
      <w:pPr>
        <w:tabs>
          <w:tab w:val="left" w:pos="2400"/>
        </w:tabs>
        <w:spacing w:after="0" w:line="360" w:lineRule="auto"/>
        <w:jc w:val="center"/>
        <w:rPr>
          <w:rFonts w:ascii="Arial" w:hAnsi="Arial" w:cs="Arial"/>
          <w:b/>
          <w:bCs/>
          <w:color w:val="000000"/>
        </w:rPr>
      </w:pPr>
    </w:p>
    <w:p w14:paraId="119A6ACA" w14:textId="1AF22BFF" w:rsidR="00DF53D2" w:rsidRDefault="00DF53D2" w:rsidP="00767EB2">
      <w:pPr>
        <w:tabs>
          <w:tab w:val="left" w:pos="2400"/>
        </w:tabs>
        <w:spacing w:after="0" w:line="360" w:lineRule="auto"/>
        <w:jc w:val="center"/>
        <w:rPr>
          <w:rFonts w:ascii="Arial" w:hAnsi="Arial" w:cs="Arial"/>
          <w:b/>
          <w:bCs/>
          <w:color w:val="000000"/>
        </w:rPr>
      </w:pPr>
    </w:p>
    <w:p w14:paraId="578E9806" w14:textId="2FC4CAB3" w:rsidR="00DF53D2" w:rsidRDefault="00DF53D2" w:rsidP="00767EB2">
      <w:pPr>
        <w:tabs>
          <w:tab w:val="left" w:pos="2400"/>
        </w:tabs>
        <w:spacing w:after="0" w:line="360" w:lineRule="auto"/>
        <w:jc w:val="center"/>
        <w:rPr>
          <w:rFonts w:ascii="Arial" w:hAnsi="Arial" w:cs="Arial"/>
          <w:b/>
          <w:bCs/>
          <w:color w:val="000000"/>
        </w:rPr>
      </w:pPr>
    </w:p>
    <w:p w14:paraId="2BA10940" w14:textId="3DCAA6C3" w:rsidR="00DF53D2" w:rsidRDefault="00DF53D2" w:rsidP="00767EB2">
      <w:pPr>
        <w:tabs>
          <w:tab w:val="left" w:pos="2400"/>
        </w:tabs>
        <w:spacing w:after="0" w:line="360" w:lineRule="auto"/>
        <w:jc w:val="center"/>
        <w:rPr>
          <w:rFonts w:ascii="Arial" w:hAnsi="Arial" w:cs="Arial"/>
          <w:b/>
          <w:bCs/>
          <w:color w:val="000000"/>
        </w:rPr>
      </w:pPr>
    </w:p>
    <w:p w14:paraId="226C6554" w14:textId="77777777" w:rsidR="00DF53D2" w:rsidRPr="00E14545" w:rsidRDefault="00DF53D2" w:rsidP="00767EB2">
      <w:pPr>
        <w:tabs>
          <w:tab w:val="left" w:pos="2400"/>
        </w:tabs>
        <w:spacing w:after="0" w:line="360" w:lineRule="auto"/>
        <w:jc w:val="center"/>
        <w:rPr>
          <w:rFonts w:ascii="Arial" w:hAnsi="Arial" w:cs="Arial"/>
          <w:b/>
          <w:bCs/>
          <w:color w:val="000000"/>
        </w:rPr>
      </w:pPr>
    </w:p>
    <w:p w14:paraId="58C1B008" w14:textId="77777777" w:rsidR="00F563AC" w:rsidRPr="00E14545" w:rsidRDefault="00F563AC" w:rsidP="00767EB2">
      <w:pPr>
        <w:spacing w:after="0" w:line="360" w:lineRule="auto"/>
        <w:jc w:val="center"/>
        <w:rPr>
          <w:rFonts w:ascii="Arial" w:hAnsi="Arial" w:cs="Arial"/>
          <w:b/>
          <w:bCs/>
          <w:color w:val="000000"/>
        </w:rPr>
      </w:pPr>
      <w:r w:rsidRPr="00E14545">
        <w:rPr>
          <w:rFonts w:ascii="Arial" w:hAnsi="Arial" w:cs="Arial"/>
          <w:b/>
          <w:bCs/>
          <w:color w:val="000000"/>
        </w:rPr>
        <w:t>ANEXO III - DESCRIÇÃO SUMÁRIA DAS ATRIBUIÇÕES DOS CARGOS EM COMISSÃO</w:t>
      </w:r>
    </w:p>
    <w:tbl>
      <w:tblPr>
        <w:tblW w:w="8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6220"/>
      </w:tblGrid>
      <w:tr w:rsidR="00DB3491" w:rsidRPr="00E14545" w14:paraId="690238AB" w14:textId="77777777" w:rsidTr="00DB3491">
        <w:trPr>
          <w:trHeight w:val="315"/>
        </w:trPr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008ED0"/>
            <w:vAlign w:val="center"/>
            <w:hideMark/>
          </w:tcPr>
          <w:p w14:paraId="03474B82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CARGO EM COMISSÃO</w:t>
            </w:r>
          </w:p>
        </w:tc>
        <w:tc>
          <w:tcPr>
            <w:tcW w:w="62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8ED0"/>
            <w:vAlign w:val="center"/>
            <w:hideMark/>
          </w:tcPr>
          <w:p w14:paraId="61287AF7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ATRIBUIÇÕES</w:t>
            </w:r>
          </w:p>
        </w:tc>
      </w:tr>
      <w:tr w:rsidR="00DB3491" w:rsidRPr="00E14545" w14:paraId="6F228299" w14:textId="77777777" w:rsidTr="00DB3491">
        <w:trPr>
          <w:trHeight w:val="2175"/>
        </w:trPr>
        <w:tc>
          <w:tcPr>
            <w:tcW w:w="2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44EF09" w14:textId="68004A80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Assessor </w:t>
            </w:r>
            <w:r w:rsidR="00DF53D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da Presidência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92E9DD" w14:textId="77777777" w:rsidR="00DB3491" w:rsidRPr="00E14545" w:rsidRDefault="00DB3491" w:rsidP="00767EB2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Prestar serviços de assessoria administrativa, técnica e institucional em assuntos voltados às ações estratégicas da Câmara, bem como auxiliar na interlocução e representação junto aos órgãos de outros poderes e entes federativos; elaborar relatórios, análises técnicas e despachos; analisar dados e cenários face às determinações; assistir e assessorar em assuntos relacionados à coordenação e acompanhamento dos projetos, programas e ações; assessorar na comunicação institucional da Câmara. Executar outras atividades correlatas.</w:t>
            </w:r>
          </w:p>
        </w:tc>
      </w:tr>
      <w:tr w:rsidR="00DB3491" w:rsidRPr="00E14545" w14:paraId="7E746571" w14:textId="77777777" w:rsidTr="00DB3491">
        <w:trPr>
          <w:trHeight w:val="1455"/>
        </w:trPr>
        <w:tc>
          <w:tcPr>
            <w:tcW w:w="2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F91415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Ouvidor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841DB5" w14:textId="7F8E84E6" w:rsidR="00DB3491" w:rsidRPr="00E14545" w:rsidRDefault="00DB3491" w:rsidP="00767EB2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Receber e apurar denúncias, reclamações e representações sobre atos considerados ilegais, arbitrários, desonestos, ou que contrariem o interesse público, praticado por agentes e servidores públicos da Câmara Municipal; receber e apurar contribuições da população, quanto à formulação de políticas legislativas,</w:t>
            </w:r>
            <w:r w:rsidR="00AE244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="00AE2449" w:rsidRPr="00686F5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encaminhando-as</w:t>
            </w: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à Presidência.  Executar outras atividades correlatas.</w:t>
            </w:r>
          </w:p>
        </w:tc>
      </w:tr>
      <w:tr w:rsidR="00DB3491" w:rsidRPr="00E14545" w14:paraId="14CF8991" w14:textId="77777777" w:rsidTr="0058230D">
        <w:trPr>
          <w:trHeight w:val="644"/>
        </w:trPr>
        <w:tc>
          <w:tcPr>
            <w:tcW w:w="2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64A533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Diretor de Comunicação Social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2266D2" w14:textId="1931362D" w:rsidR="00DB3491" w:rsidRPr="00E14545" w:rsidRDefault="00DB3491" w:rsidP="00767EB2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Coordenar os processos afetos à produção de conteúdo e cobertura de eventos e atividades da Câmara e outras de interesse e necessidade do Presidente e dos Vereadores.  Responder pela produção de textos, matérias, fotos e outros conteúdos pertinentes a serem distribuídos para os diversos meios de comunicação. Relacionar-se com os órgãos de imprensa e com a sociedade. Dirigir os veículos internos de comunicação da Câmara, fazendo interface com os responsáveis pelas diversas áreas, avaliando as informações que devem ser veiculadas, a fim de fazer com que a comunicação certa chegue de forma eficaz ao destinatário. </w:t>
            </w:r>
            <w:r w:rsidR="00232391" w:rsidRPr="00686F5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Coordenar e implementar o planejamento estratégico referente à sua unidade e as que lhe são subordinadas.</w:t>
            </w:r>
            <w:r w:rsidR="0023239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Executar outras atividades correlatas.</w:t>
            </w:r>
          </w:p>
        </w:tc>
      </w:tr>
      <w:tr w:rsidR="00DB3491" w:rsidRPr="00E14545" w14:paraId="28602487" w14:textId="77777777" w:rsidTr="007631AD">
        <w:trPr>
          <w:trHeight w:val="644"/>
        </w:trPr>
        <w:tc>
          <w:tcPr>
            <w:tcW w:w="2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DD3C24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Chefe de Gabinete da Presidência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592152" w14:textId="77777777" w:rsidR="00DB3491" w:rsidRPr="00E14545" w:rsidRDefault="00DB3491" w:rsidP="00767EB2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Planejar, coordenar, orientar, controlar e dirigir as atividades do Gabinete da Presidência; delegar e distribuir as atribuições; coordenar a redação do expediente e da correspondência oficial do Presidente; transmitir as decisões do Presidente aos demais setores da Câmara; encaminhar ao Presidente notícias de interesse legislativo; promover e articular os contatos sociais e políticos do Presidente; supervisionar a preparação da agenda de compromissos e recepcionar autoridades que se dirijam ao Presidente. Executar outras atividades correlatas.</w:t>
            </w:r>
          </w:p>
        </w:tc>
      </w:tr>
    </w:tbl>
    <w:p w14:paraId="122AA7E3" w14:textId="755A2A7A" w:rsidR="00F563AC" w:rsidRDefault="00F563AC" w:rsidP="00767EB2">
      <w:pPr>
        <w:spacing w:after="0" w:line="360" w:lineRule="auto"/>
        <w:jc w:val="center"/>
        <w:rPr>
          <w:rFonts w:ascii="Arial" w:hAnsi="Arial" w:cs="Arial"/>
          <w:b/>
          <w:bCs/>
          <w:color w:val="000000"/>
        </w:rPr>
      </w:pPr>
    </w:p>
    <w:p w14:paraId="1F1C82CF" w14:textId="77777777" w:rsidR="00DF53D2" w:rsidRPr="00E14545" w:rsidRDefault="00DF53D2" w:rsidP="00767EB2">
      <w:pPr>
        <w:spacing w:after="0" w:line="360" w:lineRule="auto"/>
        <w:jc w:val="center"/>
        <w:rPr>
          <w:rFonts w:ascii="Arial" w:hAnsi="Arial" w:cs="Arial"/>
          <w:b/>
          <w:bCs/>
          <w:color w:val="000000"/>
        </w:rPr>
      </w:pPr>
    </w:p>
    <w:p w14:paraId="09777454" w14:textId="198D749A" w:rsidR="00F563AC" w:rsidRPr="00E14545" w:rsidRDefault="00F563AC" w:rsidP="00767EB2">
      <w:pPr>
        <w:spacing w:after="0" w:line="360" w:lineRule="auto"/>
        <w:jc w:val="center"/>
        <w:rPr>
          <w:rFonts w:ascii="Arial" w:hAnsi="Arial" w:cs="Arial"/>
          <w:b/>
          <w:bCs/>
          <w:color w:val="000000"/>
        </w:rPr>
      </w:pPr>
      <w:r w:rsidRPr="00E14545">
        <w:rPr>
          <w:rFonts w:ascii="Arial" w:hAnsi="Arial" w:cs="Arial"/>
          <w:b/>
          <w:bCs/>
          <w:color w:val="000000"/>
        </w:rPr>
        <w:t xml:space="preserve">ANEXO IV - DESCRIÇÃO SUMÁRIA DAS ATRIBUIÇÕES DAS FUNÇÕES DE CONFIANÇA </w:t>
      </w:r>
    </w:p>
    <w:tbl>
      <w:tblPr>
        <w:tblW w:w="9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7000"/>
      </w:tblGrid>
      <w:tr w:rsidR="00DB3491" w:rsidRPr="00E14545" w14:paraId="3220A22B" w14:textId="77777777" w:rsidTr="00DB3491">
        <w:trPr>
          <w:trHeight w:val="315"/>
        </w:trPr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008ED0"/>
            <w:vAlign w:val="center"/>
            <w:hideMark/>
          </w:tcPr>
          <w:p w14:paraId="526E2736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FUNÇÃO DE CONFIANÇA</w:t>
            </w:r>
          </w:p>
        </w:tc>
        <w:tc>
          <w:tcPr>
            <w:tcW w:w="7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8ED0"/>
            <w:vAlign w:val="center"/>
            <w:hideMark/>
          </w:tcPr>
          <w:p w14:paraId="66E31EC7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ATRIBUIÇÕES</w:t>
            </w:r>
          </w:p>
        </w:tc>
      </w:tr>
      <w:tr w:rsidR="00DB3491" w:rsidRPr="00E14545" w14:paraId="0ECBB1A9" w14:textId="77777777" w:rsidTr="00DB3491">
        <w:trPr>
          <w:trHeight w:val="1935"/>
        </w:trPr>
        <w:tc>
          <w:tcPr>
            <w:tcW w:w="2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FA1859" w14:textId="71130C95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Secretário</w:t>
            </w:r>
            <w:r w:rsidR="006563D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Geral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84E82C" w14:textId="38AD8873" w:rsidR="00DB3491" w:rsidRPr="00E14545" w:rsidRDefault="00DB3491" w:rsidP="00F447C8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Supervisionar, coordenar e planejar a execução de atividades correlatas </w:t>
            </w:r>
            <w:r w:rsidR="00AE2449" w:rsidRPr="00686F5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às unidades</w:t>
            </w:r>
            <w:r w:rsidR="00AE244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sob sua direção; estudar métodos de otimizar o funcionamento </w:t>
            </w:r>
            <w:r w:rsidR="00AE2449" w:rsidRPr="00686F5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das unidades sob sua direção</w:t>
            </w: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se responsabilizando pela publicação de relatórios de desempenho; proceder à qualificação dos servidores, ampliando suas habilidades e competências para o melhor desempenho de suas atividades; participar da elaboração de políticas gerenciais quanto ao funcionamento da Câmara; fornecer</w:t>
            </w:r>
            <w:r w:rsidR="00F447C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i</w:t>
            </w: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nformações sobre o desempenho de sua respectiva unidade. </w:t>
            </w:r>
            <w:r w:rsidR="00AE2449" w:rsidRPr="00686F5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Coordenar e implementar o planejamento estratégico da estrutura administrativa da Câmara Municipal.</w:t>
            </w:r>
            <w:r w:rsidR="00AE244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Executar outras atividades correlatas.</w:t>
            </w:r>
          </w:p>
        </w:tc>
      </w:tr>
      <w:tr w:rsidR="00DB3491" w:rsidRPr="00E14545" w14:paraId="6EBF8E9E" w14:textId="77777777" w:rsidTr="00DB3491">
        <w:trPr>
          <w:trHeight w:val="735"/>
        </w:trPr>
        <w:tc>
          <w:tcPr>
            <w:tcW w:w="2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6B536C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Diretor de Unidade 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6C2476" w14:textId="5B1857BD" w:rsidR="00DB3491" w:rsidRPr="00E14545" w:rsidRDefault="00DB3491" w:rsidP="00767EB2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Planejar e coordenar ações que requerem nível elevado de conhecimento técnico, com responsabilidade por ações e resultados da unidade ou área programática. </w:t>
            </w:r>
            <w:r w:rsidR="00AE2449" w:rsidRPr="00686F5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Coordenar e implementar o planejamento estratégico referente à sua unidade e as que lhe são subordinadas.</w:t>
            </w:r>
            <w:r w:rsidR="00AE244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Executar outras atividades correlatas.</w:t>
            </w:r>
          </w:p>
        </w:tc>
      </w:tr>
      <w:tr w:rsidR="00DB3491" w:rsidRPr="00E14545" w14:paraId="6B828CC1" w14:textId="77777777" w:rsidTr="00DB3491">
        <w:trPr>
          <w:trHeight w:val="975"/>
        </w:trPr>
        <w:tc>
          <w:tcPr>
            <w:tcW w:w="2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CF35BD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Gerente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4D74B1" w14:textId="3FCB0866" w:rsidR="00DB3491" w:rsidRPr="00E14545" w:rsidRDefault="00DB3491" w:rsidP="00767EB2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Executar </w:t>
            </w:r>
            <w:r w:rsidR="00AE2449" w:rsidRPr="00686F5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 responsabilizar-se</w:t>
            </w:r>
            <w:r w:rsidR="00AE244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pel</w:t>
            </w: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 programação e implementação de ações específicas e a operacionalização de processos de trabalho de natureza técnica ou administrativa inerentes à sua área de atuação. Executar outras atividades correlatas.</w:t>
            </w:r>
          </w:p>
        </w:tc>
      </w:tr>
      <w:tr w:rsidR="00DB3491" w:rsidRPr="00E14545" w14:paraId="7BECD77D" w14:textId="77777777" w:rsidTr="00DB3491">
        <w:trPr>
          <w:trHeight w:val="735"/>
        </w:trPr>
        <w:tc>
          <w:tcPr>
            <w:tcW w:w="2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5EBBE2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Assistente Técnico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5A72A3" w14:textId="77777777" w:rsidR="00DB3491" w:rsidRPr="00E14545" w:rsidRDefault="00DB3491" w:rsidP="00767EB2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Prestar assistência e fornecer suporte técnico e administrativo, elaborando instrumentos de acompanhamento e promovendo a atualização dos sistemas implantados. Executar outras atividades correlatas.</w:t>
            </w:r>
          </w:p>
        </w:tc>
      </w:tr>
      <w:tr w:rsidR="00DB3491" w:rsidRPr="00E14545" w14:paraId="5E9938C3" w14:textId="77777777" w:rsidTr="00DB3491">
        <w:trPr>
          <w:trHeight w:val="1215"/>
        </w:trPr>
        <w:tc>
          <w:tcPr>
            <w:tcW w:w="2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13D56A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Procurador-Chefe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EF18DA" w14:textId="77777777" w:rsidR="00DB3491" w:rsidRPr="00E14545" w:rsidRDefault="00DB3491" w:rsidP="00767EB2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Distribuir o serviço aos procuradores sob sua supervisão e conhecer dos pareceres e manifestações, submetendo-os ao superior hierárquico com as considerações que julgar pertinentes, bem como avaliar o serviço e o desempenho dos procuradores, inclusive em estágio probatório. Executar outras tarefas correlatas.</w:t>
            </w:r>
          </w:p>
        </w:tc>
      </w:tr>
    </w:tbl>
    <w:p w14:paraId="706FC6E4" w14:textId="77777777" w:rsidR="00F563AC" w:rsidRPr="00E14545" w:rsidRDefault="00F563AC" w:rsidP="00767EB2">
      <w:pPr>
        <w:spacing w:after="0" w:line="360" w:lineRule="auto"/>
        <w:jc w:val="center"/>
        <w:rPr>
          <w:rFonts w:ascii="Arial" w:hAnsi="Arial" w:cs="Arial"/>
          <w:b/>
          <w:bCs/>
          <w:color w:val="000000"/>
        </w:rPr>
      </w:pPr>
    </w:p>
    <w:p w14:paraId="0B2E1DE8" w14:textId="77777777" w:rsidR="00F563AC" w:rsidRPr="00E14545" w:rsidRDefault="00F563AC" w:rsidP="00767EB2">
      <w:pPr>
        <w:spacing w:after="0" w:line="360" w:lineRule="auto"/>
        <w:jc w:val="center"/>
        <w:rPr>
          <w:rFonts w:ascii="Arial" w:eastAsia="MS ??" w:hAnsi="Arial" w:cs="Arial"/>
          <w:sz w:val="22"/>
          <w:szCs w:val="22"/>
        </w:rPr>
      </w:pPr>
      <w:r w:rsidRPr="00E14545">
        <w:rPr>
          <w:rFonts w:ascii="Arial" w:hAnsi="Arial" w:cs="Arial"/>
          <w:b/>
          <w:bCs/>
          <w:color w:val="000000"/>
        </w:rPr>
        <w:t>ANEXO V – CARGOS EM COMISSÃO – ASSESSOR LEGISLATIVO</w:t>
      </w:r>
    </w:p>
    <w:tbl>
      <w:tblPr>
        <w:tblW w:w="99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0"/>
        <w:gridCol w:w="1200"/>
        <w:gridCol w:w="1120"/>
        <w:gridCol w:w="1531"/>
        <w:gridCol w:w="3635"/>
        <w:gridCol w:w="565"/>
      </w:tblGrid>
      <w:tr w:rsidR="00DB3491" w:rsidRPr="00E14545" w14:paraId="43BB353B" w14:textId="77777777" w:rsidTr="00DB3491">
        <w:trPr>
          <w:trHeight w:val="310"/>
        </w:trPr>
        <w:tc>
          <w:tcPr>
            <w:tcW w:w="18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008ED0"/>
            <w:noWrap/>
            <w:vAlign w:val="center"/>
            <w:hideMark/>
          </w:tcPr>
          <w:p w14:paraId="2BF2C3FD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CARGO</w:t>
            </w:r>
          </w:p>
        </w:tc>
        <w:tc>
          <w:tcPr>
            <w:tcW w:w="12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008ED0"/>
            <w:noWrap/>
            <w:vAlign w:val="center"/>
            <w:hideMark/>
          </w:tcPr>
          <w:p w14:paraId="1B557E47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QTDD.</w:t>
            </w:r>
          </w:p>
        </w:tc>
        <w:tc>
          <w:tcPr>
            <w:tcW w:w="11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008ED0"/>
            <w:noWrap/>
            <w:vAlign w:val="center"/>
            <w:hideMark/>
          </w:tcPr>
          <w:p w14:paraId="39DA3A91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VALOR</w:t>
            </w:r>
          </w:p>
        </w:tc>
        <w:tc>
          <w:tcPr>
            <w:tcW w:w="15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008ED0"/>
            <w:noWrap/>
            <w:vAlign w:val="center"/>
            <w:hideMark/>
          </w:tcPr>
          <w:p w14:paraId="04059F2D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EXIGÊNCIA</w:t>
            </w:r>
          </w:p>
        </w:tc>
        <w:tc>
          <w:tcPr>
            <w:tcW w:w="42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008ED0"/>
            <w:noWrap/>
            <w:vAlign w:val="center"/>
            <w:hideMark/>
          </w:tcPr>
          <w:p w14:paraId="66B8344C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ATRIBUIÇÕES</w:t>
            </w:r>
          </w:p>
        </w:tc>
      </w:tr>
      <w:tr w:rsidR="00DB3491" w:rsidRPr="00E14545" w14:paraId="49B83575" w14:textId="77777777" w:rsidTr="00DB3491">
        <w:trPr>
          <w:trHeight w:val="508"/>
        </w:trPr>
        <w:tc>
          <w:tcPr>
            <w:tcW w:w="18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F5E84E" w14:textId="77777777" w:rsidR="00DB3491" w:rsidRPr="00E14545" w:rsidRDefault="00DB3491" w:rsidP="00767EB2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DDEA4E" w14:textId="77777777" w:rsidR="00DB3491" w:rsidRPr="00E14545" w:rsidRDefault="00DB3491" w:rsidP="00767EB2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727074" w14:textId="77777777" w:rsidR="00DB3491" w:rsidRPr="00E14545" w:rsidRDefault="00DB3491" w:rsidP="00767EB2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50DBDF" w14:textId="77777777" w:rsidR="00DB3491" w:rsidRPr="00E14545" w:rsidRDefault="00DB3491" w:rsidP="00767EB2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2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0FC9AA" w14:textId="77777777" w:rsidR="00DB3491" w:rsidRPr="00E14545" w:rsidRDefault="00DB3491" w:rsidP="00767EB2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DB3491" w:rsidRPr="00E14545" w14:paraId="1D4EB67E" w14:textId="77777777" w:rsidTr="00DB3491">
        <w:trPr>
          <w:gridAfter w:val="1"/>
          <w:wAfter w:w="565" w:type="dxa"/>
          <w:trHeight w:val="4215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E793E9" w14:textId="77777777" w:rsidR="00DB3491" w:rsidRPr="00E14545" w:rsidRDefault="00DB3491" w:rsidP="00767EB2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Assessor Legislativo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221348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4A8F7D" w14:textId="77777777" w:rsidR="00DB3491" w:rsidRPr="00E14545" w:rsidRDefault="00DB3491" w:rsidP="00767EB2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R$ 4.300,00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6FA28D" w14:textId="77777777" w:rsidR="00DB3491" w:rsidRPr="00E14545" w:rsidRDefault="00DB3491" w:rsidP="00767EB2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 Completo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BBC3AD" w14:textId="77777777" w:rsidR="00DB3491" w:rsidRPr="006563DC" w:rsidRDefault="00DB3491" w:rsidP="006563DC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563D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Auxiliar o Vereador nas matérias legislativas de seu interesse, podendo elaborar minutas de matérias legislativas, bem como os seus pronunciamentos. Recepcionar e promover a interlocução com munícipes, entidades, associações de classe e demais visitantes, prestando esclarecimentos e encaminhando-os ao Vereador, bem como organizando audiências do parlamentar com sua base eleitoral e categorias de representados. Prestar assessoria ao parlamentar em reuniões. Redigir ofícios, cartas, requerimentos e documentos em geral. Organizar o atendimento em Gabinete, pelo Edil, de munícipes, e representantes da sociedade civil, controlando protocolo do Gabinete. Controlar a agenda do Vereador, dispondo horário de reuniões, visitas, entrevistas e solenidades. Coordenar os assuntos administrativos do gabinete.</w:t>
            </w:r>
          </w:p>
        </w:tc>
      </w:tr>
    </w:tbl>
    <w:p w14:paraId="7931C544" w14:textId="77777777" w:rsidR="00F563AC" w:rsidRPr="00E14545" w:rsidRDefault="00F563AC" w:rsidP="00767EB2">
      <w:pPr>
        <w:spacing w:after="0" w:line="360" w:lineRule="auto"/>
        <w:jc w:val="center"/>
        <w:rPr>
          <w:rFonts w:ascii="Arial" w:hAnsi="Arial" w:cs="Arial"/>
          <w:b/>
          <w:bCs/>
          <w:color w:val="000000"/>
        </w:rPr>
      </w:pPr>
    </w:p>
    <w:p w14:paraId="228FA0F0" w14:textId="77777777" w:rsidR="006563DC" w:rsidRDefault="00031069" w:rsidP="00767EB2">
      <w:pPr>
        <w:spacing w:after="0" w:line="360" w:lineRule="auto"/>
        <w:jc w:val="center"/>
        <w:rPr>
          <w:rFonts w:ascii="Arial" w:hAnsi="Arial" w:cs="Arial"/>
          <w:b/>
          <w:bCs/>
          <w:color w:val="000000"/>
        </w:rPr>
      </w:pPr>
      <w:r w:rsidRPr="00E14545">
        <w:rPr>
          <w:rFonts w:ascii="Arial" w:hAnsi="Arial" w:cs="Arial"/>
          <w:b/>
          <w:bCs/>
          <w:color w:val="000000"/>
        </w:rPr>
        <w:t xml:space="preserve">ANEXO VI- </w:t>
      </w:r>
      <w:r w:rsidR="00AB029C" w:rsidRPr="00E14545">
        <w:rPr>
          <w:rFonts w:ascii="Arial" w:hAnsi="Arial" w:cs="Arial"/>
          <w:b/>
          <w:bCs/>
          <w:color w:val="000000"/>
        </w:rPr>
        <w:t>QUADRO SUPLEMENTAR</w:t>
      </w:r>
    </w:p>
    <w:p w14:paraId="13CA1570" w14:textId="36E4F587" w:rsidR="006563DC" w:rsidRDefault="006563DC" w:rsidP="00767EB2">
      <w:pPr>
        <w:spacing w:after="0" w:line="36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REGIME DE EXTINÇÃO </w:t>
      </w:r>
      <w:r w:rsidR="00AB029C" w:rsidRPr="00E14545">
        <w:rPr>
          <w:rFonts w:ascii="Arial" w:hAnsi="Arial" w:cs="Arial"/>
          <w:b/>
          <w:bCs/>
          <w:color w:val="000000"/>
        </w:rPr>
        <w:t xml:space="preserve"> </w:t>
      </w:r>
    </w:p>
    <w:p w14:paraId="08AC02DB" w14:textId="77777777" w:rsidR="0058230D" w:rsidRDefault="0058230D" w:rsidP="00767EB2">
      <w:pPr>
        <w:spacing w:after="0" w:line="360" w:lineRule="auto"/>
        <w:jc w:val="center"/>
        <w:rPr>
          <w:rFonts w:ascii="Arial" w:hAnsi="Arial" w:cs="Arial"/>
          <w:b/>
          <w:bCs/>
          <w:color w:val="000000"/>
        </w:rPr>
      </w:pPr>
    </w:p>
    <w:p w14:paraId="653794C2" w14:textId="460ADDEF" w:rsidR="00DF53D2" w:rsidRDefault="006563DC" w:rsidP="00767EB2">
      <w:pPr>
        <w:spacing w:after="0" w:line="36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ANEXO VI</w:t>
      </w:r>
      <w:r w:rsidR="00DF53D2">
        <w:rPr>
          <w:rFonts w:ascii="Arial" w:hAnsi="Arial" w:cs="Arial"/>
          <w:b/>
          <w:bCs/>
          <w:color w:val="000000"/>
        </w:rPr>
        <w:t>-</w:t>
      </w:r>
      <w:r>
        <w:rPr>
          <w:rFonts w:ascii="Arial" w:hAnsi="Arial" w:cs="Arial"/>
          <w:b/>
          <w:bCs/>
          <w:color w:val="000000"/>
        </w:rPr>
        <w:t xml:space="preserve">A </w:t>
      </w:r>
    </w:p>
    <w:p w14:paraId="5435C7B6" w14:textId="499B4875" w:rsidR="00F563AC" w:rsidRPr="00E14545" w:rsidRDefault="006563DC" w:rsidP="00767EB2">
      <w:pPr>
        <w:spacing w:after="0" w:line="36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CARGOS EM COMISSÃO EXTINTOS </w:t>
      </w:r>
    </w:p>
    <w:tbl>
      <w:tblPr>
        <w:tblW w:w="51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40"/>
      </w:tblGrid>
      <w:tr w:rsidR="00DB3491" w:rsidRPr="00E14545" w14:paraId="4D9E91F5" w14:textId="77777777" w:rsidTr="00DB3491">
        <w:trPr>
          <w:trHeight w:val="315"/>
          <w:jc w:val="center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8ED0"/>
            <w:vAlign w:val="center"/>
            <w:hideMark/>
          </w:tcPr>
          <w:p w14:paraId="4EAC935F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CARGOS EM COMISSÃO  EXTINTOS</w:t>
            </w:r>
          </w:p>
        </w:tc>
      </w:tr>
      <w:tr w:rsidR="00DB3491" w:rsidRPr="00E14545" w14:paraId="079A2A79" w14:textId="77777777" w:rsidTr="00DB3491">
        <w:trPr>
          <w:trHeight w:val="315"/>
          <w:jc w:val="center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5233CD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Assessor Especial de Segurança </w:t>
            </w:r>
          </w:p>
        </w:tc>
      </w:tr>
      <w:tr w:rsidR="00DB3491" w:rsidRPr="00E14545" w14:paraId="2A2F35A6" w14:textId="77777777" w:rsidTr="00DB3491">
        <w:trPr>
          <w:trHeight w:val="315"/>
          <w:jc w:val="center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5C261E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Assessor Especial da Presidência</w:t>
            </w:r>
          </w:p>
        </w:tc>
      </w:tr>
      <w:tr w:rsidR="00DB3491" w:rsidRPr="00E14545" w14:paraId="1532D083" w14:textId="77777777" w:rsidTr="00DB3491">
        <w:trPr>
          <w:trHeight w:val="315"/>
          <w:jc w:val="center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9F898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Chefe da TV Câmara</w:t>
            </w:r>
          </w:p>
        </w:tc>
      </w:tr>
      <w:tr w:rsidR="00DB3491" w:rsidRPr="00E14545" w14:paraId="1E90646E" w14:textId="77777777" w:rsidTr="006563DC">
        <w:trPr>
          <w:trHeight w:val="353"/>
          <w:jc w:val="center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75FDA4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Chefe da Assessoria de Imprensa e Fotografia</w:t>
            </w:r>
          </w:p>
        </w:tc>
      </w:tr>
      <w:tr w:rsidR="00DB3491" w:rsidRPr="00E14545" w14:paraId="0339BF72" w14:textId="77777777" w:rsidTr="00DB3491">
        <w:trPr>
          <w:trHeight w:val="315"/>
          <w:jc w:val="center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69A05C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Chefe de Cerimonial, Eventos, Internet e Mídias Sociais</w:t>
            </w:r>
          </w:p>
        </w:tc>
      </w:tr>
    </w:tbl>
    <w:p w14:paraId="2DF0FED8" w14:textId="73796B4D" w:rsidR="00031069" w:rsidRPr="00E14545" w:rsidRDefault="00031069" w:rsidP="00767EB2">
      <w:pPr>
        <w:pStyle w:val="Pargrafo"/>
        <w:spacing w:after="0" w:line="360" w:lineRule="auto"/>
        <w:jc w:val="center"/>
        <w:rPr>
          <w:rFonts w:ascii="Arial" w:hAnsi="Arial" w:cs="Arial"/>
          <w:sz w:val="22"/>
          <w:szCs w:val="22"/>
        </w:rPr>
      </w:pPr>
    </w:p>
    <w:p w14:paraId="58C4A285" w14:textId="29F10366" w:rsidR="006563DC" w:rsidRDefault="00AB029C" w:rsidP="00767EB2">
      <w:pPr>
        <w:spacing w:after="0" w:line="360" w:lineRule="auto"/>
        <w:jc w:val="center"/>
        <w:rPr>
          <w:rFonts w:ascii="Arial" w:hAnsi="Arial" w:cs="Arial"/>
          <w:b/>
          <w:bCs/>
          <w:color w:val="000000"/>
        </w:rPr>
      </w:pPr>
      <w:r w:rsidRPr="00E14545">
        <w:rPr>
          <w:rFonts w:ascii="Arial" w:hAnsi="Arial" w:cs="Arial"/>
          <w:b/>
          <w:bCs/>
          <w:color w:val="000000"/>
        </w:rPr>
        <w:t>ANEXO VI</w:t>
      </w:r>
      <w:r w:rsidR="006563DC">
        <w:rPr>
          <w:rFonts w:ascii="Arial" w:hAnsi="Arial" w:cs="Arial"/>
          <w:b/>
          <w:bCs/>
          <w:color w:val="000000"/>
        </w:rPr>
        <w:t xml:space="preserve">-B </w:t>
      </w:r>
      <w:r w:rsidRPr="00E14545">
        <w:rPr>
          <w:rFonts w:ascii="Arial" w:hAnsi="Arial" w:cs="Arial"/>
          <w:b/>
          <w:bCs/>
          <w:color w:val="000000"/>
        </w:rPr>
        <w:t xml:space="preserve"> </w:t>
      </w:r>
    </w:p>
    <w:p w14:paraId="0F13F9A2" w14:textId="567F321B" w:rsidR="00AB029C" w:rsidRPr="00E14545" w:rsidRDefault="00AB029C" w:rsidP="00767EB2">
      <w:pPr>
        <w:spacing w:after="0" w:line="360" w:lineRule="auto"/>
        <w:jc w:val="center"/>
        <w:rPr>
          <w:rFonts w:ascii="Arial" w:hAnsi="Arial" w:cs="Arial"/>
          <w:b/>
          <w:bCs/>
          <w:color w:val="000000"/>
        </w:rPr>
      </w:pPr>
      <w:r w:rsidRPr="00E14545">
        <w:rPr>
          <w:rFonts w:ascii="Arial" w:hAnsi="Arial" w:cs="Arial"/>
          <w:b/>
          <w:bCs/>
          <w:color w:val="000000"/>
        </w:rPr>
        <w:t>FUNÇÕES DE CONFIANÇA</w:t>
      </w:r>
      <w:r w:rsidR="006563DC">
        <w:rPr>
          <w:rFonts w:ascii="Arial" w:hAnsi="Arial" w:cs="Arial"/>
          <w:b/>
          <w:bCs/>
          <w:color w:val="000000"/>
        </w:rPr>
        <w:t xml:space="preserve"> EXTINTAS</w:t>
      </w:r>
    </w:p>
    <w:tbl>
      <w:tblPr>
        <w:tblW w:w="51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40"/>
      </w:tblGrid>
      <w:tr w:rsidR="00DB3491" w:rsidRPr="00E14545" w14:paraId="375B7EAD" w14:textId="77777777" w:rsidTr="00DB3491">
        <w:trPr>
          <w:trHeight w:val="315"/>
          <w:jc w:val="center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8ED0"/>
            <w:vAlign w:val="center"/>
            <w:hideMark/>
          </w:tcPr>
          <w:p w14:paraId="02B6BC1E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FUNÇÕES DE CONFIANÇA EXTINTAS</w:t>
            </w:r>
          </w:p>
        </w:tc>
      </w:tr>
      <w:tr w:rsidR="00DB3491" w:rsidRPr="00E14545" w14:paraId="3BB164D1" w14:textId="77777777" w:rsidTr="00DB3491">
        <w:trPr>
          <w:trHeight w:val="315"/>
          <w:jc w:val="center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177A08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Administrador Geral</w:t>
            </w:r>
          </w:p>
        </w:tc>
      </w:tr>
      <w:tr w:rsidR="00DB3491" w:rsidRPr="00E14545" w14:paraId="76D374FB" w14:textId="77777777" w:rsidTr="00DB3491">
        <w:trPr>
          <w:trHeight w:val="315"/>
          <w:jc w:val="center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756C96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Diretor Financeiro</w:t>
            </w:r>
          </w:p>
        </w:tc>
      </w:tr>
      <w:tr w:rsidR="00DB3491" w:rsidRPr="00E14545" w14:paraId="7185A698" w14:textId="77777777" w:rsidTr="00DB3491">
        <w:trPr>
          <w:trHeight w:val="315"/>
          <w:jc w:val="center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3BADC2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Diretor Legislativo</w:t>
            </w:r>
          </w:p>
        </w:tc>
      </w:tr>
      <w:tr w:rsidR="00DB3491" w:rsidRPr="00E14545" w14:paraId="6A32AF4C" w14:textId="77777777" w:rsidTr="00DB3491">
        <w:trPr>
          <w:trHeight w:val="315"/>
          <w:jc w:val="center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54FB1F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Chefe do Setor de Transporte</w:t>
            </w:r>
          </w:p>
        </w:tc>
      </w:tr>
      <w:tr w:rsidR="00DB3491" w:rsidRPr="00E14545" w14:paraId="6DF50F89" w14:textId="77777777" w:rsidTr="00DB3491">
        <w:trPr>
          <w:trHeight w:val="315"/>
          <w:jc w:val="center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BEB0D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Chefe do Setor de Informática </w:t>
            </w:r>
          </w:p>
        </w:tc>
      </w:tr>
      <w:tr w:rsidR="00DB3491" w:rsidRPr="00E14545" w14:paraId="620E5DD4" w14:textId="77777777" w:rsidTr="00DB3491">
        <w:trPr>
          <w:trHeight w:val="315"/>
          <w:jc w:val="center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61F55A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Chefe de Secretaria do Legislativo</w:t>
            </w:r>
          </w:p>
        </w:tc>
      </w:tr>
      <w:tr w:rsidR="00DB3491" w:rsidRPr="00E14545" w14:paraId="150C0B21" w14:textId="77777777" w:rsidTr="00DB3491">
        <w:trPr>
          <w:trHeight w:val="315"/>
          <w:jc w:val="center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3269A7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Chefe de Patrimônio e Serviços</w:t>
            </w:r>
          </w:p>
        </w:tc>
      </w:tr>
      <w:tr w:rsidR="00DB3491" w:rsidRPr="00E14545" w14:paraId="30F4DFBF" w14:textId="77777777" w:rsidTr="00DB3491">
        <w:trPr>
          <w:trHeight w:val="495"/>
          <w:jc w:val="center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13B434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Chefe do Setor de Arquivo e Protocolo da Câmara Municipal </w:t>
            </w:r>
          </w:p>
        </w:tc>
      </w:tr>
      <w:tr w:rsidR="00DB3491" w:rsidRPr="00E14545" w14:paraId="37BB3482" w14:textId="77777777" w:rsidTr="00DB3491">
        <w:trPr>
          <w:trHeight w:val="315"/>
          <w:jc w:val="center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86659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Coordenador de Materiais</w:t>
            </w:r>
          </w:p>
        </w:tc>
      </w:tr>
      <w:tr w:rsidR="00DB3491" w:rsidRPr="00E14545" w14:paraId="02177D87" w14:textId="77777777" w:rsidTr="00DB3491">
        <w:trPr>
          <w:trHeight w:val="315"/>
          <w:jc w:val="center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DA2057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Coordenador de RH</w:t>
            </w:r>
          </w:p>
        </w:tc>
      </w:tr>
      <w:tr w:rsidR="00DB3491" w:rsidRPr="00E14545" w14:paraId="1AA93E06" w14:textId="77777777" w:rsidTr="00DB3491">
        <w:trPr>
          <w:trHeight w:val="315"/>
          <w:jc w:val="center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37684D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Coordenador do Memorial da Câmara Municipal</w:t>
            </w:r>
          </w:p>
        </w:tc>
      </w:tr>
      <w:tr w:rsidR="00DB3491" w:rsidRPr="00E14545" w14:paraId="1A797EEB" w14:textId="77777777" w:rsidTr="00DB3491">
        <w:trPr>
          <w:trHeight w:val="315"/>
          <w:jc w:val="center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BD33CF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Coordenador Executivo (Escola Legislativa)</w:t>
            </w:r>
          </w:p>
        </w:tc>
      </w:tr>
      <w:tr w:rsidR="00DB3491" w:rsidRPr="00E14545" w14:paraId="1642606E" w14:textId="77777777" w:rsidTr="00DB3491">
        <w:trPr>
          <w:trHeight w:val="315"/>
          <w:jc w:val="center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06B45E" w14:textId="77777777" w:rsidR="00DB3491" w:rsidRPr="00E14545" w:rsidRDefault="00DB3491" w:rsidP="00767EB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45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Coordenador Acadêmico (Escola Legislativa)</w:t>
            </w:r>
          </w:p>
        </w:tc>
      </w:tr>
    </w:tbl>
    <w:p w14:paraId="32229721" w14:textId="77777777" w:rsidR="00AB029C" w:rsidRPr="00E14545" w:rsidRDefault="00AB029C" w:rsidP="00767EB2">
      <w:pPr>
        <w:spacing w:after="0" w:line="360" w:lineRule="auto"/>
        <w:jc w:val="center"/>
        <w:rPr>
          <w:rFonts w:ascii="Arial" w:hAnsi="Arial" w:cs="Arial"/>
          <w:b/>
          <w:bCs/>
          <w:color w:val="000000"/>
        </w:rPr>
      </w:pPr>
    </w:p>
    <w:p w14:paraId="59892C4E" w14:textId="77777777" w:rsidR="006563DC" w:rsidRDefault="00AB029C" w:rsidP="00767EB2">
      <w:pPr>
        <w:spacing w:after="0" w:line="360" w:lineRule="auto"/>
        <w:jc w:val="center"/>
        <w:rPr>
          <w:rFonts w:ascii="Arial" w:hAnsi="Arial" w:cs="Arial"/>
          <w:b/>
          <w:bCs/>
          <w:color w:val="000000"/>
        </w:rPr>
      </w:pPr>
      <w:r w:rsidRPr="00E14545">
        <w:rPr>
          <w:rFonts w:ascii="Arial" w:hAnsi="Arial" w:cs="Arial"/>
          <w:b/>
          <w:bCs/>
          <w:color w:val="000000"/>
        </w:rPr>
        <w:t>ANEXO VI</w:t>
      </w:r>
      <w:r w:rsidR="006563DC">
        <w:rPr>
          <w:rFonts w:ascii="Arial" w:hAnsi="Arial" w:cs="Arial"/>
          <w:b/>
          <w:bCs/>
          <w:color w:val="000000"/>
        </w:rPr>
        <w:t>-C</w:t>
      </w:r>
    </w:p>
    <w:p w14:paraId="42FD01F0" w14:textId="6E313CCB" w:rsidR="00AB029C" w:rsidRPr="00E14545" w:rsidRDefault="006563DC" w:rsidP="00767EB2">
      <w:pPr>
        <w:spacing w:after="0" w:line="36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CARGOS EM COMISSÃO </w:t>
      </w:r>
      <w:r w:rsidR="00AB029C" w:rsidRPr="00E14545">
        <w:rPr>
          <w:rFonts w:ascii="Arial" w:hAnsi="Arial" w:cs="Arial"/>
          <w:b/>
          <w:bCs/>
          <w:color w:val="000000"/>
        </w:rPr>
        <w:t>GABINETE</w:t>
      </w:r>
      <w:r>
        <w:rPr>
          <w:rFonts w:ascii="Arial" w:hAnsi="Arial" w:cs="Arial"/>
          <w:b/>
          <w:bCs/>
          <w:color w:val="000000"/>
        </w:rPr>
        <w:t xml:space="preserve"> PARLAM</w:t>
      </w:r>
      <w:r w:rsidR="001A55E9">
        <w:rPr>
          <w:rFonts w:ascii="Arial" w:hAnsi="Arial" w:cs="Arial"/>
          <w:b/>
          <w:bCs/>
          <w:color w:val="000000"/>
        </w:rPr>
        <w:t>E</w:t>
      </w:r>
      <w:r>
        <w:rPr>
          <w:rFonts w:ascii="Arial" w:hAnsi="Arial" w:cs="Arial"/>
          <w:b/>
          <w:bCs/>
          <w:color w:val="000000"/>
        </w:rPr>
        <w:t>NTAR</w:t>
      </w:r>
      <w:r w:rsidR="001A55E9">
        <w:rPr>
          <w:rFonts w:ascii="Arial" w:hAnsi="Arial" w:cs="Arial"/>
          <w:b/>
          <w:bCs/>
          <w:color w:val="000000"/>
        </w:rPr>
        <w:t xml:space="preserve"> – EXTINÇÃO NA VACÂNCIA</w:t>
      </w:r>
    </w:p>
    <w:tbl>
      <w:tblPr>
        <w:tblW w:w="61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40"/>
        <w:gridCol w:w="960"/>
      </w:tblGrid>
      <w:tr w:rsidR="001A55E9" w:rsidRPr="001A55E9" w14:paraId="182E39B1" w14:textId="77777777" w:rsidTr="001A55E9">
        <w:trPr>
          <w:trHeight w:val="300"/>
          <w:jc w:val="center"/>
        </w:trPr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8ED0"/>
            <w:noWrap/>
            <w:vAlign w:val="bottom"/>
            <w:hideMark/>
          </w:tcPr>
          <w:p w14:paraId="148B237D" w14:textId="77777777" w:rsidR="001A55E9" w:rsidRPr="001A55E9" w:rsidRDefault="001A55E9" w:rsidP="001A55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</w:rPr>
            </w:pPr>
            <w:r w:rsidRPr="001A55E9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</w:rPr>
              <w:t xml:space="preserve">CARGOS EM COMISSÃO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8ED0"/>
            <w:noWrap/>
            <w:vAlign w:val="bottom"/>
            <w:hideMark/>
          </w:tcPr>
          <w:p w14:paraId="38DD2DAE" w14:textId="77777777" w:rsidR="001A55E9" w:rsidRPr="001A55E9" w:rsidRDefault="001A55E9" w:rsidP="001A55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</w:rPr>
            </w:pPr>
            <w:r w:rsidRPr="001A55E9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</w:rPr>
              <w:t>QTD</w:t>
            </w:r>
          </w:p>
        </w:tc>
      </w:tr>
      <w:tr w:rsidR="001A55E9" w:rsidRPr="001A55E9" w14:paraId="2E561066" w14:textId="77777777" w:rsidTr="001A55E9">
        <w:trPr>
          <w:trHeight w:val="300"/>
          <w:jc w:val="center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7E7BC" w14:textId="77777777" w:rsidR="001A55E9" w:rsidRPr="00686F5A" w:rsidRDefault="001A55E9" w:rsidP="001A5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6F5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Assessor Parlamentar 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1E61E" w14:textId="77777777" w:rsidR="001A55E9" w:rsidRPr="00DF53D2" w:rsidRDefault="001A55E9" w:rsidP="001A5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F53D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</w:t>
            </w:r>
          </w:p>
        </w:tc>
      </w:tr>
      <w:tr w:rsidR="001A55E9" w:rsidRPr="001A55E9" w14:paraId="7BE9FFEB" w14:textId="77777777" w:rsidTr="001A55E9">
        <w:trPr>
          <w:trHeight w:val="300"/>
          <w:jc w:val="center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FEA81" w14:textId="77777777" w:rsidR="001A55E9" w:rsidRPr="00686F5A" w:rsidRDefault="001A55E9" w:rsidP="001A5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6F5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Assessor Parlamentar  I Substituto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41B58" w14:textId="77777777" w:rsidR="001A55E9" w:rsidRPr="00DF53D2" w:rsidRDefault="001A55E9" w:rsidP="001A5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F53D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1A55E9" w:rsidRPr="001A55E9" w14:paraId="01A20341" w14:textId="77777777" w:rsidTr="001A55E9">
        <w:trPr>
          <w:trHeight w:val="300"/>
          <w:jc w:val="center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BCB70" w14:textId="77777777" w:rsidR="001A55E9" w:rsidRPr="00686F5A" w:rsidRDefault="001A55E9" w:rsidP="001A5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6F5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Assessor Parlamentar 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86545" w14:textId="77777777" w:rsidR="001A55E9" w:rsidRPr="00DF53D2" w:rsidRDefault="001A55E9" w:rsidP="001A5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F53D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27 </w:t>
            </w:r>
          </w:p>
        </w:tc>
      </w:tr>
    </w:tbl>
    <w:p w14:paraId="14166C53" w14:textId="77777777" w:rsidR="00AB029C" w:rsidRDefault="00AB029C" w:rsidP="00767EB2">
      <w:pPr>
        <w:pStyle w:val="Pargrafo"/>
        <w:spacing w:after="0" w:line="360" w:lineRule="auto"/>
        <w:jc w:val="center"/>
        <w:rPr>
          <w:rFonts w:ascii="Arial" w:hAnsi="Arial" w:cs="Arial"/>
          <w:sz w:val="22"/>
          <w:szCs w:val="22"/>
        </w:rPr>
      </w:pPr>
    </w:p>
    <w:p w14:paraId="52D7A287" w14:textId="77777777" w:rsidR="007E46E2" w:rsidRDefault="007E46E2" w:rsidP="00767EB2">
      <w:pPr>
        <w:pStyle w:val="Pargrafo"/>
        <w:spacing w:after="0" w:line="360" w:lineRule="auto"/>
        <w:jc w:val="center"/>
        <w:rPr>
          <w:rFonts w:ascii="Arial" w:hAnsi="Arial" w:cs="Arial"/>
          <w:sz w:val="22"/>
          <w:szCs w:val="22"/>
        </w:rPr>
      </w:pPr>
    </w:p>
    <w:p w14:paraId="3582F7CD" w14:textId="77777777" w:rsidR="007E46E2" w:rsidRDefault="007E46E2" w:rsidP="00767EB2">
      <w:pPr>
        <w:pStyle w:val="Pargrafo"/>
        <w:spacing w:after="0" w:line="360" w:lineRule="auto"/>
        <w:jc w:val="center"/>
        <w:rPr>
          <w:rFonts w:ascii="Arial" w:hAnsi="Arial" w:cs="Arial"/>
          <w:sz w:val="22"/>
          <w:szCs w:val="22"/>
        </w:rPr>
      </w:pPr>
    </w:p>
    <w:p w14:paraId="7C693661" w14:textId="77777777" w:rsidR="007E46E2" w:rsidRDefault="007E46E2" w:rsidP="00767EB2">
      <w:pPr>
        <w:pStyle w:val="Pargrafo"/>
        <w:spacing w:after="0" w:line="360" w:lineRule="auto"/>
        <w:jc w:val="center"/>
        <w:rPr>
          <w:rFonts w:ascii="Arial" w:hAnsi="Arial" w:cs="Arial"/>
          <w:sz w:val="22"/>
          <w:szCs w:val="22"/>
        </w:rPr>
      </w:pPr>
    </w:p>
    <w:p w14:paraId="6B582F4E" w14:textId="77777777" w:rsidR="007E46E2" w:rsidRDefault="007E46E2" w:rsidP="00767EB2">
      <w:pPr>
        <w:pStyle w:val="Pargrafo"/>
        <w:spacing w:after="0" w:line="360" w:lineRule="auto"/>
        <w:jc w:val="center"/>
        <w:rPr>
          <w:rFonts w:ascii="Arial" w:hAnsi="Arial" w:cs="Arial"/>
          <w:sz w:val="22"/>
          <w:szCs w:val="22"/>
        </w:rPr>
      </w:pPr>
    </w:p>
    <w:p w14:paraId="311BBE25" w14:textId="77777777" w:rsidR="007E46E2" w:rsidRDefault="007E46E2" w:rsidP="00767EB2">
      <w:pPr>
        <w:pStyle w:val="Pargrafo"/>
        <w:spacing w:after="0" w:line="360" w:lineRule="auto"/>
        <w:jc w:val="center"/>
        <w:rPr>
          <w:rFonts w:ascii="Arial" w:hAnsi="Arial" w:cs="Arial"/>
          <w:sz w:val="22"/>
          <w:szCs w:val="22"/>
        </w:rPr>
      </w:pPr>
    </w:p>
    <w:p w14:paraId="105A6032" w14:textId="77777777" w:rsidR="007E46E2" w:rsidRDefault="007E46E2" w:rsidP="00767EB2">
      <w:pPr>
        <w:pStyle w:val="Pargrafo"/>
        <w:spacing w:after="0" w:line="360" w:lineRule="auto"/>
        <w:jc w:val="center"/>
        <w:rPr>
          <w:rFonts w:ascii="Arial" w:hAnsi="Arial" w:cs="Arial"/>
          <w:sz w:val="22"/>
          <w:szCs w:val="22"/>
        </w:rPr>
      </w:pPr>
    </w:p>
    <w:p w14:paraId="76290DF7" w14:textId="77777777" w:rsidR="007E46E2" w:rsidRDefault="007E46E2" w:rsidP="00767EB2">
      <w:pPr>
        <w:pStyle w:val="Pargrafo"/>
        <w:spacing w:after="0" w:line="360" w:lineRule="auto"/>
        <w:jc w:val="center"/>
        <w:rPr>
          <w:rFonts w:ascii="Arial" w:hAnsi="Arial" w:cs="Arial"/>
          <w:sz w:val="22"/>
          <w:szCs w:val="22"/>
        </w:rPr>
      </w:pPr>
    </w:p>
    <w:p w14:paraId="2009B897" w14:textId="77777777" w:rsidR="007E46E2" w:rsidRDefault="007E46E2" w:rsidP="00767EB2">
      <w:pPr>
        <w:pStyle w:val="Pargrafo"/>
        <w:spacing w:after="0" w:line="360" w:lineRule="auto"/>
        <w:jc w:val="center"/>
        <w:rPr>
          <w:rFonts w:ascii="Arial" w:hAnsi="Arial" w:cs="Arial"/>
          <w:sz w:val="22"/>
          <w:szCs w:val="22"/>
        </w:rPr>
      </w:pPr>
    </w:p>
    <w:p w14:paraId="2FFB3613" w14:textId="77777777" w:rsidR="007E46E2" w:rsidRDefault="007E46E2" w:rsidP="00767EB2">
      <w:pPr>
        <w:pStyle w:val="Pargrafo"/>
        <w:spacing w:after="0" w:line="360" w:lineRule="auto"/>
        <w:jc w:val="center"/>
        <w:rPr>
          <w:rFonts w:ascii="Arial" w:hAnsi="Arial" w:cs="Arial"/>
          <w:sz w:val="22"/>
          <w:szCs w:val="22"/>
        </w:rPr>
      </w:pPr>
    </w:p>
    <w:p w14:paraId="6607110F" w14:textId="77777777" w:rsidR="007E46E2" w:rsidRDefault="007E46E2" w:rsidP="00767EB2">
      <w:pPr>
        <w:pStyle w:val="Pargrafo"/>
        <w:spacing w:after="0" w:line="360" w:lineRule="auto"/>
        <w:jc w:val="center"/>
        <w:rPr>
          <w:rFonts w:ascii="Arial" w:hAnsi="Arial" w:cs="Arial"/>
          <w:sz w:val="22"/>
          <w:szCs w:val="22"/>
        </w:rPr>
      </w:pPr>
    </w:p>
    <w:p w14:paraId="4FA19B33" w14:textId="77777777" w:rsidR="007E46E2" w:rsidRDefault="007E46E2" w:rsidP="007E46E2">
      <w:pPr>
        <w:widowControl w:val="0"/>
        <w:autoSpaceDE w:val="0"/>
        <w:autoSpaceDN w:val="0"/>
        <w:adjustRightInd w:val="0"/>
        <w:spacing w:after="0" w:line="240" w:lineRule="auto"/>
        <w:ind w:right="-393"/>
        <w:jc w:val="center"/>
        <w:rPr>
          <w:rFonts w:ascii="Arial" w:eastAsia="Times New Roman" w:hAnsi="Arial" w:cs="Arial"/>
          <w:b/>
          <w:bCs/>
          <w:sz w:val="36"/>
          <w:szCs w:val="24"/>
        </w:rPr>
      </w:pPr>
    </w:p>
    <w:p w14:paraId="05CBC4C1" w14:textId="77777777" w:rsidR="007E46E2" w:rsidRDefault="007E46E2" w:rsidP="007E46E2">
      <w:pPr>
        <w:widowControl w:val="0"/>
        <w:autoSpaceDE w:val="0"/>
        <w:autoSpaceDN w:val="0"/>
        <w:adjustRightInd w:val="0"/>
        <w:spacing w:after="0" w:line="240" w:lineRule="auto"/>
        <w:ind w:right="-393"/>
        <w:jc w:val="center"/>
        <w:rPr>
          <w:rFonts w:ascii="Arial" w:eastAsia="Times New Roman" w:hAnsi="Arial" w:cs="Arial"/>
          <w:b/>
          <w:bCs/>
          <w:sz w:val="36"/>
          <w:szCs w:val="24"/>
        </w:rPr>
      </w:pPr>
    </w:p>
    <w:p w14:paraId="7547CFB1" w14:textId="77777777" w:rsidR="007E46E2" w:rsidRDefault="007E46E2" w:rsidP="007E46E2">
      <w:pPr>
        <w:widowControl w:val="0"/>
        <w:autoSpaceDE w:val="0"/>
        <w:autoSpaceDN w:val="0"/>
        <w:adjustRightInd w:val="0"/>
        <w:spacing w:after="0" w:line="240" w:lineRule="auto"/>
        <w:ind w:right="-393"/>
        <w:jc w:val="center"/>
        <w:rPr>
          <w:rFonts w:ascii="Arial" w:eastAsia="Times New Roman" w:hAnsi="Arial" w:cs="Arial"/>
          <w:b/>
          <w:bCs/>
          <w:sz w:val="36"/>
          <w:szCs w:val="24"/>
        </w:rPr>
      </w:pPr>
    </w:p>
    <w:p w14:paraId="7D37650B" w14:textId="77777777" w:rsidR="007E46E2" w:rsidRPr="007E46E2" w:rsidRDefault="007E46E2" w:rsidP="007E46E2">
      <w:pPr>
        <w:widowControl w:val="0"/>
        <w:autoSpaceDE w:val="0"/>
        <w:autoSpaceDN w:val="0"/>
        <w:adjustRightInd w:val="0"/>
        <w:spacing w:after="0" w:line="240" w:lineRule="auto"/>
        <w:ind w:right="-393"/>
        <w:jc w:val="center"/>
        <w:rPr>
          <w:rFonts w:ascii="Arial" w:eastAsia="Times New Roman" w:hAnsi="Arial" w:cs="Arial"/>
          <w:b/>
          <w:bCs/>
          <w:sz w:val="36"/>
          <w:szCs w:val="24"/>
        </w:rPr>
      </w:pPr>
      <w:r w:rsidRPr="007E46E2">
        <w:rPr>
          <w:rFonts w:ascii="Arial" w:eastAsia="Times New Roman" w:hAnsi="Arial" w:cs="Arial"/>
          <w:b/>
          <w:bCs/>
          <w:sz w:val="36"/>
          <w:szCs w:val="24"/>
        </w:rPr>
        <w:t>JUSTIFICATIVA</w:t>
      </w:r>
    </w:p>
    <w:p w14:paraId="512C55B3" w14:textId="77777777" w:rsidR="007E46E2" w:rsidRPr="007E46E2" w:rsidRDefault="007E46E2" w:rsidP="007E46E2">
      <w:pPr>
        <w:widowControl w:val="0"/>
        <w:autoSpaceDE w:val="0"/>
        <w:autoSpaceDN w:val="0"/>
        <w:adjustRightInd w:val="0"/>
        <w:spacing w:after="0" w:line="240" w:lineRule="auto"/>
        <w:ind w:right="-393"/>
        <w:jc w:val="center"/>
        <w:rPr>
          <w:rFonts w:ascii="Arial" w:eastAsia="Times New Roman" w:hAnsi="Arial" w:cs="Arial"/>
          <w:b/>
          <w:bCs/>
          <w:sz w:val="36"/>
          <w:szCs w:val="24"/>
        </w:rPr>
      </w:pPr>
    </w:p>
    <w:p w14:paraId="2F4CF0DB" w14:textId="77777777" w:rsidR="007C3180" w:rsidRDefault="007C3180" w:rsidP="007C3180">
      <w:pPr>
        <w:spacing w:after="0" w:line="360" w:lineRule="auto"/>
        <w:jc w:val="both"/>
      </w:pPr>
    </w:p>
    <w:p w14:paraId="35C0D0FC" w14:textId="77777777" w:rsidR="007C3180" w:rsidRDefault="007C3180" w:rsidP="007C3180">
      <w:pPr>
        <w:spacing w:after="0" w:line="360" w:lineRule="auto"/>
        <w:jc w:val="both"/>
        <w:rPr>
          <w:rFonts w:ascii="Arial" w:hAnsi="Arial" w:cs="Arial"/>
        </w:rPr>
      </w:pPr>
      <w:r w:rsidRPr="000316C7">
        <w:rPr>
          <w:rFonts w:ascii="Arial" w:hAnsi="Arial" w:cs="Arial"/>
        </w:rPr>
        <w:t>Informo aos nobres Edis que a</w:t>
      </w:r>
      <w:r>
        <w:rPr>
          <w:rFonts w:ascii="Arial" w:hAnsi="Arial" w:cs="Arial"/>
        </w:rPr>
        <w:t xml:space="preserve"> Minuta de Lei Ordinária afeta à reestruturação organizacional da </w:t>
      </w:r>
      <w:r>
        <w:rPr>
          <w:rFonts w:ascii="Arial" w:hAnsi="Arial" w:cs="Arial"/>
          <w:b/>
        </w:rPr>
        <w:t xml:space="preserve">CMA </w:t>
      </w:r>
      <w:r>
        <w:rPr>
          <w:rFonts w:ascii="Arial" w:hAnsi="Arial" w:cs="Arial"/>
        </w:rPr>
        <w:t>é fruto de um processo que emprega técnicas de racionalização e modernização da máquina pública.</w:t>
      </w:r>
    </w:p>
    <w:p w14:paraId="411E1BB4" w14:textId="77777777" w:rsidR="007C3180" w:rsidRDefault="007C3180" w:rsidP="007C3180">
      <w:pPr>
        <w:spacing w:after="0" w:line="360" w:lineRule="auto"/>
        <w:jc w:val="both"/>
        <w:rPr>
          <w:rFonts w:ascii="Arial" w:hAnsi="Arial" w:cs="Arial"/>
        </w:rPr>
      </w:pPr>
    </w:p>
    <w:p w14:paraId="3B199F29" w14:textId="77777777" w:rsidR="007C3180" w:rsidRDefault="007C3180" w:rsidP="007C318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conteúdo do presente projeto de lei retrata estudo levado a efeito por Fundação especializada que, no transcorrer dos últimos meses, promoveu as seguintes atividades: </w:t>
      </w:r>
    </w:p>
    <w:p w14:paraId="60FBA868" w14:textId="77777777" w:rsidR="007C3180" w:rsidRDefault="007C3180" w:rsidP="007C3180">
      <w:pPr>
        <w:spacing w:after="0" w:line="360" w:lineRule="auto"/>
        <w:jc w:val="both"/>
        <w:rPr>
          <w:rFonts w:ascii="Arial" w:hAnsi="Arial" w:cs="Arial"/>
        </w:rPr>
      </w:pPr>
    </w:p>
    <w:p w14:paraId="317886AF" w14:textId="77777777" w:rsidR="007C3180" w:rsidRPr="00AB4309" w:rsidRDefault="007C3180" w:rsidP="007C3180">
      <w:pPr>
        <w:pStyle w:val="PargrafodaLista"/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Levantamento do Histórico Normativo quanto às normas que disciplinam a estrutura organizacional e os cargos em comissão e funções de confiança (cargos estruturais) da </w:t>
      </w:r>
      <w:r>
        <w:rPr>
          <w:rFonts w:ascii="Arial" w:hAnsi="Arial" w:cs="Arial"/>
          <w:b/>
        </w:rPr>
        <w:t>CMA</w:t>
      </w:r>
      <w:r>
        <w:rPr>
          <w:rFonts w:ascii="Arial" w:hAnsi="Arial" w:cs="Arial"/>
        </w:rPr>
        <w:t>;</w:t>
      </w:r>
    </w:p>
    <w:p w14:paraId="77D3A670" w14:textId="77777777" w:rsidR="007C3180" w:rsidRPr="00AB4309" w:rsidRDefault="007C3180" w:rsidP="007C3180">
      <w:pPr>
        <w:pStyle w:val="PargrafodaLista"/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</w:rPr>
      </w:pPr>
      <w:r w:rsidRPr="00AB4309">
        <w:rPr>
          <w:rFonts w:ascii="Arial" w:hAnsi="Arial" w:cs="Arial"/>
        </w:rPr>
        <w:t>Mapeamento de Processos</w:t>
      </w:r>
      <w:r>
        <w:rPr>
          <w:rFonts w:ascii="Arial" w:hAnsi="Arial" w:cs="Arial"/>
        </w:rPr>
        <w:t xml:space="preserve"> de Trabalho</w:t>
      </w:r>
      <w:r w:rsidRPr="00AB4309">
        <w:rPr>
          <w:rFonts w:ascii="Arial" w:hAnsi="Arial" w:cs="Arial"/>
        </w:rPr>
        <w:t xml:space="preserve">; </w:t>
      </w:r>
    </w:p>
    <w:p w14:paraId="0DA4FFBE" w14:textId="77777777" w:rsidR="007C3180" w:rsidRPr="00AB4309" w:rsidRDefault="007C3180" w:rsidP="007C3180">
      <w:pPr>
        <w:pStyle w:val="PargrafodaLista"/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Apresentação de </w:t>
      </w:r>
      <w:r w:rsidRPr="00AB4309">
        <w:rPr>
          <w:rFonts w:ascii="Arial" w:hAnsi="Arial" w:cs="Arial"/>
        </w:rPr>
        <w:t>Diagnóstico Situacional;</w:t>
      </w:r>
    </w:p>
    <w:p w14:paraId="0DF3C277" w14:textId="77777777" w:rsidR="007C3180" w:rsidRPr="00AB4309" w:rsidRDefault="007C3180" w:rsidP="007C3180">
      <w:pPr>
        <w:pStyle w:val="PargrafodaLista"/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Definição e Quantificação de C</w:t>
      </w:r>
      <w:r w:rsidRPr="00AB4309">
        <w:rPr>
          <w:rFonts w:ascii="Arial" w:hAnsi="Arial" w:cs="Arial"/>
        </w:rPr>
        <w:t>ritérios</w:t>
      </w:r>
      <w:r>
        <w:rPr>
          <w:rFonts w:ascii="Arial" w:hAnsi="Arial" w:cs="Arial"/>
        </w:rPr>
        <w:t xml:space="preserve"> Organizacionais e para os Cargos Estruturais</w:t>
      </w:r>
      <w:r w:rsidRPr="00AB4309">
        <w:rPr>
          <w:rFonts w:ascii="Arial" w:hAnsi="Arial" w:cs="Arial"/>
        </w:rPr>
        <w:t>;</w:t>
      </w:r>
    </w:p>
    <w:p w14:paraId="5B7809AC" w14:textId="77777777" w:rsidR="007C3180" w:rsidRDefault="007C3180" w:rsidP="007C3180">
      <w:pPr>
        <w:pStyle w:val="PargrafodaLista"/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</w:rPr>
      </w:pPr>
      <w:r w:rsidRPr="00AB4309">
        <w:rPr>
          <w:rFonts w:ascii="Arial" w:hAnsi="Arial" w:cs="Arial"/>
        </w:rPr>
        <w:t xml:space="preserve">Sistematização </w:t>
      </w:r>
      <w:r>
        <w:rPr>
          <w:rFonts w:ascii="Arial" w:hAnsi="Arial" w:cs="Arial"/>
        </w:rPr>
        <w:t xml:space="preserve">e formatação </w:t>
      </w:r>
      <w:r w:rsidRPr="00AB4309">
        <w:rPr>
          <w:rFonts w:ascii="Arial" w:hAnsi="Arial" w:cs="Arial"/>
        </w:rPr>
        <w:t>de cargos vincul</w:t>
      </w:r>
      <w:r>
        <w:rPr>
          <w:rFonts w:ascii="Arial" w:hAnsi="Arial" w:cs="Arial"/>
        </w:rPr>
        <w:t>ados à estrutura organizacional e;</w:t>
      </w:r>
    </w:p>
    <w:p w14:paraId="2717FF66" w14:textId="77777777" w:rsidR="007C3180" w:rsidRDefault="007C3180" w:rsidP="007C3180">
      <w:pPr>
        <w:pStyle w:val="PargrafodaLista"/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Simulação de Impactos Financeiros decorrentes da nova estrutura.</w:t>
      </w:r>
    </w:p>
    <w:p w14:paraId="5EADC5D1" w14:textId="77777777" w:rsidR="007C3180" w:rsidRPr="005B3BA9" w:rsidRDefault="007C3180" w:rsidP="007C3180">
      <w:pPr>
        <w:pStyle w:val="PargrafodaLista"/>
        <w:spacing w:after="0" w:line="360" w:lineRule="auto"/>
        <w:jc w:val="both"/>
        <w:rPr>
          <w:rFonts w:ascii="Arial" w:hAnsi="Arial" w:cs="Arial"/>
        </w:rPr>
      </w:pPr>
    </w:p>
    <w:p w14:paraId="4B8AD3FE" w14:textId="77777777" w:rsidR="007C3180" w:rsidRDefault="007C3180" w:rsidP="007C318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primeira etapa do projeto consistiu na análise de legislação pertinente à conformação estrutural da </w:t>
      </w:r>
      <w:r>
        <w:rPr>
          <w:rFonts w:ascii="Arial" w:hAnsi="Arial" w:cs="Arial"/>
          <w:b/>
        </w:rPr>
        <w:t>CMA</w:t>
      </w:r>
      <w:r>
        <w:rPr>
          <w:rFonts w:ascii="Arial" w:hAnsi="Arial" w:cs="Arial"/>
        </w:rPr>
        <w:t xml:space="preserve"> e força de trabalho vinculada – Cargos em Comissão e Funções de Confiança. Nestes termos, o aparato normativo referente à compreensão da cultura organizacional do Poder Legislativo Municipal foi sistematizado e analisado para que se visualizasse como é organizada a </w:t>
      </w:r>
      <w:r>
        <w:rPr>
          <w:rFonts w:ascii="Arial" w:hAnsi="Arial" w:cs="Arial"/>
          <w:b/>
        </w:rPr>
        <w:t>CMA</w:t>
      </w:r>
      <w:r>
        <w:rPr>
          <w:rFonts w:ascii="Arial" w:hAnsi="Arial" w:cs="Arial"/>
        </w:rPr>
        <w:t xml:space="preserve"> em plano legal/ formal. Na etapa seguinte foram realizadas entrevistas com os gestores responsáveis por cada órgão, a fim de que fosse investigada a organização real/ estado da arte das estruturas. Com efeito, as entrevistas foram orientadas à identificação dos seguintes pontos:</w:t>
      </w:r>
    </w:p>
    <w:p w14:paraId="27F394C9" w14:textId="77777777" w:rsidR="007C3180" w:rsidRPr="006C00CA" w:rsidRDefault="007C3180" w:rsidP="007C3180">
      <w:pPr>
        <w:pStyle w:val="PargrafodaLista"/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</w:rPr>
      </w:pPr>
      <w:r w:rsidRPr="006C00CA">
        <w:rPr>
          <w:rFonts w:ascii="Arial" w:hAnsi="Arial" w:cs="Arial"/>
        </w:rPr>
        <w:t xml:space="preserve">a missão </w:t>
      </w:r>
      <w:r>
        <w:rPr>
          <w:rFonts w:ascii="Arial" w:hAnsi="Arial" w:cs="Arial"/>
        </w:rPr>
        <w:t xml:space="preserve">institucional e de cada estrutura da </w:t>
      </w:r>
      <w:r w:rsidRPr="005A0185">
        <w:rPr>
          <w:rFonts w:ascii="Arial" w:hAnsi="Arial" w:cs="Arial"/>
          <w:b/>
        </w:rPr>
        <w:t>CMA</w:t>
      </w:r>
      <w:r w:rsidRPr="006C00CA">
        <w:rPr>
          <w:rFonts w:ascii="Arial" w:hAnsi="Arial" w:cs="Arial"/>
        </w:rPr>
        <w:t>;</w:t>
      </w:r>
    </w:p>
    <w:p w14:paraId="469FB0DF" w14:textId="77777777" w:rsidR="007C3180" w:rsidRPr="006C00CA" w:rsidRDefault="007C3180" w:rsidP="007C3180">
      <w:pPr>
        <w:pStyle w:val="PargrafodaLista"/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</w:rPr>
      </w:pPr>
      <w:r w:rsidRPr="006C00CA">
        <w:rPr>
          <w:rFonts w:ascii="Arial" w:hAnsi="Arial" w:cs="Arial"/>
        </w:rPr>
        <w:t xml:space="preserve">os principais processos de trabalho e programas vinculados às unidades </w:t>
      </w:r>
      <w:r>
        <w:rPr>
          <w:rFonts w:ascii="Arial" w:hAnsi="Arial" w:cs="Arial"/>
        </w:rPr>
        <w:t xml:space="preserve">da </w:t>
      </w:r>
      <w:r w:rsidRPr="005A0185">
        <w:rPr>
          <w:rFonts w:ascii="Arial" w:hAnsi="Arial" w:cs="Arial"/>
          <w:b/>
        </w:rPr>
        <w:t>CMA</w:t>
      </w:r>
      <w:r w:rsidRPr="006C00CA">
        <w:rPr>
          <w:rFonts w:ascii="Arial" w:hAnsi="Arial" w:cs="Arial"/>
        </w:rPr>
        <w:t>, objetivando adequações e ajustes nos níveis organizacionais; e</w:t>
      </w:r>
    </w:p>
    <w:p w14:paraId="77512A48" w14:textId="77777777" w:rsidR="007C3180" w:rsidRDefault="007C3180" w:rsidP="007C3180">
      <w:pPr>
        <w:pStyle w:val="PargrafodaLista"/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</w:rPr>
      </w:pPr>
      <w:r w:rsidRPr="006C00CA">
        <w:rPr>
          <w:rFonts w:ascii="Arial" w:hAnsi="Arial" w:cs="Arial"/>
        </w:rPr>
        <w:t>funções exercidas pelos ocupantes de cargos em comissão e designados em função de confiança.</w:t>
      </w:r>
    </w:p>
    <w:p w14:paraId="7FD01319" w14:textId="77777777" w:rsidR="007C3180" w:rsidRPr="00AB4309" w:rsidRDefault="007C3180" w:rsidP="007C3180">
      <w:pPr>
        <w:pStyle w:val="PargrafodaLista"/>
        <w:spacing w:after="0" w:line="360" w:lineRule="auto"/>
        <w:jc w:val="both"/>
      </w:pPr>
    </w:p>
    <w:p w14:paraId="6C79AB87" w14:textId="77777777" w:rsidR="007C3180" w:rsidRDefault="007C3180" w:rsidP="007C3180">
      <w:pPr>
        <w:spacing w:line="360" w:lineRule="auto"/>
        <w:jc w:val="both"/>
        <w:rPr>
          <w:rFonts w:ascii="Arial" w:hAnsi="Arial" w:cs="Arial"/>
        </w:rPr>
      </w:pPr>
      <w:r w:rsidRPr="00AB4309">
        <w:rPr>
          <w:rFonts w:ascii="Arial" w:hAnsi="Arial" w:cs="Arial"/>
        </w:rPr>
        <w:t>Uma vez analisada a cadeia de processos executados,</w:t>
      </w:r>
      <w:r>
        <w:rPr>
          <w:rFonts w:ascii="Arial" w:hAnsi="Arial" w:cs="Arial"/>
        </w:rPr>
        <w:t xml:space="preserve"> diagnosticadas</w:t>
      </w:r>
      <w:r w:rsidRPr="00AB4309">
        <w:rPr>
          <w:rFonts w:ascii="Arial" w:hAnsi="Arial" w:cs="Arial"/>
        </w:rPr>
        <w:t xml:space="preserve"> as deficiências técnicas e operacionais de cada setor, e</w:t>
      </w:r>
      <w:r>
        <w:rPr>
          <w:rFonts w:ascii="Arial" w:hAnsi="Arial" w:cs="Arial"/>
        </w:rPr>
        <w:t xml:space="preserve"> identificadas</w:t>
      </w:r>
      <w:r w:rsidRPr="00AB4309">
        <w:rPr>
          <w:rFonts w:ascii="Arial" w:hAnsi="Arial" w:cs="Arial"/>
        </w:rPr>
        <w:t xml:space="preserve"> as demandas de gestão, </w:t>
      </w:r>
      <w:r>
        <w:rPr>
          <w:rFonts w:ascii="Arial" w:hAnsi="Arial" w:cs="Arial"/>
        </w:rPr>
        <w:t>foram</w:t>
      </w:r>
      <w:r w:rsidRPr="00AB4309">
        <w:rPr>
          <w:rFonts w:ascii="Arial" w:hAnsi="Arial" w:cs="Arial"/>
        </w:rPr>
        <w:t xml:space="preserve"> propostas as</w:t>
      </w:r>
      <w:r>
        <w:rPr>
          <w:rFonts w:ascii="Arial" w:hAnsi="Arial" w:cs="Arial"/>
        </w:rPr>
        <w:t xml:space="preserve"> novas estruturas organizacionais.</w:t>
      </w:r>
    </w:p>
    <w:p w14:paraId="12B64737" w14:textId="77777777" w:rsidR="007C3180" w:rsidRDefault="007C3180" w:rsidP="007C318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Especificamente quanto ao diagnóstico situacional afeto à estrutura, foram identificados os seguintes problemas na </w:t>
      </w:r>
      <w:r w:rsidRPr="005A0185">
        <w:rPr>
          <w:rFonts w:ascii="Arial" w:hAnsi="Arial" w:cs="Arial"/>
          <w:i/>
        </w:rPr>
        <w:t>praxis</w:t>
      </w:r>
      <w:r>
        <w:rPr>
          <w:rFonts w:ascii="Arial" w:hAnsi="Arial" w:cs="Arial"/>
        </w:rPr>
        <w:t xml:space="preserve"> legislativa e institucional: </w:t>
      </w:r>
      <w:r w:rsidRPr="006C00CA">
        <w:rPr>
          <w:rFonts w:ascii="Arial" w:hAnsi="Arial" w:cs="Arial"/>
          <w:i/>
        </w:rPr>
        <w:t>horizontalidade</w:t>
      </w:r>
      <w:r>
        <w:rPr>
          <w:rFonts w:ascii="Arial" w:hAnsi="Arial" w:cs="Arial"/>
          <w:i/>
        </w:rPr>
        <w:t>;</w:t>
      </w:r>
      <w:r w:rsidRPr="006C00CA">
        <w:rPr>
          <w:rFonts w:ascii="Arial" w:hAnsi="Arial" w:cs="Arial"/>
        </w:rPr>
        <w:t xml:space="preserve"> </w:t>
      </w:r>
      <w:r>
        <w:rPr>
          <w:rFonts w:ascii="Arial" w:hAnsi="Arial" w:cs="Arial"/>
          <w:i/>
        </w:rPr>
        <w:t>isonomia formal</w:t>
      </w:r>
      <w:r w:rsidRPr="006C00CA">
        <w:rPr>
          <w:rFonts w:ascii="Arial" w:hAnsi="Arial" w:cs="Arial"/>
        </w:rPr>
        <w:t xml:space="preserve"> e</w:t>
      </w:r>
      <w:r>
        <w:rPr>
          <w:rFonts w:ascii="Arial" w:hAnsi="Arial" w:cs="Arial"/>
        </w:rPr>
        <w:t>;</w:t>
      </w:r>
      <w:r w:rsidRPr="006C00CA">
        <w:rPr>
          <w:rFonts w:ascii="Arial" w:hAnsi="Arial" w:cs="Arial"/>
        </w:rPr>
        <w:t xml:space="preserve"> </w:t>
      </w:r>
      <w:r w:rsidRPr="006C00CA">
        <w:rPr>
          <w:rFonts w:ascii="Arial" w:hAnsi="Arial" w:cs="Arial"/>
          <w:i/>
        </w:rPr>
        <w:t>desconexão de processos de trabalho</w:t>
      </w:r>
      <w:r w:rsidRPr="007B6665">
        <w:rPr>
          <w:rFonts w:ascii="Arial" w:hAnsi="Arial" w:cs="Arial"/>
        </w:rPr>
        <w:t xml:space="preserve">. </w:t>
      </w:r>
    </w:p>
    <w:p w14:paraId="75D6D57B" w14:textId="77777777" w:rsidR="007C3180" w:rsidRDefault="007C3180" w:rsidP="007C318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Cada uma destas situações problemáticas importou na apresentação descritiva e no detalhamento pormenorizado de cada eixo. </w:t>
      </w:r>
    </w:p>
    <w:p w14:paraId="4DC8BAFB" w14:textId="77777777" w:rsidR="007C3180" w:rsidRPr="005A0185" w:rsidRDefault="007C3180" w:rsidP="007C3180">
      <w:pPr>
        <w:pStyle w:val="Pargrafo"/>
        <w:jc w:val="center"/>
        <w:rPr>
          <w:b/>
          <w:bCs/>
          <w:color w:val="008ED0"/>
          <w:sz w:val="20"/>
          <w:szCs w:val="20"/>
        </w:rPr>
      </w:pPr>
      <w:r w:rsidRPr="005A0185">
        <w:rPr>
          <w:b/>
          <w:bCs/>
          <w:color w:val="008ED0"/>
          <w:sz w:val="20"/>
          <w:szCs w:val="20"/>
        </w:rPr>
        <w:t>Quadro 1</w:t>
      </w:r>
    </w:p>
    <w:p w14:paraId="28BA0D38" w14:textId="77777777" w:rsidR="007C3180" w:rsidRPr="005A0185" w:rsidRDefault="007C3180" w:rsidP="007C3180">
      <w:pPr>
        <w:pStyle w:val="Pargrafo"/>
        <w:jc w:val="center"/>
        <w:rPr>
          <w:b/>
          <w:bCs/>
          <w:color w:val="008ED0"/>
          <w:sz w:val="20"/>
          <w:szCs w:val="20"/>
        </w:rPr>
      </w:pPr>
      <w:r w:rsidRPr="005A0185">
        <w:rPr>
          <w:b/>
          <w:bCs/>
          <w:color w:val="008ED0"/>
          <w:sz w:val="20"/>
          <w:szCs w:val="20"/>
        </w:rPr>
        <w:t>Diagnóstico – Estrutura Organizacional</w:t>
      </w:r>
    </w:p>
    <w:tbl>
      <w:tblPr>
        <w:tblW w:w="4456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7"/>
        <w:gridCol w:w="5697"/>
      </w:tblGrid>
      <w:tr w:rsidR="007C3180" w:rsidRPr="00393CF3" w14:paraId="697FA412" w14:textId="77777777" w:rsidTr="007C3180">
        <w:trPr>
          <w:trHeight w:val="54"/>
          <w:jc w:val="center"/>
        </w:trPr>
        <w:tc>
          <w:tcPr>
            <w:tcW w:w="17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8ED0"/>
            <w:vAlign w:val="center"/>
            <w:hideMark/>
          </w:tcPr>
          <w:p w14:paraId="0499F59D" w14:textId="77777777" w:rsidR="007C3180" w:rsidRPr="005A0185" w:rsidRDefault="007C3180" w:rsidP="007C3180">
            <w:pPr>
              <w:keepNext/>
              <w:spacing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5A0185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DIAGNÓSTICO</w:t>
            </w:r>
          </w:p>
        </w:tc>
        <w:tc>
          <w:tcPr>
            <w:tcW w:w="32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8ED0"/>
            <w:vAlign w:val="center"/>
            <w:hideMark/>
          </w:tcPr>
          <w:p w14:paraId="21703A77" w14:textId="77777777" w:rsidR="007C3180" w:rsidRPr="005A0185" w:rsidRDefault="007C3180" w:rsidP="007C3180">
            <w:pPr>
              <w:keepNext/>
              <w:spacing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5A0185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DESCRITIVO</w:t>
            </w:r>
          </w:p>
        </w:tc>
      </w:tr>
      <w:tr w:rsidR="007C3180" w:rsidRPr="00393CF3" w14:paraId="31FAD27B" w14:textId="77777777" w:rsidTr="007C3180">
        <w:trPr>
          <w:trHeight w:val="379"/>
          <w:jc w:val="center"/>
        </w:trPr>
        <w:tc>
          <w:tcPr>
            <w:tcW w:w="17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C63342" w14:textId="77777777" w:rsidR="007C3180" w:rsidRPr="005A0185" w:rsidRDefault="007C3180" w:rsidP="007C3180">
            <w:pPr>
              <w:keepNext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A0185">
              <w:rPr>
                <w:rFonts w:ascii="Arial" w:hAnsi="Arial" w:cs="Arial"/>
                <w:color w:val="000000"/>
                <w:sz w:val="18"/>
                <w:szCs w:val="18"/>
              </w:rPr>
              <w:t>HORIZONTALIDADE</w:t>
            </w:r>
          </w:p>
        </w:tc>
        <w:tc>
          <w:tcPr>
            <w:tcW w:w="3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A95A52" w14:textId="77777777" w:rsidR="007C3180" w:rsidRPr="005A0185" w:rsidRDefault="007C3180" w:rsidP="007C3180">
            <w:pPr>
              <w:keepNext/>
              <w:spacing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A0185">
              <w:rPr>
                <w:rFonts w:ascii="Arial" w:hAnsi="Arial" w:cs="Arial"/>
                <w:color w:val="000000"/>
                <w:sz w:val="18"/>
                <w:szCs w:val="18"/>
              </w:rPr>
              <w:t>Ausência de distinção hierárquica entre as unidades vinculadas à linha gerencial</w:t>
            </w:r>
          </w:p>
        </w:tc>
      </w:tr>
      <w:tr w:rsidR="007C3180" w:rsidRPr="00393CF3" w14:paraId="5C27074D" w14:textId="77777777" w:rsidTr="007C3180">
        <w:trPr>
          <w:trHeight w:val="407"/>
          <w:jc w:val="center"/>
        </w:trPr>
        <w:tc>
          <w:tcPr>
            <w:tcW w:w="17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699897" w14:textId="77777777" w:rsidR="007C3180" w:rsidRPr="005A0185" w:rsidRDefault="007C3180" w:rsidP="007C3180">
            <w:pPr>
              <w:keepNext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0185">
              <w:rPr>
                <w:rFonts w:ascii="Arial" w:hAnsi="Arial" w:cs="Arial"/>
                <w:color w:val="000000"/>
                <w:sz w:val="18"/>
                <w:szCs w:val="18"/>
              </w:rPr>
              <w:t>ISONOMIA FORMAL</w:t>
            </w:r>
          </w:p>
        </w:tc>
        <w:tc>
          <w:tcPr>
            <w:tcW w:w="3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0FC5E1" w14:textId="77777777" w:rsidR="007C3180" w:rsidRPr="005A0185" w:rsidRDefault="007C3180" w:rsidP="007C3180">
            <w:pPr>
              <w:keepNext/>
              <w:spacing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0185">
              <w:rPr>
                <w:rFonts w:ascii="Arial" w:hAnsi="Arial" w:cs="Arial"/>
                <w:color w:val="000000"/>
                <w:sz w:val="18"/>
                <w:szCs w:val="18"/>
              </w:rPr>
              <w:t>Ausência de critérios quantitativos ou qualitativos que diferenciem as unidades organizacionais existentes</w:t>
            </w:r>
          </w:p>
        </w:tc>
      </w:tr>
      <w:tr w:rsidR="007C3180" w:rsidRPr="00393CF3" w14:paraId="756E7EAE" w14:textId="77777777" w:rsidTr="007C3180">
        <w:trPr>
          <w:trHeight w:val="104"/>
          <w:jc w:val="center"/>
        </w:trPr>
        <w:tc>
          <w:tcPr>
            <w:tcW w:w="17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00883" w14:textId="77777777" w:rsidR="007C3180" w:rsidRPr="005A0185" w:rsidRDefault="007C3180" w:rsidP="007C3180">
            <w:pPr>
              <w:keepNext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0185">
              <w:rPr>
                <w:rFonts w:ascii="Arial" w:hAnsi="Arial" w:cs="Arial"/>
                <w:color w:val="000000"/>
                <w:sz w:val="18"/>
                <w:szCs w:val="18"/>
              </w:rPr>
              <w:t>DESCONEXÃO DE PROCESSOS DE TRABALHO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6366DF" w14:textId="77777777" w:rsidR="007C3180" w:rsidRPr="005A0185" w:rsidRDefault="007C3180" w:rsidP="007C3180">
            <w:pPr>
              <w:keepNext/>
              <w:spacing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0185">
              <w:rPr>
                <w:rFonts w:ascii="Arial" w:hAnsi="Arial" w:cs="Arial"/>
                <w:color w:val="000000"/>
                <w:sz w:val="18"/>
                <w:szCs w:val="18"/>
              </w:rPr>
              <w:t>Sobreposição, fragmentação e/ou centralização de processos de trabalho (</w:t>
            </w:r>
            <w:r w:rsidRPr="005A0185">
              <w:rPr>
                <w:rFonts w:ascii="Arial" w:hAnsi="Arial" w:cs="Arial"/>
                <w:i/>
                <w:color w:val="000000"/>
                <w:sz w:val="18"/>
                <w:szCs w:val="18"/>
              </w:rPr>
              <w:t>intra</w:t>
            </w:r>
            <w:r w:rsidRPr="005A0185">
              <w:rPr>
                <w:rFonts w:ascii="Arial" w:hAnsi="Arial" w:cs="Arial"/>
                <w:color w:val="000000"/>
                <w:sz w:val="18"/>
                <w:szCs w:val="18"/>
              </w:rPr>
              <w:t xml:space="preserve"> e </w:t>
            </w:r>
            <w:r w:rsidRPr="005A0185">
              <w:rPr>
                <w:rFonts w:ascii="Arial" w:hAnsi="Arial" w:cs="Arial"/>
                <w:i/>
                <w:color w:val="000000"/>
                <w:sz w:val="18"/>
                <w:szCs w:val="18"/>
              </w:rPr>
              <w:t>inter</w:t>
            </w:r>
            <w:r w:rsidRPr="005A0185">
              <w:rPr>
                <w:rFonts w:ascii="Arial" w:hAnsi="Arial" w:cs="Arial"/>
                <w:color w:val="000000"/>
                <w:sz w:val="18"/>
                <w:szCs w:val="18"/>
              </w:rPr>
              <w:t xml:space="preserve"> unidades organizacionais)</w:t>
            </w:r>
          </w:p>
        </w:tc>
      </w:tr>
      <w:tr w:rsidR="007C3180" w:rsidRPr="00393CF3" w14:paraId="5D235058" w14:textId="77777777" w:rsidTr="007C3180">
        <w:trPr>
          <w:trHeight w:val="54"/>
          <w:jc w:val="center"/>
        </w:trPr>
        <w:tc>
          <w:tcPr>
            <w:tcW w:w="17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EDB37" w14:textId="77777777" w:rsidR="007C3180" w:rsidRPr="005A0185" w:rsidRDefault="007C3180" w:rsidP="007C3180">
            <w:pPr>
              <w:keepNext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C8627" w14:textId="77777777" w:rsidR="007C3180" w:rsidRPr="005A0185" w:rsidRDefault="007C3180" w:rsidP="007C3180">
            <w:pPr>
              <w:keepNext/>
              <w:spacing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0185">
              <w:rPr>
                <w:rFonts w:ascii="Arial" w:hAnsi="Arial" w:cs="Arial"/>
                <w:color w:val="000000"/>
                <w:sz w:val="18"/>
                <w:szCs w:val="18"/>
              </w:rPr>
              <w:t>Processo Órfão, desprovido de equipes e responsáveis, sendo realizado de maneira incidental ou não rotineira</w:t>
            </w:r>
          </w:p>
        </w:tc>
      </w:tr>
      <w:tr w:rsidR="007C3180" w:rsidRPr="00393CF3" w14:paraId="53383143" w14:textId="77777777" w:rsidTr="007C3180">
        <w:trPr>
          <w:trHeight w:val="54"/>
          <w:jc w:val="center"/>
        </w:trPr>
        <w:tc>
          <w:tcPr>
            <w:tcW w:w="17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E396E" w14:textId="77777777" w:rsidR="007C3180" w:rsidRPr="005A0185" w:rsidRDefault="007C3180" w:rsidP="007C3180">
            <w:pPr>
              <w:keepNext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DF54C" w14:textId="77777777" w:rsidR="007C3180" w:rsidRPr="005A0185" w:rsidRDefault="007C3180" w:rsidP="007C3180">
            <w:pPr>
              <w:keepNext/>
              <w:spacing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0185">
              <w:rPr>
                <w:rFonts w:ascii="Arial" w:hAnsi="Arial" w:cs="Arial"/>
                <w:color w:val="000000"/>
                <w:sz w:val="18"/>
                <w:szCs w:val="18"/>
              </w:rPr>
              <w:t>Estruturação de unidades organizacionais conforme o cargo responsável (funcionograma)</w:t>
            </w:r>
          </w:p>
        </w:tc>
      </w:tr>
    </w:tbl>
    <w:p w14:paraId="2DC6AA36" w14:textId="77777777" w:rsidR="007C3180" w:rsidRPr="001C3709" w:rsidRDefault="007C3180" w:rsidP="007C3180">
      <w:pPr>
        <w:pStyle w:val="Pargrafo"/>
        <w:jc w:val="center"/>
        <w:rPr>
          <w:b/>
          <w:bCs/>
          <w:sz w:val="20"/>
          <w:szCs w:val="20"/>
        </w:rPr>
      </w:pPr>
    </w:p>
    <w:p w14:paraId="397CAF69" w14:textId="77777777" w:rsidR="007C3180" w:rsidRPr="00205FA1" w:rsidRDefault="007C3180" w:rsidP="007C3180">
      <w:pPr>
        <w:pStyle w:val="Pargrafo"/>
        <w:rPr>
          <w:b/>
          <w:sz w:val="16"/>
          <w:szCs w:val="16"/>
        </w:rPr>
      </w:pPr>
    </w:p>
    <w:p w14:paraId="7F622828" w14:textId="77777777" w:rsidR="007C3180" w:rsidRDefault="007C3180" w:rsidP="007C318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 resultado foi a formulação de proposta de novo modelo de desenho organizacional, abaixo exemplificado.</w:t>
      </w:r>
    </w:p>
    <w:p w14:paraId="73AB7EA3" w14:textId="77777777" w:rsidR="007C3180" w:rsidRPr="005A0185" w:rsidRDefault="007C3180" w:rsidP="007C3180">
      <w:pPr>
        <w:pStyle w:val="Pargrafo"/>
        <w:jc w:val="center"/>
        <w:rPr>
          <w:b/>
          <w:bCs/>
          <w:color w:val="008ED0"/>
          <w:sz w:val="20"/>
          <w:szCs w:val="20"/>
        </w:rPr>
      </w:pPr>
      <w:r w:rsidRPr="005A0185">
        <w:rPr>
          <w:b/>
          <w:bCs/>
          <w:color w:val="008ED0"/>
          <w:sz w:val="20"/>
          <w:szCs w:val="20"/>
        </w:rPr>
        <w:t>Figura 1</w:t>
      </w:r>
    </w:p>
    <w:p w14:paraId="15263A04" w14:textId="77777777" w:rsidR="007C3180" w:rsidRPr="005A0185" w:rsidRDefault="007C3180" w:rsidP="007C3180">
      <w:pPr>
        <w:pStyle w:val="Pargrafo"/>
        <w:jc w:val="center"/>
        <w:rPr>
          <w:b/>
          <w:bCs/>
          <w:color w:val="008ED0"/>
          <w:sz w:val="20"/>
          <w:szCs w:val="20"/>
        </w:rPr>
      </w:pPr>
      <w:r w:rsidRPr="005A0185">
        <w:rPr>
          <w:b/>
          <w:bCs/>
          <w:color w:val="008ED0"/>
          <w:sz w:val="20"/>
          <w:szCs w:val="20"/>
        </w:rPr>
        <w:t xml:space="preserve"> Modelo Orientador</w:t>
      </w:r>
    </w:p>
    <w:p w14:paraId="768C563C" w14:textId="77777777" w:rsidR="007C3180" w:rsidRDefault="007C3180" w:rsidP="007C3180">
      <w:pPr>
        <w:spacing w:line="360" w:lineRule="auto"/>
        <w:jc w:val="center"/>
        <w:rPr>
          <w:rFonts w:ascii="Arial" w:hAnsi="Arial" w:cs="Arial"/>
        </w:rPr>
      </w:pPr>
      <w:r>
        <w:object w:dxaOrig="6707" w:dyaOrig="6618" w14:anchorId="1CCE3E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6pt;height:330.75pt" o:ole="">
            <v:imagedata r:id="rId8" o:title=""/>
          </v:shape>
          <o:OLEObject Type="Embed" ProgID="Visio.Drawing.11" ShapeID="_x0000_i1025" DrawAspect="Content" ObjectID="_1574009692" r:id="rId9"/>
        </w:object>
      </w:r>
    </w:p>
    <w:p w14:paraId="00D53124" w14:textId="77777777" w:rsidR="007C3180" w:rsidRDefault="007C3180" w:rsidP="007C3180">
      <w:pPr>
        <w:spacing w:line="360" w:lineRule="auto"/>
        <w:jc w:val="center"/>
        <w:rPr>
          <w:rFonts w:ascii="Arial" w:hAnsi="Arial" w:cs="Arial"/>
        </w:rPr>
      </w:pPr>
    </w:p>
    <w:p w14:paraId="0DCAD06D" w14:textId="77777777" w:rsidR="007C3180" w:rsidRDefault="007C3180" w:rsidP="007C318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 desenho organizacional, ademais de retratar simbolicamente os processos e dinâmica de funcionamento de cada unidade, fixa um norte para a definição dos cargos estruturais (cargos em comissão e funções de confiança).</w:t>
      </w:r>
    </w:p>
    <w:p w14:paraId="38AAAEBB" w14:textId="77777777" w:rsidR="007C3180" w:rsidRPr="005C6E7E" w:rsidRDefault="007C3180" w:rsidP="007C318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Sob o mesmo raciocínio foi elaborado diagnóstico afeto aos </w:t>
      </w:r>
      <w:r w:rsidRPr="005A0185">
        <w:rPr>
          <w:rFonts w:ascii="Arial" w:hAnsi="Arial" w:cs="Arial"/>
          <w:i/>
        </w:rPr>
        <w:t>Cargos Estruturais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 xml:space="preserve">da </w:t>
      </w:r>
      <w:r w:rsidRPr="005A0185">
        <w:rPr>
          <w:rFonts w:ascii="Arial" w:hAnsi="Arial" w:cs="Arial"/>
          <w:b/>
        </w:rPr>
        <w:t>CMA</w:t>
      </w:r>
      <w:r>
        <w:rPr>
          <w:rFonts w:ascii="Arial" w:hAnsi="Arial" w:cs="Arial"/>
        </w:rPr>
        <w:t xml:space="preserve">, conforme elucidado pelo </w:t>
      </w:r>
      <w:r w:rsidRPr="005A0185">
        <w:rPr>
          <w:rFonts w:ascii="Arial" w:hAnsi="Arial" w:cs="Arial"/>
          <w:b/>
        </w:rPr>
        <w:t>Quadro 2</w:t>
      </w:r>
      <w:r>
        <w:rPr>
          <w:rFonts w:ascii="Arial" w:hAnsi="Arial" w:cs="Arial"/>
        </w:rPr>
        <w:t>.</w:t>
      </w:r>
    </w:p>
    <w:p w14:paraId="06FE05B4" w14:textId="77777777" w:rsidR="007C3180" w:rsidRPr="005A0185" w:rsidRDefault="007C3180" w:rsidP="007C3180">
      <w:pPr>
        <w:pStyle w:val="Pargrafo"/>
        <w:jc w:val="center"/>
        <w:rPr>
          <w:b/>
          <w:bCs/>
          <w:color w:val="008ED0"/>
          <w:sz w:val="20"/>
          <w:szCs w:val="20"/>
        </w:rPr>
      </w:pPr>
      <w:r w:rsidRPr="005A0185">
        <w:rPr>
          <w:b/>
          <w:bCs/>
          <w:color w:val="008ED0"/>
          <w:sz w:val="20"/>
          <w:szCs w:val="20"/>
        </w:rPr>
        <w:t>Quadro 2</w:t>
      </w:r>
    </w:p>
    <w:p w14:paraId="5A2D8A61" w14:textId="77777777" w:rsidR="007C3180" w:rsidRDefault="007C3180" w:rsidP="007C3180">
      <w:pPr>
        <w:pStyle w:val="Pargrafo"/>
        <w:jc w:val="center"/>
        <w:rPr>
          <w:b/>
          <w:bCs/>
          <w:color w:val="008ED0"/>
          <w:sz w:val="20"/>
          <w:szCs w:val="20"/>
        </w:rPr>
      </w:pPr>
      <w:r w:rsidRPr="005A0185">
        <w:rPr>
          <w:b/>
          <w:bCs/>
          <w:color w:val="008ED0"/>
          <w:sz w:val="20"/>
          <w:szCs w:val="20"/>
        </w:rPr>
        <w:t>Diagnóstico – Cargos Estruturais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5"/>
        <w:gridCol w:w="5259"/>
        <w:gridCol w:w="2134"/>
      </w:tblGrid>
      <w:tr w:rsidR="007C3180" w:rsidRPr="005C6E7E" w14:paraId="5AC8E190" w14:textId="77777777" w:rsidTr="007C3180">
        <w:trPr>
          <w:trHeight w:val="315"/>
        </w:trPr>
        <w:tc>
          <w:tcPr>
            <w:tcW w:w="1220" w:type="pct"/>
            <w:tcBorders>
              <w:top w:val="single" w:sz="8" w:space="0" w:color="505050"/>
              <w:left w:val="single" w:sz="8" w:space="0" w:color="505050"/>
              <w:bottom w:val="nil"/>
              <w:right w:val="single" w:sz="8" w:space="0" w:color="000000"/>
            </w:tcBorders>
            <w:shd w:val="clear" w:color="000000" w:fill="008ED0"/>
            <w:vAlign w:val="center"/>
            <w:hideMark/>
          </w:tcPr>
          <w:p w14:paraId="202289BA" w14:textId="77777777" w:rsidR="007C3180" w:rsidRPr="005A0185" w:rsidRDefault="007C3180" w:rsidP="007C318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5A0185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DIAGNÓSTICO</w:t>
            </w:r>
          </w:p>
        </w:tc>
        <w:tc>
          <w:tcPr>
            <w:tcW w:w="2689" w:type="pct"/>
            <w:tcBorders>
              <w:top w:val="single" w:sz="8" w:space="0" w:color="505050"/>
              <w:left w:val="nil"/>
              <w:bottom w:val="nil"/>
              <w:right w:val="single" w:sz="8" w:space="0" w:color="000000"/>
            </w:tcBorders>
            <w:shd w:val="clear" w:color="000000" w:fill="008ED0"/>
            <w:vAlign w:val="center"/>
            <w:hideMark/>
          </w:tcPr>
          <w:p w14:paraId="680A59EB" w14:textId="77777777" w:rsidR="007C3180" w:rsidRPr="005A0185" w:rsidRDefault="007C3180" w:rsidP="007C318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5A0185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DESCRITIVO</w:t>
            </w:r>
          </w:p>
        </w:tc>
        <w:tc>
          <w:tcPr>
            <w:tcW w:w="1091" w:type="pct"/>
            <w:tcBorders>
              <w:top w:val="single" w:sz="8" w:space="0" w:color="505050"/>
              <w:left w:val="nil"/>
              <w:bottom w:val="nil"/>
              <w:right w:val="single" w:sz="8" w:space="0" w:color="505050"/>
            </w:tcBorders>
            <w:shd w:val="clear" w:color="000000" w:fill="008ED0"/>
            <w:vAlign w:val="center"/>
            <w:hideMark/>
          </w:tcPr>
          <w:p w14:paraId="702872CC" w14:textId="77777777" w:rsidR="007C3180" w:rsidRPr="005A0185" w:rsidRDefault="007C3180" w:rsidP="007C318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5A0185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CATEGORIA</w:t>
            </w:r>
          </w:p>
        </w:tc>
      </w:tr>
      <w:tr w:rsidR="007C3180" w:rsidRPr="005C6E7E" w14:paraId="0FA22548" w14:textId="77777777" w:rsidTr="007C3180">
        <w:trPr>
          <w:trHeight w:val="516"/>
        </w:trPr>
        <w:tc>
          <w:tcPr>
            <w:tcW w:w="1220" w:type="pct"/>
            <w:tcBorders>
              <w:top w:val="single" w:sz="4" w:space="0" w:color="505050"/>
              <w:left w:val="single" w:sz="8" w:space="0" w:color="505050"/>
              <w:bottom w:val="single" w:sz="4" w:space="0" w:color="505050"/>
              <w:right w:val="single" w:sz="4" w:space="0" w:color="505050"/>
            </w:tcBorders>
            <w:shd w:val="clear" w:color="auto" w:fill="auto"/>
            <w:vAlign w:val="center"/>
            <w:hideMark/>
          </w:tcPr>
          <w:p w14:paraId="678228E7" w14:textId="77777777" w:rsidR="007C3180" w:rsidRPr="005A0185" w:rsidRDefault="007C3180" w:rsidP="007C3180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0185">
              <w:rPr>
                <w:rFonts w:ascii="Arial" w:hAnsi="Arial" w:cs="Arial"/>
                <w:color w:val="000000"/>
                <w:sz w:val="18"/>
                <w:szCs w:val="18"/>
              </w:rPr>
              <w:t>ALINHAMENTO PRESSUPOSTOS</w:t>
            </w:r>
          </w:p>
        </w:tc>
        <w:tc>
          <w:tcPr>
            <w:tcW w:w="2689" w:type="pct"/>
            <w:tcBorders>
              <w:top w:val="single" w:sz="4" w:space="0" w:color="505050"/>
              <w:left w:val="nil"/>
              <w:bottom w:val="single" w:sz="4" w:space="0" w:color="505050"/>
              <w:right w:val="single" w:sz="4" w:space="0" w:color="505050"/>
            </w:tcBorders>
            <w:shd w:val="clear" w:color="auto" w:fill="auto"/>
            <w:vAlign w:val="center"/>
            <w:hideMark/>
          </w:tcPr>
          <w:p w14:paraId="07680CB9" w14:textId="77777777" w:rsidR="007C3180" w:rsidRPr="005A0185" w:rsidRDefault="007C3180" w:rsidP="007C3180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0185">
              <w:rPr>
                <w:rFonts w:ascii="Arial" w:hAnsi="Arial" w:cs="Arial"/>
                <w:color w:val="000000"/>
                <w:sz w:val="18"/>
                <w:szCs w:val="18"/>
              </w:rPr>
              <w:t>Necessidade de alinhamento de linguagem e expectativas quanto aos cargos em comissão </w:t>
            </w:r>
          </w:p>
        </w:tc>
        <w:tc>
          <w:tcPr>
            <w:tcW w:w="1091" w:type="pct"/>
            <w:tcBorders>
              <w:top w:val="single" w:sz="4" w:space="0" w:color="505050"/>
              <w:left w:val="nil"/>
              <w:bottom w:val="single" w:sz="4" w:space="0" w:color="505050"/>
              <w:right w:val="single" w:sz="8" w:space="0" w:color="505050"/>
            </w:tcBorders>
            <w:shd w:val="clear" w:color="auto" w:fill="auto"/>
            <w:noWrap/>
            <w:vAlign w:val="center"/>
            <w:hideMark/>
          </w:tcPr>
          <w:p w14:paraId="3DBCD0C7" w14:textId="77777777" w:rsidR="007C3180" w:rsidRPr="005A0185" w:rsidRDefault="007C3180" w:rsidP="007C3180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0185">
              <w:rPr>
                <w:rFonts w:ascii="Arial" w:hAnsi="Arial" w:cs="Arial"/>
                <w:color w:val="000000"/>
                <w:sz w:val="18"/>
                <w:szCs w:val="18"/>
              </w:rPr>
              <w:t>Comissão</w:t>
            </w:r>
          </w:p>
        </w:tc>
      </w:tr>
      <w:tr w:rsidR="007C3180" w:rsidRPr="005C6E7E" w14:paraId="09987CEA" w14:textId="77777777" w:rsidTr="007C3180">
        <w:trPr>
          <w:trHeight w:val="228"/>
        </w:trPr>
        <w:tc>
          <w:tcPr>
            <w:tcW w:w="1220" w:type="pct"/>
            <w:tcBorders>
              <w:top w:val="nil"/>
              <w:left w:val="single" w:sz="8" w:space="0" w:color="505050"/>
              <w:bottom w:val="single" w:sz="4" w:space="0" w:color="505050"/>
              <w:right w:val="single" w:sz="4" w:space="0" w:color="505050"/>
            </w:tcBorders>
            <w:shd w:val="clear" w:color="auto" w:fill="auto"/>
            <w:vAlign w:val="center"/>
            <w:hideMark/>
          </w:tcPr>
          <w:p w14:paraId="5A7CFD77" w14:textId="77777777" w:rsidR="007C3180" w:rsidRPr="005A0185" w:rsidRDefault="007C3180" w:rsidP="007C3180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0185">
              <w:rPr>
                <w:rFonts w:ascii="Arial" w:hAnsi="Arial" w:cs="Arial"/>
                <w:color w:val="000000"/>
                <w:sz w:val="18"/>
                <w:szCs w:val="18"/>
              </w:rPr>
              <w:t>AUSÊNCIA CRITÉRIOS QTTS</w:t>
            </w:r>
          </w:p>
        </w:tc>
        <w:tc>
          <w:tcPr>
            <w:tcW w:w="2689" w:type="pct"/>
            <w:tcBorders>
              <w:top w:val="nil"/>
              <w:left w:val="nil"/>
              <w:bottom w:val="single" w:sz="4" w:space="0" w:color="505050"/>
              <w:right w:val="single" w:sz="4" w:space="0" w:color="505050"/>
            </w:tcBorders>
            <w:shd w:val="clear" w:color="auto" w:fill="auto"/>
            <w:vAlign w:val="center"/>
            <w:hideMark/>
          </w:tcPr>
          <w:p w14:paraId="0814B4EC" w14:textId="77777777" w:rsidR="007C3180" w:rsidRPr="005A0185" w:rsidRDefault="007C3180" w:rsidP="007C3180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0185">
              <w:rPr>
                <w:rFonts w:ascii="Arial" w:hAnsi="Arial" w:cs="Arial"/>
                <w:color w:val="000000"/>
                <w:sz w:val="18"/>
                <w:szCs w:val="18"/>
              </w:rPr>
              <w:t>Cargos Estruturais são chefes de processos e não de equipes.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505050"/>
              <w:right w:val="single" w:sz="8" w:space="0" w:color="505050"/>
            </w:tcBorders>
            <w:shd w:val="clear" w:color="auto" w:fill="auto"/>
            <w:noWrap/>
            <w:vAlign w:val="center"/>
            <w:hideMark/>
          </w:tcPr>
          <w:p w14:paraId="1D6D6A6C" w14:textId="77777777" w:rsidR="007C3180" w:rsidRPr="005A0185" w:rsidRDefault="007C3180" w:rsidP="007C3180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0185">
              <w:rPr>
                <w:rFonts w:ascii="Arial" w:hAnsi="Arial" w:cs="Arial"/>
                <w:color w:val="000000"/>
                <w:sz w:val="18"/>
                <w:szCs w:val="18"/>
              </w:rPr>
              <w:t>Estruturais</w:t>
            </w:r>
          </w:p>
        </w:tc>
      </w:tr>
      <w:tr w:rsidR="007C3180" w:rsidRPr="005C6E7E" w14:paraId="24F37D79" w14:textId="77777777" w:rsidTr="007C3180">
        <w:trPr>
          <w:trHeight w:val="415"/>
        </w:trPr>
        <w:tc>
          <w:tcPr>
            <w:tcW w:w="1220" w:type="pct"/>
            <w:tcBorders>
              <w:top w:val="nil"/>
              <w:left w:val="single" w:sz="8" w:space="0" w:color="505050"/>
              <w:bottom w:val="single" w:sz="4" w:space="0" w:color="505050"/>
              <w:right w:val="single" w:sz="4" w:space="0" w:color="505050"/>
            </w:tcBorders>
            <w:shd w:val="clear" w:color="auto" w:fill="auto"/>
            <w:vAlign w:val="center"/>
            <w:hideMark/>
          </w:tcPr>
          <w:p w14:paraId="39FCE204" w14:textId="77777777" w:rsidR="007C3180" w:rsidRPr="005A0185" w:rsidRDefault="007C3180" w:rsidP="007C3180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0185">
              <w:rPr>
                <w:rFonts w:ascii="Arial" w:hAnsi="Arial" w:cs="Arial"/>
                <w:color w:val="000000"/>
                <w:sz w:val="18"/>
                <w:szCs w:val="18"/>
              </w:rPr>
              <w:t>DESVIO</w:t>
            </w:r>
          </w:p>
        </w:tc>
        <w:tc>
          <w:tcPr>
            <w:tcW w:w="2689" w:type="pct"/>
            <w:tcBorders>
              <w:top w:val="nil"/>
              <w:left w:val="nil"/>
              <w:bottom w:val="single" w:sz="4" w:space="0" w:color="505050"/>
              <w:right w:val="single" w:sz="4" w:space="0" w:color="505050"/>
            </w:tcBorders>
            <w:shd w:val="clear" w:color="auto" w:fill="auto"/>
            <w:vAlign w:val="center"/>
            <w:hideMark/>
          </w:tcPr>
          <w:p w14:paraId="35779875" w14:textId="77777777" w:rsidR="007C3180" w:rsidRPr="005A0185" w:rsidRDefault="007C3180" w:rsidP="007C3180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0185">
              <w:rPr>
                <w:rFonts w:ascii="Arial" w:hAnsi="Arial" w:cs="Arial"/>
                <w:color w:val="000000"/>
                <w:sz w:val="18"/>
                <w:szCs w:val="18"/>
              </w:rPr>
              <w:t>Utilização de vantagem como complemento remuneratório ou formalizador de desvio de função.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505050"/>
              <w:right w:val="single" w:sz="8" w:space="0" w:color="505050"/>
            </w:tcBorders>
            <w:shd w:val="clear" w:color="auto" w:fill="auto"/>
            <w:noWrap/>
            <w:vAlign w:val="center"/>
            <w:hideMark/>
          </w:tcPr>
          <w:p w14:paraId="482094A6" w14:textId="77777777" w:rsidR="007C3180" w:rsidRPr="005A0185" w:rsidRDefault="007C3180" w:rsidP="007C3180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0185">
              <w:rPr>
                <w:rFonts w:ascii="Arial" w:hAnsi="Arial" w:cs="Arial"/>
                <w:color w:val="000000"/>
                <w:sz w:val="18"/>
                <w:szCs w:val="18"/>
              </w:rPr>
              <w:t>Função de Confiança</w:t>
            </w:r>
          </w:p>
        </w:tc>
      </w:tr>
      <w:tr w:rsidR="007C3180" w:rsidRPr="005C6E7E" w14:paraId="56579B95" w14:textId="77777777" w:rsidTr="007C3180">
        <w:trPr>
          <w:trHeight w:val="615"/>
        </w:trPr>
        <w:tc>
          <w:tcPr>
            <w:tcW w:w="1220" w:type="pct"/>
            <w:tcBorders>
              <w:top w:val="nil"/>
              <w:left w:val="single" w:sz="8" w:space="0" w:color="505050"/>
              <w:bottom w:val="single" w:sz="4" w:space="0" w:color="505050"/>
              <w:right w:val="single" w:sz="4" w:space="0" w:color="505050"/>
            </w:tcBorders>
            <w:shd w:val="clear" w:color="auto" w:fill="auto"/>
            <w:vAlign w:val="center"/>
            <w:hideMark/>
          </w:tcPr>
          <w:p w14:paraId="2C214447" w14:textId="77777777" w:rsidR="007C3180" w:rsidRPr="005A0185" w:rsidRDefault="007C3180" w:rsidP="007C3180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0185">
              <w:rPr>
                <w:rFonts w:ascii="Arial" w:hAnsi="Arial" w:cs="Arial"/>
                <w:color w:val="000000"/>
                <w:sz w:val="18"/>
                <w:szCs w:val="18"/>
              </w:rPr>
              <w:t>DESIGUALDADE</w:t>
            </w:r>
          </w:p>
        </w:tc>
        <w:tc>
          <w:tcPr>
            <w:tcW w:w="2689" w:type="pct"/>
            <w:tcBorders>
              <w:top w:val="nil"/>
              <w:left w:val="nil"/>
              <w:bottom w:val="single" w:sz="4" w:space="0" w:color="505050"/>
              <w:right w:val="single" w:sz="4" w:space="0" w:color="505050"/>
            </w:tcBorders>
            <w:shd w:val="clear" w:color="auto" w:fill="auto"/>
            <w:vAlign w:val="center"/>
            <w:hideMark/>
          </w:tcPr>
          <w:p w14:paraId="13452FE9" w14:textId="77777777" w:rsidR="007C3180" w:rsidRPr="005A0185" w:rsidRDefault="007C3180" w:rsidP="007C3180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0185">
              <w:rPr>
                <w:rFonts w:ascii="Arial" w:hAnsi="Arial" w:cs="Arial"/>
                <w:color w:val="000000"/>
                <w:sz w:val="18"/>
                <w:szCs w:val="18"/>
              </w:rPr>
              <w:t>Falta de critérios sobre categorias de cargos estruturais (parâmetros remuneratórios)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505050"/>
              <w:right w:val="single" w:sz="8" w:space="0" w:color="505050"/>
            </w:tcBorders>
            <w:shd w:val="clear" w:color="auto" w:fill="auto"/>
            <w:noWrap/>
            <w:vAlign w:val="center"/>
            <w:hideMark/>
          </w:tcPr>
          <w:p w14:paraId="604BC87F" w14:textId="77777777" w:rsidR="007C3180" w:rsidRPr="005A0185" w:rsidRDefault="007C3180" w:rsidP="007C3180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0185">
              <w:rPr>
                <w:rFonts w:ascii="Arial" w:hAnsi="Arial" w:cs="Arial"/>
                <w:color w:val="000000"/>
                <w:sz w:val="18"/>
                <w:szCs w:val="18"/>
              </w:rPr>
              <w:t>Função de Confiança</w:t>
            </w:r>
          </w:p>
        </w:tc>
      </w:tr>
      <w:tr w:rsidR="007C3180" w:rsidRPr="005C6E7E" w14:paraId="18353D84" w14:textId="77777777" w:rsidTr="007C3180">
        <w:trPr>
          <w:trHeight w:val="506"/>
        </w:trPr>
        <w:tc>
          <w:tcPr>
            <w:tcW w:w="1220" w:type="pct"/>
            <w:tcBorders>
              <w:top w:val="nil"/>
              <w:left w:val="single" w:sz="8" w:space="0" w:color="505050"/>
              <w:bottom w:val="single" w:sz="8" w:space="0" w:color="505050"/>
              <w:right w:val="single" w:sz="4" w:space="0" w:color="505050"/>
            </w:tcBorders>
            <w:shd w:val="clear" w:color="auto" w:fill="auto"/>
            <w:vAlign w:val="center"/>
            <w:hideMark/>
          </w:tcPr>
          <w:p w14:paraId="79F88F19" w14:textId="77777777" w:rsidR="007C3180" w:rsidRPr="005A0185" w:rsidRDefault="007C3180" w:rsidP="007C3180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0185">
              <w:rPr>
                <w:rFonts w:ascii="Arial" w:hAnsi="Arial" w:cs="Arial"/>
                <w:color w:val="000000"/>
                <w:sz w:val="18"/>
                <w:szCs w:val="18"/>
              </w:rPr>
              <w:t>NOMENCLATURA</w:t>
            </w:r>
          </w:p>
        </w:tc>
        <w:tc>
          <w:tcPr>
            <w:tcW w:w="2689" w:type="pct"/>
            <w:tcBorders>
              <w:top w:val="nil"/>
              <w:left w:val="nil"/>
              <w:bottom w:val="single" w:sz="8" w:space="0" w:color="505050"/>
              <w:right w:val="single" w:sz="4" w:space="0" w:color="505050"/>
            </w:tcBorders>
            <w:shd w:val="clear" w:color="auto" w:fill="auto"/>
            <w:vAlign w:val="center"/>
            <w:hideMark/>
          </w:tcPr>
          <w:p w14:paraId="4F96A878" w14:textId="77777777" w:rsidR="007C3180" w:rsidRPr="005A0185" w:rsidRDefault="007C3180" w:rsidP="007C3180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0185">
              <w:rPr>
                <w:rFonts w:ascii="Arial" w:hAnsi="Arial" w:cs="Arial"/>
                <w:color w:val="000000"/>
                <w:sz w:val="18"/>
                <w:szCs w:val="18"/>
              </w:rPr>
              <w:t>Uso incorreto de denominações de Diretor e Chefe para cargos que, em realidade, não são de direção/ chefia, nem possuem vínculo CC/FC.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505050"/>
              <w:right w:val="single" w:sz="8" w:space="0" w:color="505050"/>
            </w:tcBorders>
            <w:shd w:val="clear" w:color="auto" w:fill="auto"/>
            <w:noWrap/>
            <w:vAlign w:val="center"/>
            <w:hideMark/>
          </w:tcPr>
          <w:p w14:paraId="61C9DD22" w14:textId="77777777" w:rsidR="007C3180" w:rsidRPr="005A0185" w:rsidRDefault="007C3180" w:rsidP="007C3180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0185">
              <w:rPr>
                <w:rFonts w:ascii="Arial" w:hAnsi="Arial" w:cs="Arial"/>
                <w:color w:val="000000"/>
                <w:sz w:val="18"/>
                <w:szCs w:val="18"/>
              </w:rPr>
              <w:t>Estruturais</w:t>
            </w:r>
          </w:p>
        </w:tc>
      </w:tr>
    </w:tbl>
    <w:p w14:paraId="4D85B477" w14:textId="77777777" w:rsidR="007C3180" w:rsidRPr="005A0185" w:rsidRDefault="007C3180" w:rsidP="007C3180">
      <w:pPr>
        <w:pStyle w:val="Pargrafo"/>
        <w:jc w:val="center"/>
        <w:rPr>
          <w:b/>
          <w:bCs/>
          <w:color w:val="008ED0"/>
          <w:sz w:val="20"/>
          <w:szCs w:val="20"/>
        </w:rPr>
      </w:pPr>
    </w:p>
    <w:p w14:paraId="1D6905F6" w14:textId="77777777" w:rsidR="007C3180" w:rsidRDefault="007C3180" w:rsidP="007C3180">
      <w:pPr>
        <w:pStyle w:val="Pargrafo"/>
      </w:pPr>
      <w:r>
        <w:rPr>
          <w:rFonts w:cs="Arial"/>
        </w:rPr>
        <w:t xml:space="preserve">Igualmente, os ajustes técnicos foram pensados de modo a atender os principais problemas identificados na fase de diagnóstico. Assim, a fase de propositura de adequações é calcada no </w:t>
      </w:r>
      <w:r w:rsidRPr="005A0185">
        <w:rPr>
          <w:rFonts w:cs="Arial"/>
          <w:i/>
        </w:rPr>
        <w:t>Módulo de Cargos</w:t>
      </w:r>
      <w:r>
        <w:rPr>
          <w:rFonts w:cs="Arial"/>
          <w:i/>
        </w:rPr>
        <w:t xml:space="preserve"> –</w:t>
      </w:r>
      <w:r>
        <w:t xml:space="preserve"> instrumento desenvolvido para o cálculo do quantitativo de cargos estruturais, a partir da nova estrutura organizacional proposta. A</w:t>
      </w:r>
      <w:r w:rsidRPr="006A68D1">
        <w:t xml:space="preserve"> construção do </w:t>
      </w:r>
      <w:r>
        <w:t>m</w:t>
      </w:r>
      <w:r w:rsidRPr="006A68D1">
        <w:t xml:space="preserve">ódulo </w:t>
      </w:r>
      <w:r>
        <w:t>de cargos parte da classificação dos órgãos da Casa pela natureza de sua atuação – estratégica, finalística ou logística, uma vez que as unidades com missões distintas exigem quadros funcionais diferenciados.</w:t>
      </w:r>
    </w:p>
    <w:p w14:paraId="611661D7" w14:textId="77777777" w:rsidR="007C3180" w:rsidRPr="005A0185" w:rsidRDefault="007C3180" w:rsidP="007C3180">
      <w:pPr>
        <w:pStyle w:val="Pargrafo"/>
      </w:pPr>
    </w:p>
    <w:p w14:paraId="32B46D24" w14:textId="77777777" w:rsidR="007C3180" w:rsidRPr="005A0185" w:rsidRDefault="007C3180" w:rsidP="007C3180">
      <w:pPr>
        <w:spacing w:line="360" w:lineRule="auto"/>
        <w:jc w:val="both"/>
        <w:rPr>
          <w:rFonts w:cs="Arial"/>
        </w:rPr>
      </w:pPr>
      <w:r>
        <w:rPr>
          <w:rFonts w:ascii="Arial" w:hAnsi="Arial" w:cs="Arial"/>
        </w:rPr>
        <w:t>É central, para fins de compreensão do módulo, a classificação dos órgãos de acordo com o seu perfil, que podem ser:</w:t>
      </w:r>
    </w:p>
    <w:p w14:paraId="4ECBD778" w14:textId="77777777" w:rsidR="007C3180" w:rsidRPr="005A0185" w:rsidRDefault="007C3180" w:rsidP="007C3180">
      <w:pPr>
        <w:pStyle w:val="MarcadorSmboloNvel1"/>
        <w:numPr>
          <w:ilvl w:val="0"/>
          <w:numId w:val="27"/>
        </w:numPr>
        <w:tabs>
          <w:tab w:val="clear" w:pos="720"/>
        </w:tabs>
        <w:spacing w:after="0" w:line="360" w:lineRule="auto"/>
        <w:ind w:left="927"/>
        <w:rPr>
          <w:color w:val="008ED0"/>
        </w:rPr>
      </w:pPr>
      <w:r w:rsidRPr="009462D7">
        <w:rPr>
          <w:rFonts w:cs="Arial"/>
          <w:b/>
          <w:color w:val="B1B2B4" w:themeColor="text1"/>
        </w:rPr>
        <w:t>ESTRATÉGICO</w:t>
      </w:r>
      <w:r w:rsidRPr="005A0185">
        <w:rPr>
          <w:color w:val="008ED0"/>
        </w:rPr>
        <w:t>:</w:t>
      </w:r>
    </w:p>
    <w:p w14:paraId="7D15E4D1" w14:textId="77777777" w:rsidR="007C3180" w:rsidRPr="005252CF" w:rsidRDefault="007C3180" w:rsidP="007C3180">
      <w:pPr>
        <w:pStyle w:val="MarcadorSmboloNvel2"/>
        <w:spacing w:after="0" w:line="360" w:lineRule="auto"/>
      </w:pPr>
      <w:r w:rsidRPr="005252CF">
        <w:t>Elaboração de políticas, diretrizes e metas atinentes à Câmara Legislativa;</w:t>
      </w:r>
    </w:p>
    <w:p w14:paraId="4BF8180B" w14:textId="77777777" w:rsidR="007C3180" w:rsidRPr="005252CF" w:rsidRDefault="007C3180" w:rsidP="007C3180">
      <w:pPr>
        <w:pStyle w:val="MarcadorSmboloNvel2"/>
        <w:spacing w:after="0" w:line="360" w:lineRule="auto"/>
      </w:pPr>
      <w:r w:rsidRPr="005252CF">
        <w:t>Acompanhamento, controle e avaliação de planos, projetos e ações;</w:t>
      </w:r>
    </w:p>
    <w:p w14:paraId="07BF2A0D" w14:textId="77777777" w:rsidR="007C3180" w:rsidRPr="005252CF" w:rsidRDefault="007C3180" w:rsidP="007C3180">
      <w:pPr>
        <w:pStyle w:val="MarcadorSmboloNvel2"/>
        <w:spacing w:after="0" w:line="360" w:lineRule="auto"/>
      </w:pPr>
      <w:r w:rsidRPr="005252CF">
        <w:t>Monitoramento de indicadores de resultados da área finalística; e</w:t>
      </w:r>
    </w:p>
    <w:p w14:paraId="4BBCF636" w14:textId="77777777" w:rsidR="007C3180" w:rsidRPr="005252CF" w:rsidRDefault="007C3180" w:rsidP="007C3180">
      <w:pPr>
        <w:pStyle w:val="MarcadorSmboloNvel2"/>
        <w:spacing w:after="0" w:line="360" w:lineRule="auto"/>
      </w:pPr>
      <w:r w:rsidRPr="005252CF">
        <w:t>Elaboração e acompanhamento de instrumentos de planejamento da</w:t>
      </w:r>
      <w:r w:rsidRPr="005252CF">
        <w:rPr>
          <w:b/>
          <w:bCs/>
        </w:rPr>
        <w:t xml:space="preserve"> CMA</w:t>
      </w:r>
      <w:r w:rsidRPr="005252CF">
        <w:t>.</w:t>
      </w:r>
    </w:p>
    <w:p w14:paraId="2B3E4604" w14:textId="77777777" w:rsidR="007C3180" w:rsidRPr="005252CF" w:rsidRDefault="007C3180" w:rsidP="007C3180">
      <w:pPr>
        <w:pStyle w:val="Pargrafo"/>
        <w:ind w:left="927"/>
      </w:pPr>
    </w:p>
    <w:p w14:paraId="0F10DD79" w14:textId="77777777" w:rsidR="007C3180" w:rsidRPr="005A0185" w:rsidRDefault="007C3180" w:rsidP="007C3180">
      <w:pPr>
        <w:pStyle w:val="MarcadorSmboloNvel1"/>
        <w:numPr>
          <w:ilvl w:val="0"/>
          <w:numId w:val="27"/>
        </w:numPr>
        <w:tabs>
          <w:tab w:val="clear" w:pos="720"/>
        </w:tabs>
        <w:spacing w:after="0" w:line="360" w:lineRule="auto"/>
        <w:ind w:left="927"/>
        <w:rPr>
          <w:color w:val="008ED0"/>
        </w:rPr>
      </w:pPr>
      <w:r w:rsidRPr="009462D7">
        <w:rPr>
          <w:rFonts w:cs="Arial"/>
          <w:b/>
          <w:color w:val="B1B2B4" w:themeColor="text1"/>
        </w:rPr>
        <w:t>FINALÍSTICO</w:t>
      </w:r>
      <w:r w:rsidRPr="005A0185">
        <w:rPr>
          <w:color w:val="008ED0"/>
        </w:rPr>
        <w:t xml:space="preserve">: </w:t>
      </w:r>
    </w:p>
    <w:p w14:paraId="150D3284" w14:textId="77777777" w:rsidR="007C3180" w:rsidRPr="005252CF" w:rsidRDefault="007C3180" w:rsidP="007C3180">
      <w:pPr>
        <w:pStyle w:val="MarcadorSmboloNvel2"/>
        <w:spacing w:after="0" w:line="360" w:lineRule="auto"/>
      </w:pPr>
      <w:r w:rsidRPr="005252CF">
        <w:t>Prestação de subsídios e informações à formulação de políticas, diretrizes e metas atinentes à Câmara Legislativa;</w:t>
      </w:r>
    </w:p>
    <w:p w14:paraId="3657B756" w14:textId="77777777" w:rsidR="007C3180" w:rsidRPr="005252CF" w:rsidRDefault="007C3180" w:rsidP="007C3180">
      <w:pPr>
        <w:pStyle w:val="MarcadorSmboloNvel2"/>
        <w:spacing w:after="0" w:line="360" w:lineRule="auto"/>
      </w:pPr>
      <w:r w:rsidRPr="005252CF">
        <w:t>Definição de processos e procedimentos para garantir a efetiva implantação de políticas e diretrizes determinadas pelos órgãos estratégicos; e</w:t>
      </w:r>
    </w:p>
    <w:p w14:paraId="5E213FB9" w14:textId="77777777" w:rsidR="007C3180" w:rsidRDefault="007C3180" w:rsidP="007C3180">
      <w:pPr>
        <w:pStyle w:val="MarcadorSmboloNvel2"/>
        <w:spacing w:after="0" w:line="360" w:lineRule="auto"/>
      </w:pPr>
      <w:r w:rsidRPr="005252CF">
        <w:t>Coordenação e execução das atividades voltadas ao processo legislativo</w:t>
      </w:r>
      <w:r>
        <w:t>.</w:t>
      </w:r>
    </w:p>
    <w:p w14:paraId="3C96821C" w14:textId="77777777" w:rsidR="007C3180" w:rsidRPr="005A0185" w:rsidRDefault="007C3180" w:rsidP="007C3180">
      <w:pPr>
        <w:pStyle w:val="MarcadorSmboloNvel2"/>
        <w:numPr>
          <w:ilvl w:val="0"/>
          <w:numId w:val="0"/>
        </w:numPr>
        <w:ind w:left="927"/>
        <w:rPr>
          <w:color w:val="008ED0"/>
        </w:rPr>
      </w:pPr>
    </w:p>
    <w:p w14:paraId="750A4735" w14:textId="77777777" w:rsidR="007C3180" w:rsidRPr="005A0185" w:rsidRDefault="007C3180" w:rsidP="007C3180">
      <w:pPr>
        <w:pStyle w:val="MarcadorSmboloNvel1"/>
        <w:numPr>
          <w:ilvl w:val="0"/>
          <w:numId w:val="27"/>
        </w:numPr>
        <w:tabs>
          <w:tab w:val="clear" w:pos="720"/>
        </w:tabs>
        <w:spacing w:after="0" w:line="360" w:lineRule="auto"/>
        <w:ind w:left="927"/>
        <w:rPr>
          <w:color w:val="008ED0"/>
        </w:rPr>
      </w:pPr>
      <w:r w:rsidRPr="009462D7">
        <w:rPr>
          <w:rFonts w:cs="Arial"/>
          <w:b/>
          <w:color w:val="B1B2B4" w:themeColor="text1"/>
        </w:rPr>
        <w:t>LOGÍSTICO</w:t>
      </w:r>
      <w:r w:rsidRPr="005A0185">
        <w:rPr>
          <w:color w:val="008ED0"/>
        </w:rPr>
        <w:t xml:space="preserve">: </w:t>
      </w:r>
    </w:p>
    <w:p w14:paraId="265AB0B2" w14:textId="77777777" w:rsidR="007C3180" w:rsidRPr="005252CF" w:rsidRDefault="007C3180" w:rsidP="007C3180">
      <w:pPr>
        <w:pStyle w:val="MarcadorSmboloNvel2"/>
        <w:spacing w:after="0" w:line="360" w:lineRule="auto"/>
      </w:pPr>
      <w:r w:rsidRPr="00AE5E05">
        <w:t>Prestação de serviços de apoio de natureza administrativa e material, tal como gestão de pessoal e controle de material, necessário à execução das políticas, diretrizes e metas atinentes</w:t>
      </w:r>
      <w:r w:rsidRPr="005252CF">
        <w:t xml:space="preserve"> à atividade-fim da Câmara Legislativa.</w:t>
      </w:r>
    </w:p>
    <w:p w14:paraId="00395A7C" w14:textId="77777777" w:rsidR="007C3180" w:rsidRPr="004C53D0" w:rsidRDefault="007C3180" w:rsidP="007C3180">
      <w:pPr>
        <w:rPr>
          <w:b/>
        </w:rPr>
      </w:pPr>
    </w:p>
    <w:p w14:paraId="3350F4E7" w14:textId="77777777" w:rsidR="007C3180" w:rsidRDefault="007C3180" w:rsidP="007C318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Em termos pragmáticos, um órgão com perfil estratégico, voltada ao planejamento, controle ou assessoramento de processos institucionais terá necessidade, por exemplo, de uma linha de </w:t>
      </w:r>
      <w:r w:rsidRPr="008101A3">
        <w:rPr>
          <w:rFonts w:ascii="Arial" w:hAnsi="Arial" w:cs="Arial"/>
          <w:i/>
        </w:rPr>
        <w:t>staff</w:t>
      </w:r>
      <w:r>
        <w:rPr>
          <w:rFonts w:ascii="Arial" w:hAnsi="Arial" w:cs="Arial"/>
        </w:rPr>
        <w:t xml:space="preserve"> (apoio técnico e administrativo) melhor definida e mais centralizada, com menos polos setoriais vinculados à linha matricial.  O </w:t>
      </w:r>
      <w:r w:rsidRPr="005A0185">
        <w:rPr>
          <w:rFonts w:ascii="Arial" w:hAnsi="Arial" w:cs="Arial"/>
          <w:b/>
        </w:rPr>
        <w:t>Quadro</w:t>
      </w:r>
      <w:r>
        <w:rPr>
          <w:rFonts w:ascii="Arial" w:hAnsi="Arial" w:cs="Arial"/>
        </w:rPr>
        <w:t xml:space="preserve"> abaixo exemplifica:</w:t>
      </w:r>
    </w:p>
    <w:p w14:paraId="43D0220D" w14:textId="77777777" w:rsidR="007C3180" w:rsidRPr="00796F75" w:rsidRDefault="007C3180" w:rsidP="007C3180">
      <w:pPr>
        <w:pStyle w:val="Pargrafo"/>
        <w:jc w:val="center"/>
        <w:rPr>
          <w:b/>
          <w:bCs/>
          <w:color w:val="008ED0"/>
          <w:sz w:val="20"/>
          <w:szCs w:val="20"/>
        </w:rPr>
      </w:pPr>
      <w:r w:rsidRPr="00796F75">
        <w:rPr>
          <w:b/>
          <w:bCs/>
          <w:color w:val="008ED0"/>
          <w:sz w:val="20"/>
          <w:szCs w:val="20"/>
        </w:rPr>
        <w:t xml:space="preserve">Quadro </w:t>
      </w:r>
      <w:r>
        <w:rPr>
          <w:b/>
          <w:bCs/>
          <w:color w:val="008ED0"/>
          <w:sz w:val="20"/>
          <w:szCs w:val="20"/>
        </w:rPr>
        <w:t>3</w:t>
      </w:r>
    </w:p>
    <w:p w14:paraId="22B736AC" w14:textId="77777777" w:rsidR="007C3180" w:rsidRPr="005A0185" w:rsidRDefault="007C3180" w:rsidP="007C3180">
      <w:pPr>
        <w:pStyle w:val="Pargrafo"/>
        <w:jc w:val="center"/>
        <w:rPr>
          <w:b/>
          <w:bCs/>
          <w:color w:val="008ED0"/>
          <w:sz w:val="20"/>
          <w:szCs w:val="20"/>
        </w:rPr>
      </w:pPr>
      <w:r>
        <w:rPr>
          <w:b/>
          <w:bCs/>
          <w:color w:val="008ED0"/>
          <w:sz w:val="20"/>
          <w:szCs w:val="20"/>
        </w:rPr>
        <w:t>Módulo de</w:t>
      </w:r>
      <w:r w:rsidRPr="00796F75">
        <w:rPr>
          <w:b/>
          <w:bCs/>
          <w:color w:val="008ED0"/>
          <w:sz w:val="20"/>
          <w:szCs w:val="20"/>
        </w:rPr>
        <w:t xml:space="preserve"> Cargos Estruturais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0"/>
        <w:gridCol w:w="464"/>
        <w:gridCol w:w="462"/>
        <w:gridCol w:w="462"/>
        <w:gridCol w:w="683"/>
        <w:gridCol w:w="712"/>
        <w:gridCol w:w="1553"/>
        <w:gridCol w:w="1000"/>
        <w:gridCol w:w="1000"/>
        <w:gridCol w:w="572"/>
      </w:tblGrid>
      <w:tr w:rsidR="007C3180" w:rsidRPr="0087024A" w14:paraId="67A8D801" w14:textId="77777777" w:rsidTr="007C3180">
        <w:trPr>
          <w:trHeight w:val="300"/>
        </w:trPr>
        <w:tc>
          <w:tcPr>
            <w:tcW w:w="1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008ED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B9382D" w14:textId="77777777" w:rsidR="007C3180" w:rsidRPr="005A0185" w:rsidRDefault="007C3180" w:rsidP="007C31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572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8ED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AD126F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5A018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Quantidade de Unidades</w:t>
            </w:r>
          </w:p>
        </w:tc>
      </w:tr>
      <w:tr w:rsidR="007C3180" w:rsidRPr="0087024A" w14:paraId="151CA97C" w14:textId="77777777" w:rsidTr="007C3180">
        <w:trPr>
          <w:trHeight w:val="712"/>
        </w:trPr>
        <w:tc>
          <w:tcPr>
            <w:tcW w:w="1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ED0"/>
            <w:vAlign w:val="center"/>
            <w:hideMark/>
          </w:tcPr>
          <w:p w14:paraId="53739A99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FEB035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366092"/>
                <w:sz w:val="18"/>
                <w:szCs w:val="18"/>
              </w:rPr>
            </w:pPr>
            <w:r w:rsidRPr="005A0185">
              <w:rPr>
                <w:rFonts w:ascii="Arial" w:eastAsia="Times New Roman" w:hAnsi="Arial" w:cs="Arial"/>
                <w:b/>
                <w:bCs/>
                <w:color w:val="366092"/>
                <w:sz w:val="18"/>
                <w:szCs w:val="18"/>
              </w:rPr>
              <w:t>ÓRGÃOS ESTRATÉGICOS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BAA5D1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974706"/>
                <w:sz w:val="18"/>
                <w:szCs w:val="18"/>
              </w:rPr>
            </w:pPr>
            <w:r w:rsidRPr="005A0185">
              <w:rPr>
                <w:rFonts w:ascii="Arial" w:eastAsia="Times New Roman" w:hAnsi="Arial" w:cs="Arial"/>
                <w:b/>
                <w:bCs/>
                <w:color w:val="974706"/>
                <w:sz w:val="18"/>
                <w:szCs w:val="18"/>
              </w:rPr>
              <w:t>ORGÃOS FINALÍSTICOS</w:t>
            </w:r>
          </w:p>
        </w:tc>
        <w:tc>
          <w:tcPr>
            <w:tcW w:w="10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77FE1E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4F6228"/>
                <w:sz w:val="18"/>
                <w:szCs w:val="18"/>
              </w:rPr>
            </w:pPr>
            <w:r w:rsidRPr="005A0185">
              <w:rPr>
                <w:rFonts w:ascii="Arial" w:eastAsia="Times New Roman" w:hAnsi="Arial" w:cs="Arial"/>
                <w:b/>
                <w:bCs/>
                <w:color w:val="4F6228"/>
                <w:sz w:val="18"/>
                <w:szCs w:val="18"/>
              </w:rPr>
              <w:t>ORGÃOS LOGÍSTICOS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ED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5CB1C6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7C3180" w:rsidRPr="0087024A" w14:paraId="58437FEE" w14:textId="77777777" w:rsidTr="007C3180">
        <w:trPr>
          <w:trHeight w:val="1970"/>
        </w:trPr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ED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9EC880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5A018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CARGO/UNIDADE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717E90CB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0185">
              <w:rPr>
                <w:rFonts w:ascii="Arial" w:eastAsia="Times New Roman" w:hAnsi="Arial" w:cs="Arial"/>
                <w:sz w:val="18"/>
                <w:szCs w:val="18"/>
              </w:rPr>
              <w:t>PRESIDÊNCIA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1F85A1BA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0185">
              <w:rPr>
                <w:rFonts w:ascii="Arial" w:eastAsia="Times New Roman" w:hAnsi="Arial" w:cs="Arial"/>
                <w:sz w:val="18"/>
                <w:szCs w:val="18"/>
              </w:rPr>
              <w:t>PROURADORIA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649A1849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0185">
              <w:rPr>
                <w:rFonts w:ascii="Arial" w:eastAsia="Times New Roman" w:hAnsi="Arial" w:cs="Arial"/>
                <w:sz w:val="18"/>
                <w:szCs w:val="18"/>
              </w:rPr>
              <w:t>SECRETARIA GERAL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06A29FCF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0185">
              <w:rPr>
                <w:rFonts w:ascii="Arial" w:eastAsia="Times New Roman" w:hAnsi="Arial" w:cs="Arial"/>
                <w:sz w:val="18"/>
                <w:szCs w:val="18"/>
              </w:rPr>
              <w:t>ESCOLA DO LEGISLATIVO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27D98245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0185">
              <w:rPr>
                <w:rFonts w:ascii="Arial" w:eastAsia="Times New Roman" w:hAnsi="Arial" w:cs="Arial"/>
                <w:sz w:val="18"/>
                <w:szCs w:val="18"/>
              </w:rPr>
              <w:t>DIRETORIA DE COM</w:t>
            </w:r>
            <w:r w:rsidRPr="0087024A">
              <w:rPr>
                <w:rFonts w:ascii="Arial" w:eastAsia="Times New Roman" w:hAnsi="Arial" w:cs="Arial"/>
                <w:sz w:val="18"/>
                <w:szCs w:val="18"/>
              </w:rPr>
              <w:t>.</w:t>
            </w:r>
            <w:r w:rsidRPr="005A0185">
              <w:rPr>
                <w:rFonts w:ascii="Arial" w:eastAsia="Times New Roman" w:hAnsi="Arial" w:cs="Arial"/>
                <w:sz w:val="18"/>
                <w:szCs w:val="18"/>
              </w:rPr>
              <w:t xml:space="preserve"> SOCIAL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DE9D9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5E676223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0185">
              <w:rPr>
                <w:rFonts w:ascii="Arial" w:eastAsia="Times New Roman" w:hAnsi="Arial" w:cs="Arial"/>
                <w:sz w:val="18"/>
                <w:szCs w:val="18"/>
              </w:rPr>
              <w:t>DIRETORIA LEGISLATIVA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3F2CC716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0185">
              <w:rPr>
                <w:rFonts w:ascii="Arial" w:eastAsia="Times New Roman" w:hAnsi="Arial" w:cs="Arial"/>
                <w:sz w:val="18"/>
                <w:szCs w:val="18"/>
              </w:rPr>
              <w:t>DIRETORIA DE FNANÇAS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E4BC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33DE5FD3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0185">
              <w:rPr>
                <w:rFonts w:ascii="Arial" w:eastAsia="Times New Roman" w:hAnsi="Arial" w:cs="Arial"/>
                <w:sz w:val="18"/>
                <w:szCs w:val="18"/>
              </w:rPr>
              <w:t>DIRETORIA DE SUPORTE ADMINISTRATIVO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ED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0EEA68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5A018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SOMA</w:t>
            </w:r>
          </w:p>
        </w:tc>
      </w:tr>
      <w:tr w:rsidR="007C3180" w:rsidRPr="0087024A" w14:paraId="2F6C87EE" w14:textId="77777777" w:rsidTr="007C3180">
        <w:trPr>
          <w:trHeight w:val="300"/>
        </w:trPr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8FB9BC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A018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Assessor Presidência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D526D5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A018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3F826F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7BB9FC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9AD456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D0AE47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BA94C3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E9D4CE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95C61E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DE3A39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A018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7C3180" w:rsidRPr="0087024A" w14:paraId="24E2A433" w14:textId="77777777" w:rsidTr="007C3180">
        <w:trPr>
          <w:trHeight w:val="300"/>
        </w:trPr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A78C9A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A018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Ouvidor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C9D34D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A018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BC0545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22E8CE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49FE47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ACC2A8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B49134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33607D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098B22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2B4428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A018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7C3180" w:rsidRPr="0087024A" w14:paraId="38D6EEEA" w14:textId="77777777" w:rsidTr="007C3180">
        <w:trPr>
          <w:trHeight w:val="300"/>
        </w:trPr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C20C86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A018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Chefe de Gabinete da Presidência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673BE9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A018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721B35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8A979F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E780A8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3F9B54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36A760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C0011E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F79D50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5ACF7D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A018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7C3180" w:rsidRPr="0087024A" w14:paraId="620E5E65" w14:textId="77777777" w:rsidTr="007C3180">
        <w:trPr>
          <w:trHeight w:val="300"/>
        </w:trPr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984E31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A018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Diretor de Comunicação Social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FC76B4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62CD7A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71A559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E1340F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96C624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A018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3C30BD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26A9E9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513506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6BF7CD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A018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7C3180" w:rsidRPr="0087024A" w14:paraId="549CB541" w14:textId="77777777" w:rsidTr="007C3180">
        <w:trPr>
          <w:trHeight w:val="300"/>
        </w:trPr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482A52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A018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Secretário Geral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8C7FA1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091649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A8BD58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A018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74B61C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7AFB2F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02F798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E13A91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9096EE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FB0286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A018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7C3180" w:rsidRPr="0087024A" w14:paraId="65B53D82" w14:textId="77777777" w:rsidTr="007C3180">
        <w:trPr>
          <w:trHeight w:val="300"/>
        </w:trPr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E27201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A018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Diretor de Unidade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3C5FB6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30B0AB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F66B02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74123B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C277D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B3E03F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A018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AE91B3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A018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185E71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A018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EBC36E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A018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</w:tr>
      <w:tr w:rsidR="007C3180" w:rsidRPr="0087024A" w14:paraId="56CBF6A7" w14:textId="77777777" w:rsidTr="007C3180">
        <w:trPr>
          <w:trHeight w:val="300"/>
        </w:trPr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05894D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A018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Gerente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715072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2820D2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7FF86D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A018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6A22CC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C5C49A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A018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140F47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A018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9AEDA2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9B4DB3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A018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008A71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A018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10</w:t>
            </w:r>
          </w:p>
        </w:tc>
      </w:tr>
      <w:tr w:rsidR="007C3180" w:rsidRPr="0087024A" w14:paraId="0D1E911E" w14:textId="77777777" w:rsidTr="007C3180">
        <w:trPr>
          <w:trHeight w:val="300"/>
        </w:trPr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C24A32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A018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Assistente Técnico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A53EB9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6421E4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74E3C5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A018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52E264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A018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C410C4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C3DB09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B6CC13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BFCCA5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1AA452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A018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</w:tr>
      <w:tr w:rsidR="007C3180" w:rsidRPr="0087024A" w14:paraId="20267B8C" w14:textId="77777777" w:rsidTr="007C3180">
        <w:trPr>
          <w:trHeight w:val="300"/>
        </w:trPr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B1EFA2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A018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Procurador-Chefe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42FB7D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B69185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A018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F9947A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C1DB25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00F793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26BA23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BFB499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8009EE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09B9B7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A018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7C3180" w:rsidRPr="0087024A" w14:paraId="1D65A05C" w14:textId="77777777" w:rsidTr="007C3180">
        <w:trPr>
          <w:trHeight w:val="255"/>
        </w:trPr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ED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5E6A12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5A018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TOTAL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ED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1827ED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5A018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3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ED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C0A4D0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5A018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ED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7F80C0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5A018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4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ED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7B20A3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5A018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2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ED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9FF3B7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5A018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3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ED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559FE8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5A018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3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ED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E43477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5A018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ED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BD8103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5A018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5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ED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0B2A61" w14:textId="77777777" w:rsidR="007C3180" w:rsidRPr="005A0185" w:rsidRDefault="007C3180" w:rsidP="007C31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5A018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22</w:t>
            </w:r>
          </w:p>
        </w:tc>
      </w:tr>
    </w:tbl>
    <w:p w14:paraId="5EC5AA15" w14:textId="77777777" w:rsidR="007C3180" w:rsidRDefault="007C3180" w:rsidP="007C3180">
      <w:pPr>
        <w:spacing w:line="360" w:lineRule="auto"/>
        <w:jc w:val="both"/>
        <w:rPr>
          <w:rFonts w:ascii="Arial" w:hAnsi="Arial" w:cs="Arial"/>
        </w:rPr>
      </w:pPr>
    </w:p>
    <w:p w14:paraId="601ADE77" w14:textId="77777777" w:rsidR="007C3180" w:rsidRPr="005A0185" w:rsidRDefault="007C3180" w:rsidP="007C3180">
      <w:pPr>
        <w:spacing w:line="360" w:lineRule="auto"/>
        <w:jc w:val="both"/>
        <w:rPr>
          <w:rFonts w:cs="Arial"/>
        </w:rPr>
      </w:pPr>
      <w:r>
        <w:rPr>
          <w:rFonts w:ascii="Arial" w:hAnsi="Arial" w:cs="Arial"/>
        </w:rPr>
        <w:t>Especificamente quanto aos Gabinetes Parlamentares foram propostas as seguintes hipóteses de adequação:</w:t>
      </w:r>
    </w:p>
    <w:p w14:paraId="01D55838" w14:textId="77777777" w:rsidR="007C3180" w:rsidRDefault="007C3180" w:rsidP="007C3180">
      <w:pPr>
        <w:pStyle w:val="MarcadorSmboloNvel1"/>
        <w:tabs>
          <w:tab w:val="num" w:pos="993"/>
        </w:tabs>
        <w:spacing w:after="0" w:line="360" w:lineRule="auto"/>
        <w:ind w:left="993" w:hanging="453"/>
      </w:pPr>
      <w:r w:rsidRPr="005A0185">
        <w:rPr>
          <w:rFonts w:cs="Arial"/>
        </w:rPr>
        <w:t>Denomina</w:t>
      </w:r>
      <w:r>
        <w:rPr>
          <w:rFonts w:cs="Arial"/>
        </w:rPr>
        <w:t>ção</w:t>
      </w:r>
      <w:r>
        <w:rPr>
          <w:rFonts w:eastAsia="MS ??" w:cs="Arial"/>
        </w:rPr>
        <w:t xml:space="preserve"> de novo cargo de Assessor Legislativo:</w:t>
      </w:r>
    </w:p>
    <w:p w14:paraId="70A61FC7" w14:textId="77777777" w:rsidR="007C3180" w:rsidRPr="005A0185" w:rsidRDefault="007C3180" w:rsidP="007C3180">
      <w:pPr>
        <w:pStyle w:val="MarcadorSmboloNvel2"/>
        <w:spacing w:after="0" w:line="360" w:lineRule="auto"/>
      </w:pPr>
      <w:r>
        <w:rPr>
          <w:rFonts w:eastAsia="MS ??" w:cs="Arial"/>
        </w:rPr>
        <w:t>Cargo em Comissão, de nível superior, caracterizado pela estrita confiança e aderência à agenda político-programática do Vereador;</w:t>
      </w:r>
    </w:p>
    <w:p w14:paraId="301E016B" w14:textId="77777777" w:rsidR="007C3180" w:rsidRPr="005A0185" w:rsidRDefault="007C3180" w:rsidP="007C3180">
      <w:pPr>
        <w:pStyle w:val="MarcadorSmboloNvel2"/>
        <w:spacing w:after="0" w:line="360" w:lineRule="auto"/>
      </w:pPr>
      <w:r>
        <w:rPr>
          <w:rFonts w:eastAsia="MS ??" w:cs="Arial"/>
        </w:rPr>
        <w:t>Cada Gabinete Parlamentar passa a ser composto por no máximo 02 (dois) Assessores Legislativos.</w:t>
      </w:r>
    </w:p>
    <w:p w14:paraId="0A293479" w14:textId="77777777" w:rsidR="007C3180" w:rsidRPr="006800E0" w:rsidRDefault="007C3180" w:rsidP="007C3180">
      <w:pPr>
        <w:pStyle w:val="MarcadorSmboloNvel2"/>
        <w:numPr>
          <w:ilvl w:val="0"/>
          <w:numId w:val="0"/>
        </w:numPr>
        <w:ind w:left="1353"/>
      </w:pPr>
    </w:p>
    <w:p w14:paraId="69CECE30" w14:textId="77777777" w:rsidR="007C3180" w:rsidRPr="009238E3" w:rsidRDefault="007C3180" w:rsidP="007C3180">
      <w:pPr>
        <w:pStyle w:val="MarcadorSmboloNvel1"/>
        <w:tabs>
          <w:tab w:val="num" w:pos="993"/>
        </w:tabs>
        <w:spacing w:after="0" w:line="360" w:lineRule="auto"/>
        <w:ind w:left="993" w:hanging="453"/>
        <w:rPr>
          <w:rFonts w:eastAsia="MS ??" w:cs="Arial"/>
        </w:rPr>
      </w:pPr>
      <w:r w:rsidRPr="009238E3">
        <w:rPr>
          <w:rFonts w:cs="Arial"/>
        </w:rPr>
        <w:t xml:space="preserve">Manutenção </w:t>
      </w:r>
      <w:r w:rsidRPr="002E5DA2">
        <w:rPr>
          <w:rFonts w:eastAsia="MS ??" w:cs="Arial"/>
        </w:rPr>
        <w:t xml:space="preserve">do servidor ocupante de cargo em comissão de </w:t>
      </w:r>
      <w:r w:rsidRPr="000111AB">
        <w:rPr>
          <w:rFonts w:eastAsia="MS ??" w:cs="Arial"/>
        </w:rPr>
        <w:t>Assessor Parlamentar I, Assessor Parlamentar I-Substituto e Assessor Parlamentar II</w:t>
      </w:r>
      <w:r>
        <w:rPr>
          <w:rFonts w:eastAsia="MS ??" w:cs="Arial"/>
        </w:rPr>
        <w:t>:</w:t>
      </w:r>
    </w:p>
    <w:p w14:paraId="3DC8E52C" w14:textId="77777777" w:rsidR="007C3180" w:rsidRPr="005A0185" w:rsidRDefault="007C3180" w:rsidP="007C3180">
      <w:pPr>
        <w:pStyle w:val="MarcadorSmboloNvel2"/>
        <w:spacing w:after="0" w:line="360" w:lineRule="auto"/>
        <w:rPr>
          <w:rFonts w:cs="Arial"/>
        </w:rPr>
      </w:pPr>
      <w:r>
        <w:rPr>
          <w:rFonts w:eastAsia="MS ??" w:cs="Arial"/>
        </w:rPr>
        <w:t>Formação mínima de nível médio;</w:t>
      </w:r>
    </w:p>
    <w:p w14:paraId="5F0CABBD" w14:textId="77777777" w:rsidR="007C3180" w:rsidRPr="005A0185" w:rsidRDefault="007C3180" w:rsidP="007C3180">
      <w:pPr>
        <w:pStyle w:val="MarcadorSmboloNvel2"/>
        <w:spacing w:after="0" w:line="360" w:lineRule="auto"/>
        <w:rPr>
          <w:rFonts w:eastAsia="MS ??"/>
        </w:rPr>
      </w:pPr>
      <w:r>
        <w:rPr>
          <w:rFonts w:eastAsia="MS ??"/>
        </w:rPr>
        <w:t>Matrícula em curso de nível superior, a ser realizada ou comprovada em até 90 (noventa) dias da data da publicação da Lei, perante a unidade de gestão de pessoal da Câmara Municipal de Araraquara.</w:t>
      </w:r>
    </w:p>
    <w:p w14:paraId="04255AF0" w14:textId="77777777" w:rsidR="007C3180" w:rsidRDefault="007C3180" w:rsidP="007C3180">
      <w:pPr>
        <w:spacing w:line="360" w:lineRule="auto"/>
        <w:jc w:val="both"/>
        <w:rPr>
          <w:rFonts w:ascii="Arial" w:hAnsi="Arial" w:cs="Arial"/>
        </w:rPr>
      </w:pPr>
    </w:p>
    <w:p w14:paraId="0D9A277E" w14:textId="77777777" w:rsidR="009F34A9" w:rsidRDefault="009F34A9" w:rsidP="009F34A9">
      <w:pPr>
        <w:jc w:val="both"/>
        <w:rPr>
          <w:rFonts w:cs="Arial"/>
        </w:rPr>
      </w:pPr>
      <w:r>
        <w:rPr>
          <w:rFonts w:cs="Arial"/>
        </w:rPr>
        <w:t>Hoje o custo da folha de pagamentos é de R$ 451.830,13 (servidores ocupantes de cargos em comissão e servidores efetivos). Deste, se gastam 253.060,75 com cargos estruturais e  R$ 198.769,38 com cargos efetivos.</w:t>
      </w:r>
    </w:p>
    <w:p w14:paraId="6DE9BC5A" w14:textId="77777777" w:rsidR="009F34A9" w:rsidRDefault="009F34A9" w:rsidP="009F34A9">
      <w:pPr>
        <w:jc w:val="both"/>
        <w:rPr>
          <w:rFonts w:cs="Arial"/>
        </w:rPr>
      </w:pPr>
      <w:r>
        <w:rPr>
          <w:rFonts w:cs="Arial"/>
        </w:rPr>
        <w:t>Os novos cargos estruturais propostos tem um custo total R$ 284.882,43 (Gabinetes: R$ 154.800,00 e Administração: R$ 130.082,43). Cabe esclarecer que estão previstos e não providos, um cargo de Procurador Chefe, um Diretor de Suporte Administrativo e 3 cargos de Gerentes a um custo de R$ 33.561,38). Já a implantação do novo Plano de Cargos, Carreiras e Vencimentos implicará em um acréscimo de R$ 21.700,00 reais sobre o valor da última folha de pagamentos que é de R$ 198.769,38 decorrente do (i) enquadramento dos servidores nas novas tabelas remuneratórias, (ii) ajustes dos novos parâmetros praticados pelos cargos e (iii) da incorporação dos valores das funções de confiança, incorporação essa que está sendo extinta no referido projeto de PCCV. Portanto, o custo estimado total da nova folha de pagamentos de servidores estruturais e efetivos será de R$ 505.351,81.</w:t>
      </w:r>
    </w:p>
    <w:p w14:paraId="6FCC3EDE" w14:textId="77777777" w:rsidR="007C3180" w:rsidRPr="00AB4309" w:rsidRDefault="007C3180" w:rsidP="007C3180">
      <w:pPr>
        <w:spacing w:line="360" w:lineRule="auto"/>
        <w:jc w:val="both"/>
        <w:rPr>
          <w:rFonts w:ascii="Arial" w:hAnsi="Arial" w:cs="Arial"/>
        </w:rPr>
      </w:pPr>
    </w:p>
    <w:p w14:paraId="2CE093DD" w14:textId="77777777" w:rsidR="007E46E2" w:rsidRPr="007E46E2" w:rsidRDefault="007E46E2" w:rsidP="007E46E2">
      <w:pPr>
        <w:widowControl w:val="0"/>
        <w:autoSpaceDE w:val="0"/>
        <w:autoSpaceDN w:val="0"/>
        <w:adjustRightInd w:val="0"/>
        <w:spacing w:after="0" w:line="240" w:lineRule="auto"/>
        <w:ind w:right="-393"/>
        <w:jc w:val="center"/>
        <w:rPr>
          <w:rFonts w:ascii="Arial" w:eastAsia="Times New Roman" w:hAnsi="Arial" w:cs="Arial"/>
          <w:b/>
          <w:bCs/>
          <w:sz w:val="36"/>
          <w:szCs w:val="24"/>
        </w:rPr>
      </w:pPr>
    </w:p>
    <w:p w14:paraId="3E9544FA" w14:textId="77777777" w:rsidR="007E46E2" w:rsidRPr="007E46E2" w:rsidRDefault="007E46E2" w:rsidP="007E46E2">
      <w:pPr>
        <w:widowControl w:val="0"/>
        <w:autoSpaceDE w:val="0"/>
        <w:autoSpaceDN w:val="0"/>
        <w:adjustRightInd w:val="0"/>
        <w:spacing w:after="0" w:line="240" w:lineRule="auto"/>
        <w:ind w:right="-393"/>
        <w:jc w:val="center"/>
        <w:rPr>
          <w:rFonts w:ascii="Arial" w:eastAsia="Times New Roman" w:hAnsi="Arial" w:cs="Arial"/>
          <w:b/>
          <w:bCs/>
          <w:sz w:val="36"/>
          <w:szCs w:val="24"/>
        </w:rPr>
      </w:pPr>
    </w:p>
    <w:p w14:paraId="7F83ED6E" w14:textId="77777777" w:rsidR="007E46E2" w:rsidRPr="007E46E2" w:rsidRDefault="007E46E2" w:rsidP="007E46E2">
      <w:pPr>
        <w:widowControl w:val="0"/>
        <w:autoSpaceDE w:val="0"/>
        <w:autoSpaceDN w:val="0"/>
        <w:adjustRightInd w:val="0"/>
        <w:spacing w:after="0" w:line="240" w:lineRule="auto"/>
        <w:ind w:right="-393"/>
        <w:jc w:val="center"/>
        <w:rPr>
          <w:rFonts w:ascii="Arial" w:eastAsia="Times New Roman" w:hAnsi="Arial" w:cs="Arial"/>
          <w:b/>
          <w:bCs/>
          <w:sz w:val="36"/>
          <w:szCs w:val="24"/>
        </w:rPr>
      </w:pPr>
    </w:p>
    <w:p w14:paraId="03388129" w14:textId="77777777" w:rsidR="007E46E2" w:rsidRPr="007E46E2" w:rsidRDefault="007E46E2" w:rsidP="007E46E2">
      <w:pPr>
        <w:widowControl w:val="0"/>
        <w:autoSpaceDE w:val="0"/>
        <w:autoSpaceDN w:val="0"/>
        <w:adjustRightInd w:val="0"/>
        <w:spacing w:after="0" w:line="240" w:lineRule="auto"/>
        <w:ind w:right="-393"/>
        <w:jc w:val="center"/>
        <w:rPr>
          <w:rFonts w:ascii="Arial" w:eastAsia="Times New Roman" w:hAnsi="Arial" w:cs="Arial"/>
          <w:b/>
          <w:bCs/>
          <w:sz w:val="36"/>
          <w:szCs w:val="24"/>
        </w:rPr>
      </w:pPr>
    </w:p>
    <w:p w14:paraId="29BFC076" w14:textId="77777777" w:rsidR="007E46E2" w:rsidRPr="007E46E2" w:rsidRDefault="007E46E2" w:rsidP="007E46E2">
      <w:pPr>
        <w:widowControl w:val="0"/>
        <w:autoSpaceDE w:val="0"/>
        <w:autoSpaceDN w:val="0"/>
        <w:adjustRightInd w:val="0"/>
        <w:spacing w:after="0" w:line="240" w:lineRule="auto"/>
        <w:ind w:right="-393"/>
        <w:jc w:val="center"/>
        <w:rPr>
          <w:rFonts w:ascii="Arial" w:eastAsia="Times New Roman" w:hAnsi="Arial" w:cs="Arial"/>
          <w:b/>
          <w:bCs/>
          <w:sz w:val="36"/>
          <w:szCs w:val="24"/>
        </w:rPr>
      </w:pPr>
    </w:p>
    <w:p w14:paraId="3C473C0C" w14:textId="77777777" w:rsidR="007E46E2" w:rsidRPr="007E46E2" w:rsidRDefault="007E46E2" w:rsidP="007E46E2">
      <w:pPr>
        <w:widowControl w:val="0"/>
        <w:autoSpaceDE w:val="0"/>
        <w:autoSpaceDN w:val="0"/>
        <w:adjustRightInd w:val="0"/>
        <w:spacing w:after="0" w:line="240" w:lineRule="auto"/>
        <w:ind w:right="-393"/>
        <w:jc w:val="center"/>
        <w:rPr>
          <w:rFonts w:ascii="Arial" w:eastAsia="Times New Roman" w:hAnsi="Arial" w:cs="Arial"/>
          <w:b/>
          <w:bCs/>
          <w:sz w:val="36"/>
          <w:szCs w:val="24"/>
        </w:rPr>
      </w:pPr>
    </w:p>
    <w:p w14:paraId="13D7664A" w14:textId="77777777" w:rsidR="007E46E2" w:rsidRPr="007E46E2" w:rsidRDefault="007E46E2" w:rsidP="007E46E2">
      <w:pPr>
        <w:widowControl w:val="0"/>
        <w:autoSpaceDE w:val="0"/>
        <w:autoSpaceDN w:val="0"/>
        <w:adjustRightInd w:val="0"/>
        <w:spacing w:after="0" w:line="240" w:lineRule="auto"/>
        <w:ind w:right="-393"/>
        <w:jc w:val="center"/>
        <w:rPr>
          <w:rFonts w:ascii="Arial" w:eastAsia="Times New Roman" w:hAnsi="Arial" w:cs="Arial"/>
          <w:b/>
          <w:bCs/>
          <w:sz w:val="36"/>
          <w:szCs w:val="24"/>
        </w:rPr>
      </w:pPr>
    </w:p>
    <w:p w14:paraId="497BD4C3" w14:textId="77777777" w:rsidR="007E46E2" w:rsidRPr="007E46E2" w:rsidRDefault="007E46E2" w:rsidP="007E46E2">
      <w:pPr>
        <w:spacing w:after="0" w:line="360" w:lineRule="auto"/>
        <w:jc w:val="center"/>
        <w:rPr>
          <w:rFonts w:ascii="Arial" w:eastAsia="Times New Roman" w:hAnsi="Arial" w:cs="Arial"/>
          <w:sz w:val="22"/>
          <w:szCs w:val="24"/>
        </w:rPr>
      </w:pPr>
      <w:r w:rsidRPr="007E46E2">
        <w:rPr>
          <w:rFonts w:ascii="Arial" w:eastAsia="Times New Roman" w:hAnsi="Arial" w:cs="Arial"/>
          <w:sz w:val="22"/>
          <w:szCs w:val="24"/>
        </w:rPr>
        <w:t>Sala de sessões Plínio de Carvalho, 05 de dezembro de 2017.</w:t>
      </w:r>
    </w:p>
    <w:p w14:paraId="2E9E194E" w14:textId="77777777" w:rsidR="007E46E2" w:rsidRPr="007E46E2" w:rsidRDefault="007E46E2" w:rsidP="007E46E2">
      <w:pPr>
        <w:spacing w:after="0" w:line="360" w:lineRule="auto"/>
        <w:rPr>
          <w:rFonts w:ascii="Arial" w:eastAsia="Times New Roman" w:hAnsi="Arial" w:cs="Arial"/>
          <w:sz w:val="22"/>
          <w:szCs w:val="24"/>
        </w:rPr>
      </w:pPr>
    </w:p>
    <w:p w14:paraId="023D7E5C" w14:textId="77777777" w:rsidR="007E46E2" w:rsidRPr="007E46E2" w:rsidRDefault="007E46E2" w:rsidP="007E46E2">
      <w:pPr>
        <w:spacing w:after="0" w:line="360" w:lineRule="auto"/>
        <w:jc w:val="center"/>
        <w:rPr>
          <w:rFonts w:ascii="Arial" w:eastAsia="Times New Roman" w:hAnsi="Arial" w:cs="Arial"/>
          <w:b/>
          <w:sz w:val="22"/>
          <w:szCs w:val="24"/>
        </w:rPr>
      </w:pPr>
      <w:r w:rsidRPr="007E46E2">
        <w:rPr>
          <w:rFonts w:ascii="Arial" w:eastAsia="Times New Roman" w:hAnsi="Arial" w:cs="Arial"/>
          <w:b/>
          <w:sz w:val="22"/>
          <w:szCs w:val="24"/>
        </w:rPr>
        <w:t>MESA DA CÂMARA MUNICIPAL DE ARARAQUARA</w:t>
      </w:r>
    </w:p>
    <w:p w14:paraId="0C254BAB" w14:textId="77777777" w:rsidR="007E46E2" w:rsidRPr="007E46E2" w:rsidRDefault="007E46E2" w:rsidP="007E46E2">
      <w:pPr>
        <w:spacing w:after="0" w:line="360" w:lineRule="auto"/>
        <w:rPr>
          <w:rFonts w:ascii="Arial" w:eastAsia="Times New Roman" w:hAnsi="Arial" w:cs="Arial"/>
          <w:sz w:val="22"/>
          <w:szCs w:val="24"/>
        </w:rPr>
      </w:pPr>
    </w:p>
    <w:p w14:paraId="0DD4941A" w14:textId="77777777" w:rsidR="007E46E2" w:rsidRPr="007E46E2" w:rsidRDefault="007E46E2" w:rsidP="007E46E2">
      <w:pPr>
        <w:spacing w:after="0" w:line="240" w:lineRule="auto"/>
        <w:jc w:val="both"/>
        <w:rPr>
          <w:rFonts w:ascii="Arial" w:eastAsia="Times New Roman" w:hAnsi="Arial" w:cs="Arial"/>
          <w:sz w:val="22"/>
          <w:szCs w:val="24"/>
        </w:rPr>
      </w:pPr>
    </w:p>
    <w:p w14:paraId="2F425DAA" w14:textId="77777777" w:rsidR="007E46E2" w:rsidRPr="007E46E2" w:rsidRDefault="007E46E2" w:rsidP="007E46E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2"/>
          <w:szCs w:val="24"/>
        </w:rPr>
      </w:pPr>
      <w:r w:rsidRPr="007E46E2">
        <w:rPr>
          <w:rFonts w:ascii="Arial" w:eastAsia="Times New Roman" w:hAnsi="Arial" w:cs="Arial"/>
          <w:b/>
          <w:bCs/>
          <w:sz w:val="22"/>
          <w:szCs w:val="24"/>
        </w:rPr>
        <w:t>JÉFERSON YASHUDA FARMACÊUTICO</w:t>
      </w:r>
    </w:p>
    <w:p w14:paraId="200FFE24" w14:textId="77777777" w:rsidR="007E46E2" w:rsidRPr="007E46E2" w:rsidRDefault="007E46E2" w:rsidP="007E46E2">
      <w:pPr>
        <w:spacing w:after="0" w:line="240" w:lineRule="auto"/>
        <w:jc w:val="center"/>
        <w:rPr>
          <w:rFonts w:ascii="Arial" w:eastAsia="Times New Roman" w:hAnsi="Arial" w:cs="Arial"/>
          <w:sz w:val="22"/>
          <w:szCs w:val="24"/>
        </w:rPr>
      </w:pPr>
      <w:r w:rsidRPr="007E46E2">
        <w:rPr>
          <w:rFonts w:ascii="Arial" w:eastAsia="Times New Roman" w:hAnsi="Arial" w:cs="Arial"/>
          <w:sz w:val="22"/>
          <w:szCs w:val="24"/>
        </w:rPr>
        <w:t>Vereador e Presidente</w:t>
      </w:r>
    </w:p>
    <w:p w14:paraId="20956FD4" w14:textId="77777777" w:rsidR="007E46E2" w:rsidRPr="007E46E2" w:rsidRDefault="007E46E2" w:rsidP="007E46E2">
      <w:pPr>
        <w:spacing w:after="0" w:line="240" w:lineRule="auto"/>
        <w:jc w:val="center"/>
        <w:rPr>
          <w:rFonts w:ascii="Arial" w:eastAsia="Times New Roman" w:hAnsi="Arial" w:cs="Arial"/>
          <w:sz w:val="22"/>
          <w:szCs w:val="24"/>
        </w:rPr>
      </w:pPr>
    </w:p>
    <w:p w14:paraId="1FEFD173" w14:textId="77777777" w:rsidR="007E46E2" w:rsidRPr="007E46E2" w:rsidRDefault="007E46E2" w:rsidP="007E46E2">
      <w:pPr>
        <w:spacing w:after="0" w:line="240" w:lineRule="auto"/>
        <w:jc w:val="center"/>
        <w:rPr>
          <w:rFonts w:ascii="Arial" w:eastAsia="Times New Roman" w:hAnsi="Arial" w:cs="Arial"/>
          <w:sz w:val="22"/>
          <w:szCs w:val="24"/>
        </w:rPr>
      </w:pPr>
    </w:p>
    <w:p w14:paraId="4E42F82A" w14:textId="77777777" w:rsidR="007E46E2" w:rsidRPr="007E46E2" w:rsidRDefault="007E46E2" w:rsidP="007E46E2">
      <w:pPr>
        <w:spacing w:after="0" w:line="240" w:lineRule="auto"/>
        <w:jc w:val="center"/>
        <w:rPr>
          <w:rFonts w:ascii="Arial" w:eastAsia="Times New Roman" w:hAnsi="Arial" w:cs="Arial"/>
          <w:b/>
          <w:sz w:val="22"/>
          <w:szCs w:val="24"/>
        </w:rPr>
      </w:pPr>
      <w:r w:rsidRPr="007E46E2">
        <w:rPr>
          <w:rFonts w:ascii="Arial" w:eastAsia="Times New Roman" w:hAnsi="Arial" w:cs="Arial"/>
          <w:b/>
          <w:sz w:val="22"/>
          <w:szCs w:val="24"/>
        </w:rPr>
        <w:t>TENENTE SANTANA</w:t>
      </w:r>
    </w:p>
    <w:p w14:paraId="7A373B1C" w14:textId="77777777" w:rsidR="007E46E2" w:rsidRPr="007E46E2" w:rsidRDefault="007E46E2" w:rsidP="007E46E2">
      <w:pPr>
        <w:spacing w:after="0" w:line="240" w:lineRule="auto"/>
        <w:jc w:val="center"/>
        <w:rPr>
          <w:rFonts w:ascii="Arial" w:eastAsia="Times New Roman" w:hAnsi="Arial" w:cs="Arial"/>
          <w:sz w:val="22"/>
          <w:szCs w:val="24"/>
        </w:rPr>
      </w:pPr>
      <w:r w:rsidRPr="007E46E2">
        <w:rPr>
          <w:rFonts w:ascii="Arial" w:eastAsia="Times New Roman" w:hAnsi="Arial" w:cs="Arial"/>
          <w:sz w:val="22"/>
          <w:szCs w:val="24"/>
        </w:rPr>
        <w:t>Vereador e Vice-Presidente</w:t>
      </w:r>
    </w:p>
    <w:p w14:paraId="33E38D38" w14:textId="77777777" w:rsidR="007E46E2" w:rsidRPr="007E46E2" w:rsidRDefault="007E46E2" w:rsidP="007E46E2">
      <w:pPr>
        <w:spacing w:after="0" w:line="240" w:lineRule="auto"/>
        <w:jc w:val="center"/>
        <w:rPr>
          <w:rFonts w:ascii="Arial" w:eastAsia="Times New Roman" w:hAnsi="Arial" w:cs="Arial"/>
          <w:sz w:val="22"/>
          <w:szCs w:val="24"/>
        </w:rPr>
      </w:pPr>
    </w:p>
    <w:p w14:paraId="3BAD747C" w14:textId="77777777" w:rsidR="007E46E2" w:rsidRPr="007E46E2" w:rsidRDefault="007E46E2" w:rsidP="007E46E2">
      <w:pPr>
        <w:spacing w:after="0" w:line="240" w:lineRule="auto"/>
        <w:jc w:val="center"/>
        <w:rPr>
          <w:rFonts w:ascii="Arial" w:eastAsia="Times New Roman" w:hAnsi="Arial" w:cs="Arial"/>
          <w:sz w:val="22"/>
          <w:szCs w:val="24"/>
        </w:rPr>
      </w:pPr>
    </w:p>
    <w:p w14:paraId="085A9C68" w14:textId="77777777" w:rsidR="007E46E2" w:rsidRPr="007E46E2" w:rsidRDefault="007E46E2" w:rsidP="007E46E2">
      <w:pPr>
        <w:spacing w:after="0" w:line="240" w:lineRule="auto"/>
        <w:jc w:val="center"/>
        <w:rPr>
          <w:rFonts w:ascii="Arial" w:eastAsia="Times New Roman" w:hAnsi="Arial" w:cs="Arial"/>
          <w:sz w:val="22"/>
          <w:szCs w:val="24"/>
        </w:rPr>
      </w:pPr>
    </w:p>
    <w:tbl>
      <w:tblPr>
        <w:tblStyle w:val="Tabelacomgrade2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7E46E2" w:rsidRPr="007E46E2" w14:paraId="011CB626" w14:textId="77777777" w:rsidTr="007C3180">
        <w:tc>
          <w:tcPr>
            <w:tcW w:w="4606" w:type="dxa"/>
          </w:tcPr>
          <w:p w14:paraId="172EEFB7" w14:textId="77777777" w:rsidR="007E46E2" w:rsidRPr="007E46E2" w:rsidRDefault="007E46E2" w:rsidP="007E46E2">
            <w:pPr>
              <w:jc w:val="center"/>
              <w:rPr>
                <w:rFonts w:ascii="Arial" w:hAnsi="Arial" w:cs="Arial"/>
                <w:b/>
                <w:sz w:val="22"/>
                <w:szCs w:val="24"/>
              </w:rPr>
            </w:pPr>
            <w:r w:rsidRPr="007E46E2">
              <w:rPr>
                <w:rFonts w:ascii="Arial" w:hAnsi="Arial" w:cs="Arial"/>
                <w:b/>
                <w:sz w:val="22"/>
                <w:szCs w:val="24"/>
              </w:rPr>
              <w:t>EDIO LOPES</w:t>
            </w:r>
          </w:p>
          <w:p w14:paraId="7EAF0037" w14:textId="77777777" w:rsidR="007E46E2" w:rsidRPr="007E46E2" w:rsidRDefault="007E46E2" w:rsidP="007E46E2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7E46E2">
              <w:rPr>
                <w:rFonts w:ascii="Arial" w:hAnsi="Arial" w:cs="Arial"/>
                <w:sz w:val="22"/>
                <w:szCs w:val="24"/>
              </w:rPr>
              <w:t>Vereador e Primeiro Secretário</w:t>
            </w:r>
          </w:p>
        </w:tc>
        <w:tc>
          <w:tcPr>
            <w:tcW w:w="4606" w:type="dxa"/>
          </w:tcPr>
          <w:p w14:paraId="1AA83BCA" w14:textId="77777777" w:rsidR="007E46E2" w:rsidRPr="007E46E2" w:rsidRDefault="007E46E2" w:rsidP="007E46E2">
            <w:pPr>
              <w:jc w:val="center"/>
              <w:rPr>
                <w:rFonts w:ascii="Arial" w:hAnsi="Arial" w:cs="Arial"/>
                <w:b/>
                <w:sz w:val="22"/>
                <w:szCs w:val="24"/>
              </w:rPr>
            </w:pPr>
            <w:r w:rsidRPr="007E46E2">
              <w:rPr>
                <w:rFonts w:ascii="Arial" w:hAnsi="Arial" w:cs="Arial"/>
                <w:b/>
                <w:sz w:val="22"/>
                <w:szCs w:val="24"/>
              </w:rPr>
              <w:t>EDSON HEL</w:t>
            </w:r>
          </w:p>
          <w:p w14:paraId="430A66F6" w14:textId="77777777" w:rsidR="007E46E2" w:rsidRPr="007E46E2" w:rsidRDefault="007E46E2" w:rsidP="007E46E2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7E46E2">
              <w:rPr>
                <w:rFonts w:ascii="Arial" w:hAnsi="Arial" w:cs="Arial"/>
                <w:sz w:val="22"/>
                <w:szCs w:val="24"/>
              </w:rPr>
              <w:t>Vereador e Segundo Secretário</w:t>
            </w:r>
          </w:p>
        </w:tc>
      </w:tr>
    </w:tbl>
    <w:p w14:paraId="45848DEC" w14:textId="77777777" w:rsidR="007E46E2" w:rsidRPr="007E46E2" w:rsidRDefault="007E46E2" w:rsidP="007E46E2">
      <w:pPr>
        <w:widowControl w:val="0"/>
        <w:autoSpaceDE w:val="0"/>
        <w:autoSpaceDN w:val="0"/>
        <w:adjustRightInd w:val="0"/>
        <w:spacing w:after="0" w:line="240" w:lineRule="auto"/>
        <w:ind w:right="-393"/>
        <w:jc w:val="center"/>
        <w:rPr>
          <w:rFonts w:ascii="Arial" w:eastAsia="Times New Roman" w:hAnsi="Arial" w:cs="Arial"/>
          <w:b/>
          <w:color w:val="008ED0"/>
          <w:sz w:val="20"/>
          <w:szCs w:val="20"/>
        </w:rPr>
      </w:pPr>
    </w:p>
    <w:p w14:paraId="38266589" w14:textId="77777777" w:rsidR="007E46E2" w:rsidRPr="00767EB2" w:rsidRDefault="007E46E2" w:rsidP="00767EB2">
      <w:pPr>
        <w:pStyle w:val="Pargrafo"/>
        <w:spacing w:after="0" w:line="360" w:lineRule="auto"/>
        <w:jc w:val="center"/>
        <w:rPr>
          <w:rFonts w:ascii="Arial" w:hAnsi="Arial" w:cs="Arial"/>
          <w:sz w:val="22"/>
          <w:szCs w:val="22"/>
        </w:rPr>
      </w:pPr>
    </w:p>
    <w:sectPr w:rsidR="007E46E2" w:rsidRPr="00767EB2" w:rsidSect="0056384B">
      <w:headerReference w:type="default" r:id="rId10"/>
      <w:footerReference w:type="default" r:id="rId11"/>
      <w:pgSz w:w="11906" w:h="16838" w:code="9"/>
      <w:pgMar w:top="2268" w:right="1134" w:bottom="1418" w:left="1134" w:header="709" w:footer="709" w:gutter="0"/>
      <w:pgNumType w:start="2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27319A2" w16cid:durableId="1DCE5005"/>
  <w16cid:commentId w16cid:paraId="77390EC0" w16cid:durableId="1DCE51BC"/>
  <w16cid:commentId w16cid:paraId="6277B878" w16cid:durableId="1DCE51D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41E7D2" w14:textId="77777777" w:rsidR="005203F5" w:rsidRDefault="005203F5">
      <w:r>
        <w:separator/>
      </w:r>
    </w:p>
    <w:p w14:paraId="486733D6" w14:textId="77777777" w:rsidR="005203F5" w:rsidRDefault="005203F5"/>
    <w:p w14:paraId="3A3C7CB2" w14:textId="77777777" w:rsidR="005203F5" w:rsidRDefault="005203F5"/>
  </w:endnote>
  <w:endnote w:type="continuationSeparator" w:id="0">
    <w:p w14:paraId="3D2F5C1A" w14:textId="77777777" w:rsidR="005203F5" w:rsidRDefault="005203F5">
      <w:r>
        <w:continuationSeparator/>
      </w:r>
    </w:p>
    <w:p w14:paraId="5CED2BE2" w14:textId="77777777" w:rsidR="005203F5" w:rsidRDefault="005203F5"/>
    <w:p w14:paraId="11B96029" w14:textId="77777777" w:rsidR="005203F5" w:rsidRDefault="005203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A36AB6" w14:textId="23FF554F" w:rsidR="007C3180" w:rsidRPr="005667A6" w:rsidRDefault="007C3180" w:rsidP="005667A6">
    <w:pPr>
      <w:pStyle w:val="Rodap"/>
      <w:rPr>
        <w:color w:val="auto"/>
      </w:rPr>
    </w:pPr>
    <w:r w:rsidRPr="005667A6">
      <w:rPr>
        <w:color w:val="auto"/>
      </w:rPr>
      <w:fldChar w:fldCharType="begin"/>
    </w:r>
    <w:r w:rsidRPr="005667A6">
      <w:rPr>
        <w:color w:val="auto"/>
      </w:rPr>
      <w:instrText>PAGE</w:instrText>
    </w:r>
    <w:r w:rsidRPr="005667A6">
      <w:rPr>
        <w:color w:val="auto"/>
      </w:rPr>
      <w:fldChar w:fldCharType="separate"/>
    </w:r>
    <w:r w:rsidR="005203F5">
      <w:rPr>
        <w:noProof/>
        <w:color w:val="auto"/>
      </w:rPr>
      <w:t>2</w:t>
    </w:r>
    <w:r w:rsidRPr="005667A6">
      <w:rPr>
        <w:color w:val="auto"/>
      </w:rPr>
      <w:fldChar w:fldCharType="end"/>
    </w:r>
    <w:r w:rsidRPr="005667A6">
      <w:rPr>
        <w:color w:val="auto"/>
      </w:rPr>
      <w:t xml:space="preserve"> / </w:t>
    </w:r>
    <w:r w:rsidRPr="005667A6">
      <w:rPr>
        <w:color w:val="auto"/>
      </w:rPr>
      <w:fldChar w:fldCharType="begin"/>
    </w:r>
    <w:r w:rsidRPr="005667A6">
      <w:rPr>
        <w:color w:val="auto"/>
      </w:rPr>
      <w:instrText>NUMPAGES</w:instrText>
    </w:r>
    <w:r w:rsidRPr="005667A6">
      <w:rPr>
        <w:color w:val="auto"/>
      </w:rPr>
      <w:fldChar w:fldCharType="separate"/>
    </w:r>
    <w:r w:rsidR="005203F5">
      <w:rPr>
        <w:noProof/>
        <w:color w:val="auto"/>
      </w:rPr>
      <w:t>1</w:t>
    </w:r>
    <w:r w:rsidRPr="005667A6">
      <w:rPr>
        <w:color w:val="auto"/>
      </w:rPr>
      <w:fldChar w:fldCharType="end"/>
    </w:r>
  </w:p>
  <w:p w14:paraId="75416DA7" w14:textId="77777777" w:rsidR="007C3180" w:rsidRDefault="007C3180" w:rsidP="00F9569B">
    <w:pPr>
      <w:jc w:val="center"/>
      <w:rPr>
        <w:rFonts w:cs="Arial"/>
        <w:b/>
        <w:color w:val="003366"/>
        <w:sz w:val="16"/>
        <w:szCs w:val="16"/>
      </w:rPr>
    </w:pPr>
  </w:p>
  <w:p w14:paraId="4DBCEB18" w14:textId="3029D372" w:rsidR="007C3180" w:rsidRPr="00C56796" w:rsidRDefault="007C3180" w:rsidP="005667A6">
    <w:pPr>
      <w:pStyle w:val="Rodap"/>
      <w:rPr>
        <w:color w:val="908294" w:themeColor="background1" w:themeTint="8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44CBA3" w14:textId="77777777" w:rsidR="005203F5" w:rsidRDefault="005203F5">
      <w:r>
        <w:separator/>
      </w:r>
    </w:p>
  </w:footnote>
  <w:footnote w:type="continuationSeparator" w:id="0">
    <w:p w14:paraId="2FE9031B" w14:textId="77777777" w:rsidR="005203F5" w:rsidRDefault="005203F5">
      <w:r>
        <w:continuationSeparator/>
      </w:r>
    </w:p>
    <w:p w14:paraId="19290172" w14:textId="77777777" w:rsidR="005203F5" w:rsidRDefault="005203F5"/>
    <w:p w14:paraId="552935B3" w14:textId="77777777" w:rsidR="005203F5" w:rsidRDefault="005203F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46E4C3" w14:textId="77777777" w:rsidR="007C3180" w:rsidRDefault="007C3180" w:rsidP="007E46E2">
    <w:pPr>
      <w:pStyle w:val="Cabealho"/>
      <w:ind w:firstLine="851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8E17E77" wp14:editId="7DBDA5D8">
          <wp:simplePos x="0" y="0"/>
          <wp:positionH relativeFrom="column">
            <wp:posOffset>-272415</wp:posOffset>
          </wp:positionH>
          <wp:positionV relativeFrom="paragraph">
            <wp:posOffset>-147320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14:paraId="53C2F297" w14:textId="05CF0DA4" w:rsidR="007C3180" w:rsidRDefault="007C3180" w:rsidP="007E46E2">
    <w:pPr>
      <w:pStyle w:val="Cabealho"/>
      <w:jc w:val="center"/>
    </w:pPr>
  </w:p>
  <w:p w14:paraId="0FDB145C" w14:textId="3A4E6A0A" w:rsidR="007C3180" w:rsidRPr="007E46E2" w:rsidRDefault="007C3180" w:rsidP="007E46E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6461D"/>
    <w:multiLevelType w:val="hybridMultilevel"/>
    <w:tmpl w:val="7C6472FC"/>
    <w:lvl w:ilvl="0" w:tplc="8B20B6C0">
      <w:start w:val="1"/>
      <w:numFmt w:val="lowerLetter"/>
      <w:pStyle w:val="MarcadorLetrasNvel4"/>
      <w:lvlText w:val="%1)"/>
      <w:lvlJc w:val="left"/>
      <w:pPr>
        <w:ind w:left="2192" w:hanging="360"/>
      </w:pPr>
      <w:rPr>
        <w:rFonts w:ascii="Arial" w:hAnsi="Arial" w:hint="default"/>
        <w:b w:val="0"/>
        <w:i w:val="0"/>
        <w:color w:val="008ED0" w:themeColor="accent1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E5D3D"/>
    <w:multiLevelType w:val="hybridMultilevel"/>
    <w:tmpl w:val="155243E0"/>
    <w:lvl w:ilvl="0" w:tplc="372E5330">
      <w:start w:val="1"/>
      <w:numFmt w:val="lowerRoman"/>
      <w:pStyle w:val="MarcadorRomanosNvel4"/>
      <w:lvlText w:val="%1."/>
      <w:lvlJc w:val="left"/>
      <w:pPr>
        <w:ind w:left="2203" w:hanging="360"/>
      </w:pPr>
      <w:rPr>
        <w:rFonts w:ascii="Arial" w:hAnsi="Arial" w:hint="default"/>
        <w:b w:val="0"/>
        <w:i w:val="0"/>
        <w:color w:val="008ED0" w:themeColor="accent1"/>
        <w:sz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B05EE9"/>
    <w:multiLevelType w:val="hybridMultilevel"/>
    <w:tmpl w:val="CA22FD14"/>
    <w:lvl w:ilvl="0" w:tplc="85F6CBAC">
      <w:start w:val="1"/>
      <w:numFmt w:val="lowerLetter"/>
      <w:pStyle w:val="MarcadorLetrasNvel2"/>
      <w:lvlText w:val="%1)"/>
      <w:lvlJc w:val="left"/>
      <w:pPr>
        <w:ind w:left="1353" w:hanging="360"/>
      </w:pPr>
      <w:rPr>
        <w:rFonts w:ascii="Arial" w:hAnsi="Arial" w:hint="default"/>
        <w:b w:val="0"/>
        <w:i w:val="0"/>
        <w:color w:val="008ED0" w:themeColor="accent1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B74A5"/>
    <w:multiLevelType w:val="hybridMultilevel"/>
    <w:tmpl w:val="F09422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97E28"/>
    <w:multiLevelType w:val="hybridMultilevel"/>
    <w:tmpl w:val="1506EE2A"/>
    <w:lvl w:ilvl="0" w:tplc="5D62DFCC">
      <w:start w:val="1"/>
      <w:numFmt w:val="lowerLetter"/>
      <w:lvlText w:val="%1)"/>
      <w:lvlJc w:val="left"/>
      <w:pPr>
        <w:ind w:left="1429" w:hanging="720"/>
      </w:pPr>
      <w:rPr>
        <w:rFonts w:ascii="Arial" w:eastAsiaTheme="minorEastAsia" w:hAnsi="Arial" w:cs="Arial"/>
      </w:rPr>
    </w:lvl>
    <w:lvl w:ilvl="1" w:tplc="04160019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BBB0EC9"/>
    <w:multiLevelType w:val="hybridMultilevel"/>
    <w:tmpl w:val="994C5F5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2408B"/>
    <w:multiLevelType w:val="hybridMultilevel"/>
    <w:tmpl w:val="026ADE8A"/>
    <w:lvl w:ilvl="0" w:tplc="CE66DA38">
      <w:start w:val="1"/>
      <w:numFmt w:val="lowerRoman"/>
      <w:pStyle w:val="MarcadorRomanosNvel2"/>
      <w:lvlText w:val="%1."/>
      <w:lvlJc w:val="left"/>
      <w:pPr>
        <w:ind w:left="1353" w:hanging="360"/>
      </w:pPr>
      <w:rPr>
        <w:rFonts w:ascii="Arial" w:hAnsi="Arial" w:hint="default"/>
        <w:b w:val="0"/>
        <w:i w:val="0"/>
        <w:color w:val="008ED0" w:themeColor="accent1"/>
        <w:sz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342"/>
        </w:tabs>
        <w:ind w:left="234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062"/>
        </w:tabs>
        <w:ind w:left="306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782"/>
        </w:tabs>
        <w:ind w:left="378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502"/>
        </w:tabs>
        <w:ind w:left="450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222"/>
        </w:tabs>
        <w:ind w:left="522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942"/>
        </w:tabs>
        <w:ind w:left="594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662"/>
        </w:tabs>
        <w:ind w:left="666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382"/>
        </w:tabs>
        <w:ind w:left="7382" w:hanging="180"/>
      </w:pPr>
    </w:lvl>
  </w:abstractNum>
  <w:abstractNum w:abstractNumId="7" w15:restartNumberingAfterBreak="0">
    <w:nsid w:val="212F446F"/>
    <w:multiLevelType w:val="hybridMultilevel"/>
    <w:tmpl w:val="60A06CDA"/>
    <w:lvl w:ilvl="0" w:tplc="7DB29BD6">
      <w:start w:val="1"/>
      <w:numFmt w:val="decimal"/>
      <w:pStyle w:val="MarcadorNmerosNvel3"/>
      <w:lvlText w:val="%1)"/>
      <w:lvlJc w:val="left"/>
      <w:pPr>
        <w:ind w:left="1778" w:hanging="360"/>
      </w:pPr>
      <w:rPr>
        <w:rFonts w:ascii="Arial" w:hAnsi="Arial" w:hint="default"/>
        <w:b w:val="0"/>
        <w:i w:val="0"/>
        <w:color w:val="008ED0" w:themeColor="accent1"/>
        <w:sz w:val="22"/>
      </w:rPr>
    </w:lvl>
    <w:lvl w:ilvl="1" w:tplc="8E665806">
      <w:start w:val="1"/>
      <w:numFmt w:val="bullet"/>
      <w:lvlText w:val="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color w:val="C49B50"/>
      </w:rPr>
    </w:lvl>
    <w:lvl w:ilvl="2" w:tplc="9D3A2C10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C49B50"/>
      </w:rPr>
    </w:lvl>
    <w:lvl w:ilvl="3" w:tplc="882C98F2">
      <w:start w:val="1"/>
      <w:numFmt w:val="bullet"/>
      <w:lvlText w:val="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  <w:color w:val="C49B50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024DFF"/>
    <w:multiLevelType w:val="hybridMultilevel"/>
    <w:tmpl w:val="E5DA9288"/>
    <w:lvl w:ilvl="0" w:tplc="EAF8B67A">
      <w:start w:val="1"/>
      <w:numFmt w:val="bullet"/>
      <w:lvlText w:val=""/>
      <w:lvlJc w:val="left"/>
      <w:pPr>
        <w:ind w:left="720" w:hanging="360"/>
      </w:pPr>
      <w:rPr>
        <w:rFonts w:ascii="Wingdings 2" w:hAnsi="Wingdings 2" w:hint="default"/>
        <w:b w:val="0"/>
        <w:i w:val="0"/>
        <w:strike w:val="0"/>
        <w:dstrike w:val="0"/>
        <w:color w:val="008ED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A39BB"/>
    <w:multiLevelType w:val="hybridMultilevel"/>
    <w:tmpl w:val="296C9ADC"/>
    <w:lvl w:ilvl="0" w:tplc="F1D665C2">
      <w:start w:val="1"/>
      <w:numFmt w:val="lowerLetter"/>
      <w:lvlText w:val="%1)"/>
      <w:lvlJc w:val="left"/>
      <w:pPr>
        <w:ind w:left="22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00" w:hanging="360"/>
      </w:pPr>
    </w:lvl>
    <w:lvl w:ilvl="2" w:tplc="0416001B" w:tentative="1">
      <w:start w:val="1"/>
      <w:numFmt w:val="lowerRoman"/>
      <w:lvlText w:val="%3."/>
      <w:lvlJc w:val="right"/>
      <w:pPr>
        <w:ind w:left="3720" w:hanging="180"/>
      </w:pPr>
    </w:lvl>
    <w:lvl w:ilvl="3" w:tplc="0416000F" w:tentative="1">
      <w:start w:val="1"/>
      <w:numFmt w:val="decimal"/>
      <w:lvlText w:val="%4."/>
      <w:lvlJc w:val="left"/>
      <w:pPr>
        <w:ind w:left="4440" w:hanging="360"/>
      </w:pPr>
    </w:lvl>
    <w:lvl w:ilvl="4" w:tplc="04160019" w:tentative="1">
      <w:start w:val="1"/>
      <w:numFmt w:val="lowerLetter"/>
      <w:lvlText w:val="%5."/>
      <w:lvlJc w:val="left"/>
      <w:pPr>
        <w:ind w:left="5160" w:hanging="360"/>
      </w:pPr>
    </w:lvl>
    <w:lvl w:ilvl="5" w:tplc="0416001B" w:tentative="1">
      <w:start w:val="1"/>
      <w:numFmt w:val="lowerRoman"/>
      <w:lvlText w:val="%6."/>
      <w:lvlJc w:val="right"/>
      <w:pPr>
        <w:ind w:left="5880" w:hanging="180"/>
      </w:pPr>
    </w:lvl>
    <w:lvl w:ilvl="6" w:tplc="0416000F" w:tentative="1">
      <w:start w:val="1"/>
      <w:numFmt w:val="decimal"/>
      <w:lvlText w:val="%7."/>
      <w:lvlJc w:val="left"/>
      <w:pPr>
        <w:ind w:left="6600" w:hanging="360"/>
      </w:pPr>
    </w:lvl>
    <w:lvl w:ilvl="7" w:tplc="04160019" w:tentative="1">
      <w:start w:val="1"/>
      <w:numFmt w:val="lowerLetter"/>
      <w:lvlText w:val="%8."/>
      <w:lvlJc w:val="left"/>
      <w:pPr>
        <w:ind w:left="7320" w:hanging="360"/>
      </w:pPr>
    </w:lvl>
    <w:lvl w:ilvl="8" w:tplc="0416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0" w15:restartNumberingAfterBreak="0">
    <w:nsid w:val="332E3346"/>
    <w:multiLevelType w:val="hybridMultilevel"/>
    <w:tmpl w:val="E83E1E2E"/>
    <w:lvl w:ilvl="0" w:tplc="160E9AB6">
      <w:start w:val="1"/>
      <w:numFmt w:val="decimal"/>
      <w:pStyle w:val="MarcadorNmerosNvel4"/>
      <w:lvlText w:val="%1)"/>
      <w:lvlJc w:val="left"/>
      <w:pPr>
        <w:ind w:left="2203" w:hanging="360"/>
      </w:pPr>
      <w:rPr>
        <w:rFonts w:ascii="Arial" w:hAnsi="Arial" w:hint="default"/>
        <w:b w:val="0"/>
        <w:i w:val="0"/>
        <w:color w:val="008ED0" w:themeColor="accent1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5885866"/>
    <w:multiLevelType w:val="hybridMultilevel"/>
    <w:tmpl w:val="E7927A2E"/>
    <w:lvl w:ilvl="0" w:tplc="B4A00D68">
      <w:start w:val="1"/>
      <w:numFmt w:val="bullet"/>
      <w:pStyle w:val="MarcadorSmboloNvel1"/>
      <w:lvlText w:val=""/>
      <w:lvlJc w:val="left"/>
      <w:pPr>
        <w:ind w:left="927" w:hanging="360"/>
      </w:pPr>
      <w:rPr>
        <w:rFonts w:ascii="Wingdings 2" w:hAnsi="Wingdings 2" w:hint="default"/>
        <w:color w:val="008ED0" w:themeColor="accent1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101313"/>
    <w:multiLevelType w:val="hybridMultilevel"/>
    <w:tmpl w:val="E2B03C8E"/>
    <w:lvl w:ilvl="0" w:tplc="7ADCB058">
      <w:start w:val="1"/>
      <w:numFmt w:val="bullet"/>
      <w:pStyle w:val="MarcadorSmboloNvel4"/>
      <w:lvlText w:val=""/>
      <w:lvlJc w:val="left"/>
      <w:pPr>
        <w:ind w:left="2203" w:hanging="360"/>
      </w:pPr>
      <w:rPr>
        <w:rFonts w:ascii="Wingdings" w:hAnsi="Wingdings" w:hint="default"/>
        <w:color w:val="008ED0" w:themeColor="accent1"/>
        <w:sz w:val="22"/>
      </w:rPr>
    </w:lvl>
    <w:lvl w:ilvl="1" w:tplc="D95E6B7E">
      <w:start w:val="1"/>
      <w:numFmt w:val="bullet"/>
      <w:lvlText w:val="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color w:val="C49B50"/>
      </w:rPr>
    </w:lvl>
    <w:lvl w:ilvl="2" w:tplc="ED5A5D54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C49B50"/>
      </w:rPr>
    </w:lvl>
    <w:lvl w:ilvl="3" w:tplc="EF369116">
      <w:start w:val="1"/>
      <w:numFmt w:val="bullet"/>
      <w:lvlText w:val="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  <w:color w:val="C49B50"/>
      </w:rPr>
    </w:lvl>
    <w:lvl w:ilvl="4" w:tplc="69A677B2">
      <w:start w:val="1"/>
      <w:numFmt w:val="lowerRoman"/>
      <w:lvlText w:val="%5."/>
      <w:lvlJc w:val="left"/>
      <w:pPr>
        <w:tabs>
          <w:tab w:val="num" w:pos="3420"/>
        </w:tabs>
        <w:ind w:left="3420" w:hanging="180"/>
      </w:pPr>
      <w:rPr>
        <w:rFonts w:hint="default"/>
        <w:color w:val="C49B50"/>
      </w:rPr>
    </w:lvl>
    <w:lvl w:ilvl="5" w:tplc="DEC60D86">
      <w:start w:val="1"/>
      <w:numFmt w:val="decimal"/>
      <w:lvlText w:val="%6)"/>
      <w:lvlJc w:val="left"/>
      <w:pPr>
        <w:tabs>
          <w:tab w:val="num" w:pos="1440"/>
        </w:tabs>
        <w:ind w:left="1440" w:hanging="360"/>
      </w:pPr>
      <w:rPr>
        <w:rFonts w:hint="default"/>
        <w:color w:val="C49B50"/>
      </w:rPr>
    </w:lvl>
    <w:lvl w:ilvl="6" w:tplc="58AADABE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  <w:rPr>
        <w:rFonts w:hint="default"/>
        <w:color w:val="C49B50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7107D3"/>
    <w:multiLevelType w:val="hybridMultilevel"/>
    <w:tmpl w:val="CEDC4FAE"/>
    <w:lvl w:ilvl="0" w:tplc="2E468C12">
      <w:start w:val="1"/>
      <w:numFmt w:val="lowerLetter"/>
      <w:pStyle w:val="MarcadorLetrasNvel3"/>
      <w:lvlText w:val="%1)"/>
      <w:lvlJc w:val="left"/>
      <w:pPr>
        <w:ind w:left="1778" w:hanging="360"/>
      </w:pPr>
      <w:rPr>
        <w:rFonts w:ascii="Arial" w:hAnsi="Arial" w:hint="default"/>
        <w:b w:val="0"/>
        <w:i w:val="0"/>
        <w:color w:val="008ED0" w:themeColor="accent1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EF55C5"/>
    <w:multiLevelType w:val="hybridMultilevel"/>
    <w:tmpl w:val="9238D302"/>
    <w:lvl w:ilvl="0" w:tplc="7D8E23DA">
      <w:start w:val="1"/>
      <w:numFmt w:val="decimal"/>
      <w:pStyle w:val="MarcadorNmerosNvel2"/>
      <w:lvlText w:val="%1)"/>
      <w:lvlJc w:val="left"/>
      <w:pPr>
        <w:ind w:left="1353" w:hanging="360"/>
      </w:pPr>
      <w:rPr>
        <w:rFonts w:ascii="Arial" w:hAnsi="Arial" w:hint="default"/>
        <w:b w:val="0"/>
        <w:i w:val="0"/>
        <w:color w:val="008ED0" w:themeColor="accent1"/>
        <w:sz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377EB6"/>
    <w:multiLevelType w:val="hybridMultilevel"/>
    <w:tmpl w:val="75187B7E"/>
    <w:lvl w:ilvl="0" w:tplc="F4C26A88">
      <w:start w:val="1"/>
      <w:numFmt w:val="lowerRoman"/>
      <w:pStyle w:val="MarcadorRomanosNvel1"/>
      <w:lvlText w:val="%1."/>
      <w:lvlJc w:val="left"/>
      <w:pPr>
        <w:ind w:left="927" w:hanging="360"/>
      </w:pPr>
      <w:rPr>
        <w:rFonts w:ascii="Arial" w:hAnsi="Arial" w:hint="default"/>
        <w:b w:val="0"/>
        <w:i w:val="0"/>
        <w:color w:val="008ED0" w:themeColor="accent1"/>
        <w:sz w:val="22"/>
      </w:rPr>
    </w:lvl>
    <w:lvl w:ilvl="1" w:tplc="8E665806">
      <w:start w:val="1"/>
      <w:numFmt w:val="bullet"/>
      <w:lvlText w:val="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color w:val="C49B50"/>
      </w:rPr>
    </w:lvl>
    <w:lvl w:ilvl="2" w:tplc="9D3A2C10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C49B50"/>
      </w:rPr>
    </w:lvl>
    <w:lvl w:ilvl="3" w:tplc="882C98F2">
      <w:start w:val="1"/>
      <w:numFmt w:val="bullet"/>
      <w:lvlText w:val="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  <w:color w:val="C49B50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D96A9E"/>
    <w:multiLevelType w:val="hybridMultilevel"/>
    <w:tmpl w:val="DCBC934A"/>
    <w:lvl w:ilvl="0" w:tplc="EDB4CDD0">
      <w:start w:val="1"/>
      <w:numFmt w:val="lowerLetter"/>
      <w:pStyle w:val="MarcadorLetrasNvel1"/>
      <w:lvlText w:val="%1)"/>
      <w:lvlJc w:val="left"/>
      <w:pPr>
        <w:ind w:left="927" w:hanging="360"/>
      </w:pPr>
      <w:rPr>
        <w:rFonts w:ascii="Arial" w:hAnsi="Arial" w:hint="default"/>
        <w:b w:val="0"/>
        <w:i w:val="0"/>
        <w:color w:val="008ED0" w:themeColor="accent1"/>
        <w:sz w:val="22"/>
      </w:rPr>
    </w:lvl>
    <w:lvl w:ilvl="1" w:tplc="8E665806">
      <w:start w:val="1"/>
      <w:numFmt w:val="bullet"/>
      <w:lvlText w:val="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color w:val="C49B50"/>
      </w:rPr>
    </w:lvl>
    <w:lvl w:ilvl="2" w:tplc="9D3A2C10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C49B50"/>
      </w:rPr>
    </w:lvl>
    <w:lvl w:ilvl="3" w:tplc="882C98F2">
      <w:start w:val="1"/>
      <w:numFmt w:val="bullet"/>
      <w:lvlText w:val="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  <w:color w:val="C49B50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B0D6C"/>
    <w:multiLevelType w:val="hybridMultilevel"/>
    <w:tmpl w:val="A3D6C454"/>
    <w:lvl w:ilvl="0" w:tplc="6FCC7052">
      <w:start w:val="1"/>
      <w:numFmt w:val="decimal"/>
      <w:pStyle w:val="MarcadorNmerosNvel1"/>
      <w:lvlText w:val="%1)"/>
      <w:lvlJc w:val="left"/>
      <w:pPr>
        <w:ind w:left="927" w:hanging="360"/>
      </w:pPr>
      <w:rPr>
        <w:rFonts w:ascii="Arial" w:hAnsi="Arial" w:hint="default"/>
        <w:b w:val="0"/>
        <w:i w:val="0"/>
        <w:color w:val="008ED0" w:themeColor="accent1"/>
        <w:sz w:val="22"/>
      </w:rPr>
    </w:lvl>
    <w:lvl w:ilvl="1" w:tplc="451245B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C49B50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23616C8"/>
    <w:multiLevelType w:val="multilevel"/>
    <w:tmpl w:val="DFAC55E4"/>
    <w:lvl w:ilvl="0">
      <w:start w:val="1"/>
      <w:numFmt w:val="decimal"/>
      <w:pStyle w:val="TtuloNvel1-Marcado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6A7B423F"/>
    <w:multiLevelType w:val="hybridMultilevel"/>
    <w:tmpl w:val="59E05AAE"/>
    <w:lvl w:ilvl="0" w:tplc="4790DA48">
      <w:start w:val="1"/>
      <w:numFmt w:val="bullet"/>
      <w:lvlText w:val="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color w:val="008ED0"/>
      </w:rPr>
    </w:lvl>
    <w:lvl w:ilvl="1" w:tplc="D47A0338" w:tentative="1">
      <w:start w:val="1"/>
      <w:numFmt w:val="bullet"/>
      <w:lvlText w:val="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8AA6054" w:tentative="1">
      <w:start w:val="1"/>
      <w:numFmt w:val="bullet"/>
      <w:lvlText w:val="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090DF7E" w:tentative="1">
      <w:start w:val="1"/>
      <w:numFmt w:val="bullet"/>
      <w:lvlText w:val="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3283544" w:tentative="1">
      <w:start w:val="1"/>
      <w:numFmt w:val="bullet"/>
      <w:lvlText w:val="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9DAAAA8" w:tentative="1">
      <w:start w:val="1"/>
      <w:numFmt w:val="bullet"/>
      <w:lvlText w:val="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D0A711C" w:tentative="1">
      <w:start w:val="1"/>
      <w:numFmt w:val="bullet"/>
      <w:lvlText w:val="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42EB51A" w:tentative="1">
      <w:start w:val="1"/>
      <w:numFmt w:val="bullet"/>
      <w:lvlText w:val="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6C850E6" w:tentative="1">
      <w:start w:val="1"/>
      <w:numFmt w:val="bullet"/>
      <w:lvlText w:val="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0" w15:restartNumberingAfterBreak="0">
    <w:nsid w:val="6F432997"/>
    <w:multiLevelType w:val="hybridMultilevel"/>
    <w:tmpl w:val="41D4D728"/>
    <w:lvl w:ilvl="0" w:tplc="D77AEFC6">
      <w:start w:val="1"/>
      <w:numFmt w:val="lowerLetter"/>
      <w:lvlText w:val="%1)"/>
      <w:lvlJc w:val="left"/>
      <w:pPr>
        <w:ind w:left="1429" w:hanging="720"/>
      </w:pPr>
      <w:rPr>
        <w:rFonts w:ascii="Arial" w:eastAsiaTheme="minorEastAsia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F584AC9"/>
    <w:multiLevelType w:val="hybridMultilevel"/>
    <w:tmpl w:val="78D4B998"/>
    <w:lvl w:ilvl="0" w:tplc="B762A874">
      <w:start w:val="1"/>
      <w:numFmt w:val="bullet"/>
      <w:lvlText w:val=""/>
      <w:lvlJc w:val="left"/>
      <w:pPr>
        <w:ind w:left="1353" w:hanging="360"/>
      </w:pPr>
      <w:rPr>
        <w:rFonts w:ascii="Wingdings" w:hAnsi="Wingdings" w:hint="default"/>
        <w:color w:val="509F25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567D02"/>
    <w:multiLevelType w:val="hybridMultilevel"/>
    <w:tmpl w:val="71F8C85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3855FF"/>
    <w:multiLevelType w:val="hybridMultilevel"/>
    <w:tmpl w:val="B04E10B6"/>
    <w:lvl w:ilvl="0" w:tplc="9946ACAA">
      <w:start w:val="1"/>
      <w:numFmt w:val="bullet"/>
      <w:pStyle w:val="MarcadorSmboloNvel5"/>
      <w:lvlText w:val=""/>
      <w:lvlJc w:val="left"/>
      <w:pPr>
        <w:ind w:left="2628" w:hanging="360"/>
      </w:pPr>
      <w:rPr>
        <w:rFonts w:ascii="Wingdings" w:hAnsi="Wingdings" w:hint="default"/>
        <w:b w:val="0"/>
        <w:i w:val="0"/>
        <w:color w:val="008ED0" w:themeColor="accent1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 w:tplc="67EC664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C49B50"/>
      </w:rPr>
    </w:lvl>
    <w:lvl w:ilvl="3" w:tplc="4C3C1A20">
      <w:start w:val="1"/>
      <w:numFmt w:val="decimal"/>
      <w:lvlText w:val="%4)"/>
      <w:lvlJc w:val="left"/>
      <w:pPr>
        <w:tabs>
          <w:tab w:val="num" w:pos="4860"/>
        </w:tabs>
        <w:ind w:left="4860" w:hanging="360"/>
      </w:pPr>
      <w:rPr>
        <w:rFonts w:hint="default"/>
        <w:color w:val="C49B50"/>
      </w:rPr>
    </w:lvl>
    <w:lvl w:ilvl="4" w:tplc="9BCC915E">
      <w:start w:val="1"/>
      <w:numFmt w:val="lowerLetter"/>
      <w:lvlText w:val="%5)"/>
      <w:lvlJc w:val="left"/>
      <w:pPr>
        <w:tabs>
          <w:tab w:val="num" w:pos="3060"/>
        </w:tabs>
        <w:ind w:left="3060" w:hanging="360"/>
      </w:pPr>
      <w:rPr>
        <w:rFonts w:hint="default"/>
        <w:color w:val="C49B50"/>
      </w:rPr>
    </w:lvl>
    <w:lvl w:ilvl="5" w:tplc="FC6C7246">
      <w:start w:val="1"/>
      <w:numFmt w:val="lowerRoman"/>
      <w:lvlText w:val="%6."/>
      <w:lvlJc w:val="left"/>
      <w:pPr>
        <w:tabs>
          <w:tab w:val="num" w:pos="6120"/>
        </w:tabs>
        <w:ind w:left="6120" w:hanging="180"/>
      </w:pPr>
      <w:rPr>
        <w:rFonts w:hint="default"/>
        <w:color w:val="C49B50"/>
      </w:rPr>
    </w:lvl>
    <w:lvl w:ilvl="6" w:tplc="0416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24" w15:restartNumberingAfterBreak="0">
    <w:nsid w:val="76641B75"/>
    <w:multiLevelType w:val="hybridMultilevel"/>
    <w:tmpl w:val="04DA6CBE"/>
    <w:lvl w:ilvl="0" w:tplc="3E42BF34">
      <w:start w:val="1"/>
      <w:numFmt w:val="bullet"/>
      <w:pStyle w:val="MarcadorSmboloNvel2"/>
      <w:lvlText w:val=""/>
      <w:lvlJc w:val="left"/>
      <w:pPr>
        <w:ind w:left="1353" w:hanging="360"/>
      </w:pPr>
      <w:rPr>
        <w:rFonts w:ascii="Wingdings" w:hAnsi="Wingdings" w:hint="default"/>
        <w:color w:val="008ED0" w:themeColor="accent1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BB415B"/>
    <w:multiLevelType w:val="hybridMultilevel"/>
    <w:tmpl w:val="EEBAF782"/>
    <w:lvl w:ilvl="0" w:tplc="FAF87E38">
      <w:start w:val="1"/>
      <w:numFmt w:val="lowerRoman"/>
      <w:pStyle w:val="MarcadorRomanosNvel3"/>
      <w:lvlText w:val="%1."/>
      <w:lvlJc w:val="left"/>
      <w:pPr>
        <w:ind w:left="1778" w:hanging="360"/>
      </w:pPr>
      <w:rPr>
        <w:rFonts w:ascii="Arial" w:hAnsi="Arial" w:hint="default"/>
        <w:b w:val="0"/>
        <w:i w:val="0"/>
        <w:color w:val="008ED0" w:themeColor="accent1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3A5920"/>
    <w:multiLevelType w:val="hybridMultilevel"/>
    <w:tmpl w:val="A4B4FAB0"/>
    <w:lvl w:ilvl="0" w:tplc="F6B4ED1E">
      <w:start w:val="1"/>
      <w:numFmt w:val="bullet"/>
      <w:pStyle w:val="MarcadorSmboloNvel3"/>
      <w:lvlText w:val=""/>
      <w:lvlJc w:val="left"/>
      <w:pPr>
        <w:ind w:left="1778" w:hanging="360"/>
      </w:pPr>
      <w:rPr>
        <w:rFonts w:ascii="Webdings" w:hAnsi="Webdings" w:hint="default"/>
        <w:color w:val="008ED0" w:themeColor="accent1"/>
        <w:sz w:val="22"/>
      </w:rPr>
    </w:lvl>
    <w:lvl w:ilvl="1" w:tplc="8E665806">
      <w:start w:val="1"/>
      <w:numFmt w:val="bullet"/>
      <w:lvlText w:val="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color w:val="C49B50"/>
      </w:rPr>
    </w:lvl>
    <w:lvl w:ilvl="2" w:tplc="9D3A2C10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C49B50"/>
      </w:rPr>
    </w:lvl>
    <w:lvl w:ilvl="3" w:tplc="882C98F2">
      <w:start w:val="1"/>
      <w:numFmt w:val="bullet"/>
      <w:lvlText w:val="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  <w:color w:val="C49B50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6"/>
  </w:num>
  <w:num w:numId="3">
    <w:abstractNumId w:val="12"/>
  </w:num>
  <w:num w:numId="4">
    <w:abstractNumId w:val="17"/>
  </w:num>
  <w:num w:numId="5">
    <w:abstractNumId w:val="7"/>
  </w:num>
  <w:num w:numId="6">
    <w:abstractNumId w:val="16"/>
  </w:num>
  <w:num w:numId="7">
    <w:abstractNumId w:val="15"/>
  </w:num>
  <w:num w:numId="8">
    <w:abstractNumId w:val="6"/>
  </w:num>
  <w:num w:numId="9">
    <w:abstractNumId w:val="23"/>
  </w:num>
  <w:num w:numId="10">
    <w:abstractNumId w:val="14"/>
  </w:num>
  <w:num w:numId="11">
    <w:abstractNumId w:val="1"/>
  </w:num>
  <w:num w:numId="12">
    <w:abstractNumId w:val="11"/>
  </w:num>
  <w:num w:numId="13">
    <w:abstractNumId w:val="24"/>
  </w:num>
  <w:num w:numId="14">
    <w:abstractNumId w:val="10"/>
  </w:num>
  <w:num w:numId="15">
    <w:abstractNumId w:val="25"/>
  </w:num>
  <w:num w:numId="16">
    <w:abstractNumId w:val="2"/>
  </w:num>
  <w:num w:numId="17">
    <w:abstractNumId w:val="13"/>
  </w:num>
  <w:num w:numId="18">
    <w:abstractNumId w:val="0"/>
  </w:num>
  <w:num w:numId="19">
    <w:abstractNumId w:val="20"/>
  </w:num>
  <w:num w:numId="20">
    <w:abstractNumId w:val="4"/>
  </w:num>
  <w:num w:numId="21">
    <w:abstractNumId w:val="9"/>
  </w:num>
  <w:num w:numId="22">
    <w:abstractNumId w:val="5"/>
  </w:num>
  <w:num w:numId="23">
    <w:abstractNumId w:val="3"/>
  </w:num>
  <w:num w:numId="24">
    <w:abstractNumId w:val="22"/>
  </w:num>
  <w:num w:numId="25">
    <w:abstractNumId w:val="8"/>
  </w:num>
  <w:num w:numId="26">
    <w:abstractNumId w:val="21"/>
  </w:num>
  <w:num w:numId="27">
    <w:abstractNumId w:val="1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9B2"/>
    <w:rsid w:val="00000263"/>
    <w:rsid w:val="000023A5"/>
    <w:rsid w:val="000031CE"/>
    <w:rsid w:val="000034CD"/>
    <w:rsid w:val="00003577"/>
    <w:rsid w:val="0000567B"/>
    <w:rsid w:val="0000590C"/>
    <w:rsid w:val="00005E14"/>
    <w:rsid w:val="00006293"/>
    <w:rsid w:val="00007933"/>
    <w:rsid w:val="00011771"/>
    <w:rsid w:val="0001588B"/>
    <w:rsid w:val="0002010C"/>
    <w:rsid w:val="00020A8F"/>
    <w:rsid w:val="00020AFA"/>
    <w:rsid w:val="000231BB"/>
    <w:rsid w:val="000234B4"/>
    <w:rsid w:val="00025706"/>
    <w:rsid w:val="00025DB6"/>
    <w:rsid w:val="00031069"/>
    <w:rsid w:val="000314A2"/>
    <w:rsid w:val="00035248"/>
    <w:rsid w:val="0003554A"/>
    <w:rsid w:val="00036F4C"/>
    <w:rsid w:val="0004268E"/>
    <w:rsid w:val="00046A8F"/>
    <w:rsid w:val="00050834"/>
    <w:rsid w:val="00051531"/>
    <w:rsid w:val="00053F0C"/>
    <w:rsid w:val="000555ED"/>
    <w:rsid w:val="00055773"/>
    <w:rsid w:val="0005593F"/>
    <w:rsid w:val="0005760D"/>
    <w:rsid w:val="000576DF"/>
    <w:rsid w:val="000601DA"/>
    <w:rsid w:val="00061D44"/>
    <w:rsid w:val="0006400A"/>
    <w:rsid w:val="000641E3"/>
    <w:rsid w:val="00064D54"/>
    <w:rsid w:val="0006547F"/>
    <w:rsid w:val="00065A42"/>
    <w:rsid w:val="00066A30"/>
    <w:rsid w:val="000677B6"/>
    <w:rsid w:val="00081D44"/>
    <w:rsid w:val="000823C9"/>
    <w:rsid w:val="00082BA9"/>
    <w:rsid w:val="000909A4"/>
    <w:rsid w:val="00094C6A"/>
    <w:rsid w:val="00094C7C"/>
    <w:rsid w:val="00095506"/>
    <w:rsid w:val="00096862"/>
    <w:rsid w:val="00096FB2"/>
    <w:rsid w:val="000A1F22"/>
    <w:rsid w:val="000A28B0"/>
    <w:rsid w:val="000A6B2B"/>
    <w:rsid w:val="000B0E52"/>
    <w:rsid w:val="000B112B"/>
    <w:rsid w:val="000B1D97"/>
    <w:rsid w:val="000B418A"/>
    <w:rsid w:val="000C091A"/>
    <w:rsid w:val="000C1608"/>
    <w:rsid w:val="000C21FE"/>
    <w:rsid w:val="000C4183"/>
    <w:rsid w:val="000C7028"/>
    <w:rsid w:val="000D1615"/>
    <w:rsid w:val="000D2862"/>
    <w:rsid w:val="000D302D"/>
    <w:rsid w:val="000D5134"/>
    <w:rsid w:val="000D548C"/>
    <w:rsid w:val="000D69AD"/>
    <w:rsid w:val="000E09B8"/>
    <w:rsid w:val="000E1D56"/>
    <w:rsid w:val="000E54FD"/>
    <w:rsid w:val="000E5CC5"/>
    <w:rsid w:val="000E6C18"/>
    <w:rsid w:val="000F0913"/>
    <w:rsid w:val="00101738"/>
    <w:rsid w:val="0010209C"/>
    <w:rsid w:val="001053DA"/>
    <w:rsid w:val="00106D5B"/>
    <w:rsid w:val="001073D1"/>
    <w:rsid w:val="001100BA"/>
    <w:rsid w:val="00110F38"/>
    <w:rsid w:val="001112EF"/>
    <w:rsid w:val="0011192A"/>
    <w:rsid w:val="0011387D"/>
    <w:rsid w:val="0012156B"/>
    <w:rsid w:val="00122AD4"/>
    <w:rsid w:val="00123BDB"/>
    <w:rsid w:val="0012696C"/>
    <w:rsid w:val="00127D0C"/>
    <w:rsid w:val="00137181"/>
    <w:rsid w:val="001411F1"/>
    <w:rsid w:val="001545BA"/>
    <w:rsid w:val="00161401"/>
    <w:rsid w:val="00161540"/>
    <w:rsid w:val="00163109"/>
    <w:rsid w:val="001647A8"/>
    <w:rsid w:val="00171254"/>
    <w:rsid w:val="00172F25"/>
    <w:rsid w:val="00175896"/>
    <w:rsid w:val="001815B5"/>
    <w:rsid w:val="001818D5"/>
    <w:rsid w:val="001855FE"/>
    <w:rsid w:val="0018710C"/>
    <w:rsid w:val="00192558"/>
    <w:rsid w:val="00193121"/>
    <w:rsid w:val="00193166"/>
    <w:rsid w:val="00195B4C"/>
    <w:rsid w:val="00196C2D"/>
    <w:rsid w:val="001A2F31"/>
    <w:rsid w:val="001A3AD0"/>
    <w:rsid w:val="001A55E9"/>
    <w:rsid w:val="001A7C00"/>
    <w:rsid w:val="001A7E7D"/>
    <w:rsid w:val="001B10D8"/>
    <w:rsid w:val="001B1C80"/>
    <w:rsid w:val="001B23DF"/>
    <w:rsid w:val="001B2F86"/>
    <w:rsid w:val="001B4CA0"/>
    <w:rsid w:val="001B5BD6"/>
    <w:rsid w:val="001B62C9"/>
    <w:rsid w:val="001C018E"/>
    <w:rsid w:val="001C1632"/>
    <w:rsid w:val="001C2CFC"/>
    <w:rsid w:val="001C47B7"/>
    <w:rsid w:val="001C5B2F"/>
    <w:rsid w:val="001C5D1A"/>
    <w:rsid w:val="001D131D"/>
    <w:rsid w:val="001D609A"/>
    <w:rsid w:val="001E0771"/>
    <w:rsid w:val="001E10E4"/>
    <w:rsid w:val="001E1757"/>
    <w:rsid w:val="001E198D"/>
    <w:rsid w:val="001E5A2E"/>
    <w:rsid w:val="001E64AB"/>
    <w:rsid w:val="001E732D"/>
    <w:rsid w:val="001F0070"/>
    <w:rsid w:val="001F29AE"/>
    <w:rsid w:val="001F5644"/>
    <w:rsid w:val="001F6DAB"/>
    <w:rsid w:val="0020487C"/>
    <w:rsid w:val="00205008"/>
    <w:rsid w:val="00215168"/>
    <w:rsid w:val="00216578"/>
    <w:rsid w:val="00216753"/>
    <w:rsid w:val="0021785D"/>
    <w:rsid w:val="00222BB7"/>
    <w:rsid w:val="00226599"/>
    <w:rsid w:val="00226A1B"/>
    <w:rsid w:val="00231453"/>
    <w:rsid w:val="00232391"/>
    <w:rsid w:val="00233228"/>
    <w:rsid w:val="0023356F"/>
    <w:rsid w:val="00233E1E"/>
    <w:rsid w:val="00236AFE"/>
    <w:rsid w:val="00240B3E"/>
    <w:rsid w:val="00242B16"/>
    <w:rsid w:val="00242C2B"/>
    <w:rsid w:val="0024399C"/>
    <w:rsid w:val="00254605"/>
    <w:rsid w:val="00257872"/>
    <w:rsid w:val="00257E5D"/>
    <w:rsid w:val="00261B12"/>
    <w:rsid w:val="00263307"/>
    <w:rsid w:val="0026429C"/>
    <w:rsid w:val="00267332"/>
    <w:rsid w:val="00270CB6"/>
    <w:rsid w:val="002739E6"/>
    <w:rsid w:val="00276E0B"/>
    <w:rsid w:val="00281976"/>
    <w:rsid w:val="00282608"/>
    <w:rsid w:val="0028442C"/>
    <w:rsid w:val="00284770"/>
    <w:rsid w:val="00284848"/>
    <w:rsid w:val="00285829"/>
    <w:rsid w:val="00287771"/>
    <w:rsid w:val="00291710"/>
    <w:rsid w:val="00291777"/>
    <w:rsid w:val="002944B4"/>
    <w:rsid w:val="00297449"/>
    <w:rsid w:val="002A6459"/>
    <w:rsid w:val="002B02DA"/>
    <w:rsid w:val="002B1C3B"/>
    <w:rsid w:val="002B355F"/>
    <w:rsid w:val="002B5543"/>
    <w:rsid w:val="002B651A"/>
    <w:rsid w:val="002C391E"/>
    <w:rsid w:val="002C426C"/>
    <w:rsid w:val="002C4B31"/>
    <w:rsid w:val="002C5D95"/>
    <w:rsid w:val="002D111D"/>
    <w:rsid w:val="002D1449"/>
    <w:rsid w:val="002D207B"/>
    <w:rsid w:val="002D65DF"/>
    <w:rsid w:val="002D6F14"/>
    <w:rsid w:val="002D768F"/>
    <w:rsid w:val="002E0CFB"/>
    <w:rsid w:val="002E1B8D"/>
    <w:rsid w:val="002E3153"/>
    <w:rsid w:val="002F2B4C"/>
    <w:rsid w:val="002F503C"/>
    <w:rsid w:val="0030002C"/>
    <w:rsid w:val="003027EF"/>
    <w:rsid w:val="0030378A"/>
    <w:rsid w:val="00303BB1"/>
    <w:rsid w:val="003044ED"/>
    <w:rsid w:val="0030576A"/>
    <w:rsid w:val="00312A82"/>
    <w:rsid w:val="00312F48"/>
    <w:rsid w:val="00313166"/>
    <w:rsid w:val="00317E09"/>
    <w:rsid w:val="00320058"/>
    <w:rsid w:val="00320179"/>
    <w:rsid w:val="00322112"/>
    <w:rsid w:val="003233AA"/>
    <w:rsid w:val="00324E64"/>
    <w:rsid w:val="003326EB"/>
    <w:rsid w:val="0033332D"/>
    <w:rsid w:val="00335E17"/>
    <w:rsid w:val="003375E6"/>
    <w:rsid w:val="00337A15"/>
    <w:rsid w:val="003427BF"/>
    <w:rsid w:val="00350590"/>
    <w:rsid w:val="00351C07"/>
    <w:rsid w:val="00352215"/>
    <w:rsid w:val="0035774D"/>
    <w:rsid w:val="00357F90"/>
    <w:rsid w:val="0036246F"/>
    <w:rsid w:val="003626FD"/>
    <w:rsid w:val="00367569"/>
    <w:rsid w:val="00374462"/>
    <w:rsid w:val="0037598D"/>
    <w:rsid w:val="0038146B"/>
    <w:rsid w:val="0038226A"/>
    <w:rsid w:val="00385B06"/>
    <w:rsid w:val="00386257"/>
    <w:rsid w:val="003863BD"/>
    <w:rsid w:val="00386A60"/>
    <w:rsid w:val="00387F6A"/>
    <w:rsid w:val="00390C1B"/>
    <w:rsid w:val="00392EAC"/>
    <w:rsid w:val="00395831"/>
    <w:rsid w:val="00397570"/>
    <w:rsid w:val="003A3BBC"/>
    <w:rsid w:val="003A4302"/>
    <w:rsid w:val="003A4EF5"/>
    <w:rsid w:val="003A74E5"/>
    <w:rsid w:val="003A7D9A"/>
    <w:rsid w:val="003C106B"/>
    <w:rsid w:val="003C39A3"/>
    <w:rsid w:val="003C56B4"/>
    <w:rsid w:val="003C59AB"/>
    <w:rsid w:val="003D23C5"/>
    <w:rsid w:val="003D3363"/>
    <w:rsid w:val="003D5E8D"/>
    <w:rsid w:val="003D797C"/>
    <w:rsid w:val="003E122B"/>
    <w:rsid w:val="003E2AF4"/>
    <w:rsid w:val="003E455C"/>
    <w:rsid w:val="003E587D"/>
    <w:rsid w:val="003E7020"/>
    <w:rsid w:val="003E70D7"/>
    <w:rsid w:val="003E73F7"/>
    <w:rsid w:val="003F1B9E"/>
    <w:rsid w:val="003F255C"/>
    <w:rsid w:val="003F434A"/>
    <w:rsid w:val="003F4C0C"/>
    <w:rsid w:val="003F6378"/>
    <w:rsid w:val="00403201"/>
    <w:rsid w:val="00403A9A"/>
    <w:rsid w:val="00403F94"/>
    <w:rsid w:val="004062DF"/>
    <w:rsid w:val="00407FDE"/>
    <w:rsid w:val="00410A4F"/>
    <w:rsid w:val="00410C4A"/>
    <w:rsid w:val="004125CB"/>
    <w:rsid w:val="00413894"/>
    <w:rsid w:val="004209A0"/>
    <w:rsid w:val="004213B7"/>
    <w:rsid w:val="00421CCF"/>
    <w:rsid w:val="00425CFD"/>
    <w:rsid w:val="00426434"/>
    <w:rsid w:val="00426D83"/>
    <w:rsid w:val="00427361"/>
    <w:rsid w:val="0043305F"/>
    <w:rsid w:val="0043512C"/>
    <w:rsid w:val="004359C2"/>
    <w:rsid w:val="00436A30"/>
    <w:rsid w:val="00436DF4"/>
    <w:rsid w:val="00442584"/>
    <w:rsid w:val="004429FB"/>
    <w:rsid w:val="00446ADD"/>
    <w:rsid w:val="00447C09"/>
    <w:rsid w:val="00452B72"/>
    <w:rsid w:val="00455F78"/>
    <w:rsid w:val="00456FF4"/>
    <w:rsid w:val="00462AF9"/>
    <w:rsid w:val="00463E50"/>
    <w:rsid w:val="004655AA"/>
    <w:rsid w:val="004665F7"/>
    <w:rsid w:val="00470DEB"/>
    <w:rsid w:val="0047564B"/>
    <w:rsid w:val="00475C06"/>
    <w:rsid w:val="00476EE5"/>
    <w:rsid w:val="00482088"/>
    <w:rsid w:val="00482655"/>
    <w:rsid w:val="004849BF"/>
    <w:rsid w:val="004865B9"/>
    <w:rsid w:val="004934E5"/>
    <w:rsid w:val="00493EF3"/>
    <w:rsid w:val="00495EF0"/>
    <w:rsid w:val="0049658C"/>
    <w:rsid w:val="004A0BD8"/>
    <w:rsid w:val="004A2B18"/>
    <w:rsid w:val="004A38CA"/>
    <w:rsid w:val="004A3F26"/>
    <w:rsid w:val="004A424E"/>
    <w:rsid w:val="004B1456"/>
    <w:rsid w:val="004B1600"/>
    <w:rsid w:val="004C325A"/>
    <w:rsid w:val="004C4B5B"/>
    <w:rsid w:val="004C4BFC"/>
    <w:rsid w:val="004C7DFA"/>
    <w:rsid w:val="004D02B7"/>
    <w:rsid w:val="004D7652"/>
    <w:rsid w:val="004E4889"/>
    <w:rsid w:val="004E786A"/>
    <w:rsid w:val="004F02FC"/>
    <w:rsid w:val="004F0E31"/>
    <w:rsid w:val="004F11EE"/>
    <w:rsid w:val="004F324C"/>
    <w:rsid w:val="004F3EC6"/>
    <w:rsid w:val="00500438"/>
    <w:rsid w:val="00502736"/>
    <w:rsid w:val="00503825"/>
    <w:rsid w:val="00504DED"/>
    <w:rsid w:val="00506E1D"/>
    <w:rsid w:val="00507367"/>
    <w:rsid w:val="005073F8"/>
    <w:rsid w:val="00512AE4"/>
    <w:rsid w:val="00512B90"/>
    <w:rsid w:val="00513B8E"/>
    <w:rsid w:val="0051578A"/>
    <w:rsid w:val="00516A0E"/>
    <w:rsid w:val="00517D4D"/>
    <w:rsid w:val="005203F5"/>
    <w:rsid w:val="00524EBF"/>
    <w:rsid w:val="0053038A"/>
    <w:rsid w:val="0053065F"/>
    <w:rsid w:val="00531053"/>
    <w:rsid w:val="00532BED"/>
    <w:rsid w:val="00533B38"/>
    <w:rsid w:val="00535F92"/>
    <w:rsid w:val="00536FC2"/>
    <w:rsid w:val="005372B8"/>
    <w:rsid w:val="005452DC"/>
    <w:rsid w:val="00551159"/>
    <w:rsid w:val="00554CDA"/>
    <w:rsid w:val="00555234"/>
    <w:rsid w:val="0055682B"/>
    <w:rsid w:val="00560D40"/>
    <w:rsid w:val="00561E5E"/>
    <w:rsid w:val="0056278F"/>
    <w:rsid w:val="0056384B"/>
    <w:rsid w:val="00564508"/>
    <w:rsid w:val="00564884"/>
    <w:rsid w:val="005653EB"/>
    <w:rsid w:val="005667A6"/>
    <w:rsid w:val="005669DD"/>
    <w:rsid w:val="00574524"/>
    <w:rsid w:val="00574647"/>
    <w:rsid w:val="005802CB"/>
    <w:rsid w:val="0058230D"/>
    <w:rsid w:val="00584577"/>
    <w:rsid w:val="00586A9F"/>
    <w:rsid w:val="00590A01"/>
    <w:rsid w:val="00594F27"/>
    <w:rsid w:val="00595170"/>
    <w:rsid w:val="00595229"/>
    <w:rsid w:val="0059747D"/>
    <w:rsid w:val="005A3005"/>
    <w:rsid w:val="005A51E8"/>
    <w:rsid w:val="005A5EF7"/>
    <w:rsid w:val="005A6767"/>
    <w:rsid w:val="005A728C"/>
    <w:rsid w:val="005B074D"/>
    <w:rsid w:val="005B1C77"/>
    <w:rsid w:val="005B3846"/>
    <w:rsid w:val="005B6A7E"/>
    <w:rsid w:val="005C08BA"/>
    <w:rsid w:val="005C4F47"/>
    <w:rsid w:val="005D411E"/>
    <w:rsid w:val="005D50AC"/>
    <w:rsid w:val="005E1E93"/>
    <w:rsid w:val="005E4202"/>
    <w:rsid w:val="005E6192"/>
    <w:rsid w:val="005E646B"/>
    <w:rsid w:val="005E708D"/>
    <w:rsid w:val="005F1617"/>
    <w:rsid w:val="005F2698"/>
    <w:rsid w:val="005F3C5E"/>
    <w:rsid w:val="005F44C3"/>
    <w:rsid w:val="005F483F"/>
    <w:rsid w:val="0060140A"/>
    <w:rsid w:val="006041DB"/>
    <w:rsid w:val="0060430B"/>
    <w:rsid w:val="006057A9"/>
    <w:rsid w:val="00606250"/>
    <w:rsid w:val="00606B5E"/>
    <w:rsid w:val="00614246"/>
    <w:rsid w:val="00614E87"/>
    <w:rsid w:val="00615461"/>
    <w:rsid w:val="00623D7D"/>
    <w:rsid w:val="00625610"/>
    <w:rsid w:val="00626BDD"/>
    <w:rsid w:val="006271F1"/>
    <w:rsid w:val="00630221"/>
    <w:rsid w:val="0063047F"/>
    <w:rsid w:val="00634512"/>
    <w:rsid w:val="006362F5"/>
    <w:rsid w:val="006379B0"/>
    <w:rsid w:val="006426A1"/>
    <w:rsid w:val="0064484C"/>
    <w:rsid w:val="0064568B"/>
    <w:rsid w:val="00645739"/>
    <w:rsid w:val="00646E20"/>
    <w:rsid w:val="00647752"/>
    <w:rsid w:val="00647AE2"/>
    <w:rsid w:val="00647F47"/>
    <w:rsid w:val="006563DC"/>
    <w:rsid w:val="00657795"/>
    <w:rsid w:val="006600E2"/>
    <w:rsid w:val="006618FA"/>
    <w:rsid w:val="00665787"/>
    <w:rsid w:val="0066658B"/>
    <w:rsid w:val="00666724"/>
    <w:rsid w:val="00670B2D"/>
    <w:rsid w:val="00671A47"/>
    <w:rsid w:val="00672017"/>
    <w:rsid w:val="00672DE0"/>
    <w:rsid w:val="0067367D"/>
    <w:rsid w:val="00676825"/>
    <w:rsid w:val="00681B77"/>
    <w:rsid w:val="00683F48"/>
    <w:rsid w:val="006867CC"/>
    <w:rsid w:val="00686ABE"/>
    <w:rsid w:val="00686F5A"/>
    <w:rsid w:val="006875BC"/>
    <w:rsid w:val="006921E0"/>
    <w:rsid w:val="0069450B"/>
    <w:rsid w:val="00695049"/>
    <w:rsid w:val="00697087"/>
    <w:rsid w:val="00697D64"/>
    <w:rsid w:val="006A269B"/>
    <w:rsid w:val="006A3681"/>
    <w:rsid w:val="006A3F63"/>
    <w:rsid w:val="006A57B1"/>
    <w:rsid w:val="006A728D"/>
    <w:rsid w:val="006B1A39"/>
    <w:rsid w:val="006B3ED5"/>
    <w:rsid w:val="006B4FA3"/>
    <w:rsid w:val="006B5828"/>
    <w:rsid w:val="006B7083"/>
    <w:rsid w:val="006C0B40"/>
    <w:rsid w:val="006C2631"/>
    <w:rsid w:val="006C28B8"/>
    <w:rsid w:val="006C52E1"/>
    <w:rsid w:val="006D0839"/>
    <w:rsid w:val="006D5BA1"/>
    <w:rsid w:val="006E13EF"/>
    <w:rsid w:val="006E1444"/>
    <w:rsid w:val="006E313F"/>
    <w:rsid w:val="006E73A5"/>
    <w:rsid w:val="006E7820"/>
    <w:rsid w:val="006F7E97"/>
    <w:rsid w:val="00701AC0"/>
    <w:rsid w:val="00706B07"/>
    <w:rsid w:val="0071597E"/>
    <w:rsid w:val="00723D7A"/>
    <w:rsid w:val="007247FC"/>
    <w:rsid w:val="00724CA6"/>
    <w:rsid w:val="00725E88"/>
    <w:rsid w:val="0072612C"/>
    <w:rsid w:val="0073206E"/>
    <w:rsid w:val="0074287B"/>
    <w:rsid w:val="00742D39"/>
    <w:rsid w:val="00742DCF"/>
    <w:rsid w:val="0074527B"/>
    <w:rsid w:val="007469D3"/>
    <w:rsid w:val="00747111"/>
    <w:rsid w:val="00751A4A"/>
    <w:rsid w:val="007537BC"/>
    <w:rsid w:val="0075489C"/>
    <w:rsid w:val="00755218"/>
    <w:rsid w:val="00755D0D"/>
    <w:rsid w:val="0076030E"/>
    <w:rsid w:val="007631AD"/>
    <w:rsid w:val="00764F7F"/>
    <w:rsid w:val="00766763"/>
    <w:rsid w:val="00767EB2"/>
    <w:rsid w:val="007739B9"/>
    <w:rsid w:val="00776689"/>
    <w:rsid w:val="00777AEC"/>
    <w:rsid w:val="00777EA9"/>
    <w:rsid w:val="00781B22"/>
    <w:rsid w:val="00787A56"/>
    <w:rsid w:val="00787E14"/>
    <w:rsid w:val="00794A07"/>
    <w:rsid w:val="007A1617"/>
    <w:rsid w:val="007A2B8A"/>
    <w:rsid w:val="007A4C94"/>
    <w:rsid w:val="007A54FC"/>
    <w:rsid w:val="007A5E26"/>
    <w:rsid w:val="007B02FB"/>
    <w:rsid w:val="007B10CD"/>
    <w:rsid w:val="007B43E3"/>
    <w:rsid w:val="007B502C"/>
    <w:rsid w:val="007B771E"/>
    <w:rsid w:val="007B77F9"/>
    <w:rsid w:val="007C062B"/>
    <w:rsid w:val="007C3180"/>
    <w:rsid w:val="007C3574"/>
    <w:rsid w:val="007C6D78"/>
    <w:rsid w:val="007C6E9D"/>
    <w:rsid w:val="007C7181"/>
    <w:rsid w:val="007D0585"/>
    <w:rsid w:val="007D1979"/>
    <w:rsid w:val="007D1F63"/>
    <w:rsid w:val="007D3C91"/>
    <w:rsid w:val="007D4EE5"/>
    <w:rsid w:val="007D7DE4"/>
    <w:rsid w:val="007E093B"/>
    <w:rsid w:val="007E1010"/>
    <w:rsid w:val="007E25EC"/>
    <w:rsid w:val="007E324E"/>
    <w:rsid w:val="007E46E2"/>
    <w:rsid w:val="007E562B"/>
    <w:rsid w:val="007E7C17"/>
    <w:rsid w:val="007E7DB6"/>
    <w:rsid w:val="007F41E7"/>
    <w:rsid w:val="007F52D5"/>
    <w:rsid w:val="007F55DF"/>
    <w:rsid w:val="007F6A49"/>
    <w:rsid w:val="007F6E29"/>
    <w:rsid w:val="00800F9F"/>
    <w:rsid w:val="00801844"/>
    <w:rsid w:val="008020B1"/>
    <w:rsid w:val="00802624"/>
    <w:rsid w:val="00803C45"/>
    <w:rsid w:val="00806AC6"/>
    <w:rsid w:val="00807294"/>
    <w:rsid w:val="00810339"/>
    <w:rsid w:val="0081214F"/>
    <w:rsid w:val="0081542B"/>
    <w:rsid w:val="00817B19"/>
    <w:rsid w:val="0082001F"/>
    <w:rsid w:val="00821941"/>
    <w:rsid w:val="00822E03"/>
    <w:rsid w:val="00823520"/>
    <w:rsid w:val="00823588"/>
    <w:rsid w:val="00823EB5"/>
    <w:rsid w:val="00827F13"/>
    <w:rsid w:val="00834944"/>
    <w:rsid w:val="008359B9"/>
    <w:rsid w:val="008375CA"/>
    <w:rsid w:val="00841095"/>
    <w:rsid w:val="00843481"/>
    <w:rsid w:val="008434D5"/>
    <w:rsid w:val="00844985"/>
    <w:rsid w:val="00845167"/>
    <w:rsid w:val="00845BC3"/>
    <w:rsid w:val="00850EBE"/>
    <w:rsid w:val="00851BE2"/>
    <w:rsid w:val="00855CDF"/>
    <w:rsid w:val="00855D3A"/>
    <w:rsid w:val="00857F06"/>
    <w:rsid w:val="00865CB2"/>
    <w:rsid w:val="00872BBD"/>
    <w:rsid w:val="008732C3"/>
    <w:rsid w:val="00875371"/>
    <w:rsid w:val="0087673A"/>
    <w:rsid w:val="00876B63"/>
    <w:rsid w:val="00883918"/>
    <w:rsid w:val="00884C9A"/>
    <w:rsid w:val="008869B2"/>
    <w:rsid w:val="00886F72"/>
    <w:rsid w:val="00887698"/>
    <w:rsid w:val="00891C24"/>
    <w:rsid w:val="00896D79"/>
    <w:rsid w:val="00897B6E"/>
    <w:rsid w:val="008A07EA"/>
    <w:rsid w:val="008A0B83"/>
    <w:rsid w:val="008A1562"/>
    <w:rsid w:val="008A3327"/>
    <w:rsid w:val="008A419A"/>
    <w:rsid w:val="008B372A"/>
    <w:rsid w:val="008B3E2E"/>
    <w:rsid w:val="008B5E0B"/>
    <w:rsid w:val="008B60CA"/>
    <w:rsid w:val="008B7043"/>
    <w:rsid w:val="008B78D1"/>
    <w:rsid w:val="008C27AB"/>
    <w:rsid w:val="008C43FD"/>
    <w:rsid w:val="008C637F"/>
    <w:rsid w:val="008C79BF"/>
    <w:rsid w:val="008D232F"/>
    <w:rsid w:val="008E07C9"/>
    <w:rsid w:val="008E2E14"/>
    <w:rsid w:val="008E40D7"/>
    <w:rsid w:val="008E5594"/>
    <w:rsid w:val="008F0030"/>
    <w:rsid w:val="008F481B"/>
    <w:rsid w:val="008F55E2"/>
    <w:rsid w:val="008F6259"/>
    <w:rsid w:val="0090076D"/>
    <w:rsid w:val="00901341"/>
    <w:rsid w:val="009023B5"/>
    <w:rsid w:val="00902433"/>
    <w:rsid w:val="00903FE1"/>
    <w:rsid w:val="00904BB3"/>
    <w:rsid w:val="00904D3B"/>
    <w:rsid w:val="00907F84"/>
    <w:rsid w:val="00911091"/>
    <w:rsid w:val="0091204A"/>
    <w:rsid w:val="00912C5A"/>
    <w:rsid w:val="00912E5C"/>
    <w:rsid w:val="009151E9"/>
    <w:rsid w:val="00917EC7"/>
    <w:rsid w:val="00920112"/>
    <w:rsid w:val="009204AC"/>
    <w:rsid w:val="009223D4"/>
    <w:rsid w:val="00923C6B"/>
    <w:rsid w:val="009269EB"/>
    <w:rsid w:val="00926D47"/>
    <w:rsid w:val="00927C19"/>
    <w:rsid w:val="009315AB"/>
    <w:rsid w:val="00932CBE"/>
    <w:rsid w:val="00935A38"/>
    <w:rsid w:val="00935E02"/>
    <w:rsid w:val="00944B7C"/>
    <w:rsid w:val="00945FAA"/>
    <w:rsid w:val="0094749B"/>
    <w:rsid w:val="009475FA"/>
    <w:rsid w:val="009501B5"/>
    <w:rsid w:val="00952EEA"/>
    <w:rsid w:val="00953FE4"/>
    <w:rsid w:val="0095533C"/>
    <w:rsid w:val="00955536"/>
    <w:rsid w:val="00956518"/>
    <w:rsid w:val="00963072"/>
    <w:rsid w:val="00970524"/>
    <w:rsid w:val="00974139"/>
    <w:rsid w:val="009745BA"/>
    <w:rsid w:val="00974765"/>
    <w:rsid w:val="00980008"/>
    <w:rsid w:val="00980D60"/>
    <w:rsid w:val="00981641"/>
    <w:rsid w:val="009828AC"/>
    <w:rsid w:val="00991129"/>
    <w:rsid w:val="00992E5B"/>
    <w:rsid w:val="0099466D"/>
    <w:rsid w:val="009A012F"/>
    <w:rsid w:val="009A10A4"/>
    <w:rsid w:val="009A2149"/>
    <w:rsid w:val="009A5084"/>
    <w:rsid w:val="009A6860"/>
    <w:rsid w:val="009A7A49"/>
    <w:rsid w:val="009B0F40"/>
    <w:rsid w:val="009B128D"/>
    <w:rsid w:val="009B1353"/>
    <w:rsid w:val="009B39B3"/>
    <w:rsid w:val="009C6F01"/>
    <w:rsid w:val="009D053F"/>
    <w:rsid w:val="009D4C64"/>
    <w:rsid w:val="009E2C23"/>
    <w:rsid w:val="009E3475"/>
    <w:rsid w:val="009E35B2"/>
    <w:rsid w:val="009E3E69"/>
    <w:rsid w:val="009E6B1A"/>
    <w:rsid w:val="009F023D"/>
    <w:rsid w:val="009F070A"/>
    <w:rsid w:val="009F0E66"/>
    <w:rsid w:val="009F292D"/>
    <w:rsid w:val="009F2CD4"/>
    <w:rsid w:val="009F34A9"/>
    <w:rsid w:val="009F5AC7"/>
    <w:rsid w:val="009F5B9F"/>
    <w:rsid w:val="009F6C77"/>
    <w:rsid w:val="00A00541"/>
    <w:rsid w:val="00A03173"/>
    <w:rsid w:val="00A049F6"/>
    <w:rsid w:val="00A070EF"/>
    <w:rsid w:val="00A07978"/>
    <w:rsid w:val="00A11442"/>
    <w:rsid w:val="00A141CE"/>
    <w:rsid w:val="00A15A9F"/>
    <w:rsid w:val="00A17457"/>
    <w:rsid w:val="00A21AE1"/>
    <w:rsid w:val="00A2640E"/>
    <w:rsid w:val="00A33418"/>
    <w:rsid w:val="00A435BA"/>
    <w:rsid w:val="00A47D81"/>
    <w:rsid w:val="00A5014F"/>
    <w:rsid w:val="00A51B6E"/>
    <w:rsid w:val="00A531A5"/>
    <w:rsid w:val="00A53F62"/>
    <w:rsid w:val="00A543EA"/>
    <w:rsid w:val="00A54437"/>
    <w:rsid w:val="00A55130"/>
    <w:rsid w:val="00A55162"/>
    <w:rsid w:val="00A55485"/>
    <w:rsid w:val="00A5571D"/>
    <w:rsid w:val="00A55B72"/>
    <w:rsid w:val="00A562F7"/>
    <w:rsid w:val="00A60C16"/>
    <w:rsid w:val="00A614B0"/>
    <w:rsid w:val="00A63EEA"/>
    <w:rsid w:val="00A67090"/>
    <w:rsid w:val="00A719D2"/>
    <w:rsid w:val="00A72B84"/>
    <w:rsid w:val="00A75C06"/>
    <w:rsid w:val="00A765A4"/>
    <w:rsid w:val="00A82CAE"/>
    <w:rsid w:val="00A9112D"/>
    <w:rsid w:val="00A96FDE"/>
    <w:rsid w:val="00A97A7E"/>
    <w:rsid w:val="00AA034F"/>
    <w:rsid w:val="00AA4AEC"/>
    <w:rsid w:val="00AA55CD"/>
    <w:rsid w:val="00AB029C"/>
    <w:rsid w:val="00AB0904"/>
    <w:rsid w:val="00AB4162"/>
    <w:rsid w:val="00AB46F9"/>
    <w:rsid w:val="00AB625C"/>
    <w:rsid w:val="00AB71C0"/>
    <w:rsid w:val="00AC24D5"/>
    <w:rsid w:val="00AC6F0A"/>
    <w:rsid w:val="00AC7D8F"/>
    <w:rsid w:val="00AD1EDE"/>
    <w:rsid w:val="00AD342E"/>
    <w:rsid w:val="00AD65CE"/>
    <w:rsid w:val="00AD7813"/>
    <w:rsid w:val="00AE2449"/>
    <w:rsid w:val="00AE305E"/>
    <w:rsid w:val="00AE5262"/>
    <w:rsid w:val="00AF0334"/>
    <w:rsid w:val="00AF0B3F"/>
    <w:rsid w:val="00AF1770"/>
    <w:rsid w:val="00AF62D9"/>
    <w:rsid w:val="00AF78DD"/>
    <w:rsid w:val="00B017C2"/>
    <w:rsid w:val="00B0515D"/>
    <w:rsid w:val="00B05215"/>
    <w:rsid w:val="00B07002"/>
    <w:rsid w:val="00B0779C"/>
    <w:rsid w:val="00B124EC"/>
    <w:rsid w:val="00B1259D"/>
    <w:rsid w:val="00B178F1"/>
    <w:rsid w:val="00B2160F"/>
    <w:rsid w:val="00B23A61"/>
    <w:rsid w:val="00B246C5"/>
    <w:rsid w:val="00B24714"/>
    <w:rsid w:val="00B24E47"/>
    <w:rsid w:val="00B26032"/>
    <w:rsid w:val="00B27C89"/>
    <w:rsid w:val="00B27D6D"/>
    <w:rsid w:val="00B316E1"/>
    <w:rsid w:val="00B32F69"/>
    <w:rsid w:val="00B41811"/>
    <w:rsid w:val="00B42CA1"/>
    <w:rsid w:val="00B43C3E"/>
    <w:rsid w:val="00B43FAC"/>
    <w:rsid w:val="00B448E7"/>
    <w:rsid w:val="00B503CC"/>
    <w:rsid w:val="00B50822"/>
    <w:rsid w:val="00B508F3"/>
    <w:rsid w:val="00B51723"/>
    <w:rsid w:val="00B57E63"/>
    <w:rsid w:val="00B60E0B"/>
    <w:rsid w:val="00B61DAC"/>
    <w:rsid w:val="00B64613"/>
    <w:rsid w:val="00B64F25"/>
    <w:rsid w:val="00B6532C"/>
    <w:rsid w:val="00B70C90"/>
    <w:rsid w:val="00B80D64"/>
    <w:rsid w:val="00B81A79"/>
    <w:rsid w:val="00B86612"/>
    <w:rsid w:val="00B867C1"/>
    <w:rsid w:val="00B90B95"/>
    <w:rsid w:val="00B91B11"/>
    <w:rsid w:val="00B97A76"/>
    <w:rsid w:val="00BA05A1"/>
    <w:rsid w:val="00BA08FF"/>
    <w:rsid w:val="00BA2FAD"/>
    <w:rsid w:val="00BA4B73"/>
    <w:rsid w:val="00BA5A05"/>
    <w:rsid w:val="00BA5CE5"/>
    <w:rsid w:val="00BA6DAA"/>
    <w:rsid w:val="00BA7078"/>
    <w:rsid w:val="00BA7961"/>
    <w:rsid w:val="00BB4960"/>
    <w:rsid w:val="00BC2ED2"/>
    <w:rsid w:val="00BC3E53"/>
    <w:rsid w:val="00BC4749"/>
    <w:rsid w:val="00BC49AD"/>
    <w:rsid w:val="00BC4E18"/>
    <w:rsid w:val="00BD3613"/>
    <w:rsid w:val="00BD4B60"/>
    <w:rsid w:val="00BD6BB1"/>
    <w:rsid w:val="00BE1B30"/>
    <w:rsid w:val="00BE356F"/>
    <w:rsid w:val="00BE44B9"/>
    <w:rsid w:val="00BE56B7"/>
    <w:rsid w:val="00BF3FAF"/>
    <w:rsid w:val="00BF46D3"/>
    <w:rsid w:val="00BF6973"/>
    <w:rsid w:val="00C00DE7"/>
    <w:rsid w:val="00C03B2F"/>
    <w:rsid w:val="00C03C42"/>
    <w:rsid w:val="00C04667"/>
    <w:rsid w:val="00C05328"/>
    <w:rsid w:val="00C0582C"/>
    <w:rsid w:val="00C0680C"/>
    <w:rsid w:val="00C06D67"/>
    <w:rsid w:val="00C1154C"/>
    <w:rsid w:val="00C12886"/>
    <w:rsid w:val="00C15D76"/>
    <w:rsid w:val="00C167EA"/>
    <w:rsid w:val="00C21F15"/>
    <w:rsid w:val="00C2516A"/>
    <w:rsid w:val="00C26291"/>
    <w:rsid w:val="00C32CE8"/>
    <w:rsid w:val="00C338DF"/>
    <w:rsid w:val="00C35108"/>
    <w:rsid w:val="00C35E3C"/>
    <w:rsid w:val="00C37E0A"/>
    <w:rsid w:val="00C43D71"/>
    <w:rsid w:val="00C442FB"/>
    <w:rsid w:val="00C5089A"/>
    <w:rsid w:val="00C54A73"/>
    <w:rsid w:val="00C56796"/>
    <w:rsid w:val="00C567D2"/>
    <w:rsid w:val="00C57769"/>
    <w:rsid w:val="00C57A68"/>
    <w:rsid w:val="00C57DE9"/>
    <w:rsid w:val="00C60B02"/>
    <w:rsid w:val="00C62CCE"/>
    <w:rsid w:val="00C62DF4"/>
    <w:rsid w:val="00C7095C"/>
    <w:rsid w:val="00C74B27"/>
    <w:rsid w:val="00C74C43"/>
    <w:rsid w:val="00C7733F"/>
    <w:rsid w:val="00C776B1"/>
    <w:rsid w:val="00C81428"/>
    <w:rsid w:val="00C839B4"/>
    <w:rsid w:val="00C91A55"/>
    <w:rsid w:val="00C91CE7"/>
    <w:rsid w:val="00C93DD0"/>
    <w:rsid w:val="00CA7165"/>
    <w:rsid w:val="00CA7AD5"/>
    <w:rsid w:val="00CB17E3"/>
    <w:rsid w:val="00CB25BC"/>
    <w:rsid w:val="00CB42A4"/>
    <w:rsid w:val="00CB5362"/>
    <w:rsid w:val="00CB743F"/>
    <w:rsid w:val="00CC1E15"/>
    <w:rsid w:val="00CC5FFB"/>
    <w:rsid w:val="00CD07EB"/>
    <w:rsid w:val="00CD7B6C"/>
    <w:rsid w:val="00CD7D8E"/>
    <w:rsid w:val="00CE0024"/>
    <w:rsid w:val="00CE005D"/>
    <w:rsid w:val="00CE153F"/>
    <w:rsid w:val="00CE3D23"/>
    <w:rsid w:val="00CE40DA"/>
    <w:rsid w:val="00CF0DC4"/>
    <w:rsid w:val="00CF2EFD"/>
    <w:rsid w:val="00CF66BC"/>
    <w:rsid w:val="00CF7EC1"/>
    <w:rsid w:val="00D03043"/>
    <w:rsid w:val="00D04BBE"/>
    <w:rsid w:val="00D07B99"/>
    <w:rsid w:val="00D12A3F"/>
    <w:rsid w:val="00D1754B"/>
    <w:rsid w:val="00D20855"/>
    <w:rsid w:val="00D208E0"/>
    <w:rsid w:val="00D27687"/>
    <w:rsid w:val="00D27BFC"/>
    <w:rsid w:val="00D30F1E"/>
    <w:rsid w:val="00D33261"/>
    <w:rsid w:val="00D350A2"/>
    <w:rsid w:val="00D40547"/>
    <w:rsid w:val="00D4212F"/>
    <w:rsid w:val="00D42308"/>
    <w:rsid w:val="00D4246F"/>
    <w:rsid w:val="00D42DDE"/>
    <w:rsid w:val="00D43454"/>
    <w:rsid w:val="00D437B5"/>
    <w:rsid w:val="00D43BEA"/>
    <w:rsid w:val="00D44DE3"/>
    <w:rsid w:val="00D47508"/>
    <w:rsid w:val="00D53A32"/>
    <w:rsid w:val="00D53B0F"/>
    <w:rsid w:val="00D56D0C"/>
    <w:rsid w:val="00D56DF4"/>
    <w:rsid w:val="00D60643"/>
    <w:rsid w:val="00D60C79"/>
    <w:rsid w:val="00D619EE"/>
    <w:rsid w:val="00D624CE"/>
    <w:rsid w:val="00D62D37"/>
    <w:rsid w:val="00D65E06"/>
    <w:rsid w:val="00D66D05"/>
    <w:rsid w:val="00D7147A"/>
    <w:rsid w:val="00D8097B"/>
    <w:rsid w:val="00D8216F"/>
    <w:rsid w:val="00D833ED"/>
    <w:rsid w:val="00D833F1"/>
    <w:rsid w:val="00D84726"/>
    <w:rsid w:val="00D8652E"/>
    <w:rsid w:val="00D877A7"/>
    <w:rsid w:val="00D915D0"/>
    <w:rsid w:val="00D91A9A"/>
    <w:rsid w:val="00D91DAF"/>
    <w:rsid w:val="00D93795"/>
    <w:rsid w:val="00D94926"/>
    <w:rsid w:val="00DA1199"/>
    <w:rsid w:val="00DA4485"/>
    <w:rsid w:val="00DA4D94"/>
    <w:rsid w:val="00DB263D"/>
    <w:rsid w:val="00DB2D0A"/>
    <w:rsid w:val="00DB3491"/>
    <w:rsid w:val="00DB400F"/>
    <w:rsid w:val="00DB51EE"/>
    <w:rsid w:val="00DB5765"/>
    <w:rsid w:val="00DB7020"/>
    <w:rsid w:val="00DB774D"/>
    <w:rsid w:val="00DC1C9F"/>
    <w:rsid w:val="00DC3C65"/>
    <w:rsid w:val="00DC6924"/>
    <w:rsid w:val="00DD0256"/>
    <w:rsid w:val="00DD2691"/>
    <w:rsid w:val="00DD2E9B"/>
    <w:rsid w:val="00DD5ED1"/>
    <w:rsid w:val="00DE1D32"/>
    <w:rsid w:val="00DE318F"/>
    <w:rsid w:val="00DE3B7D"/>
    <w:rsid w:val="00DE771E"/>
    <w:rsid w:val="00DE7ACB"/>
    <w:rsid w:val="00DF5174"/>
    <w:rsid w:val="00DF53D2"/>
    <w:rsid w:val="00DF5E2D"/>
    <w:rsid w:val="00DF64ED"/>
    <w:rsid w:val="00E0420C"/>
    <w:rsid w:val="00E0423A"/>
    <w:rsid w:val="00E04AF5"/>
    <w:rsid w:val="00E12285"/>
    <w:rsid w:val="00E14545"/>
    <w:rsid w:val="00E16975"/>
    <w:rsid w:val="00E173BF"/>
    <w:rsid w:val="00E2099E"/>
    <w:rsid w:val="00E212AA"/>
    <w:rsid w:val="00E23AF4"/>
    <w:rsid w:val="00E26D4C"/>
    <w:rsid w:val="00E32C36"/>
    <w:rsid w:val="00E33EAF"/>
    <w:rsid w:val="00E34D4B"/>
    <w:rsid w:val="00E36F28"/>
    <w:rsid w:val="00E41B8D"/>
    <w:rsid w:val="00E41EBA"/>
    <w:rsid w:val="00E433C2"/>
    <w:rsid w:val="00E43597"/>
    <w:rsid w:val="00E50E6A"/>
    <w:rsid w:val="00E5310E"/>
    <w:rsid w:val="00E53FAC"/>
    <w:rsid w:val="00E574B4"/>
    <w:rsid w:val="00E57A55"/>
    <w:rsid w:val="00E62CE5"/>
    <w:rsid w:val="00E640F8"/>
    <w:rsid w:val="00E70B33"/>
    <w:rsid w:val="00E7791E"/>
    <w:rsid w:val="00E81472"/>
    <w:rsid w:val="00E818C1"/>
    <w:rsid w:val="00E901B6"/>
    <w:rsid w:val="00E94773"/>
    <w:rsid w:val="00EA1C7C"/>
    <w:rsid w:val="00EA2DE7"/>
    <w:rsid w:val="00EA40E3"/>
    <w:rsid w:val="00EA644B"/>
    <w:rsid w:val="00EA6B2D"/>
    <w:rsid w:val="00EA6CED"/>
    <w:rsid w:val="00EC04C0"/>
    <w:rsid w:val="00EC1EC6"/>
    <w:rsid w:val="00EC4FA4"/>
    <w:rsid w:val="00EC6180"/>
    <w:rsid w:val="00ED0271"/>
    <w:rsid w:val="00ED128F"/>
    <w:rsid w:val="00ED1A69"/>
    <w:rsid w:val="00ED3CAC"/>
    <w:rsid w:val="00ED5C3F"/>
    <w:rsid w:val="00ED6D80"/>
    <w:rsid w:val="00EE05AB"/>
    <w:rsid w:val="00EE2444"/>
    <w:rsid w:val="00EE36EC"/>
    <w:rsid w:val="00EE7083"/>
    <w:rsid w:val="00EF3FDB"/>
    <w:rsid w:val="00F03D7E"/>
    <w:rsid w:val="00F05CC6"/>
    <w:rsid w:val="00F061FE"/>
    <w:rsid w:val="00F07BFA"/>
    <w:rsid w:val="00F121B1"/>
    <w:rsid w:val="00F12250"/>
    <w:rsid w:val="00F13E10"/>
    <w:rsid w:val="00F15F40"/>
    <w:rsid w:val="00F2196A"/>
    <w:rsid w:val="00F22F91"/>
    <w:rsid w:val="00F23DD8"/>
    <w:rsid w:val="00F24469"/>
    <w:rsid w:val="00F2480C"/>
    <w:rsid w:val="00F37A7C"/>
    <w:rsid w:val="00F447C8"/>
    <w:rsid w:val="00F47FC0"/>
    <w:rsid w:val="00F50CDD"/>
    <w:rsid w:val="00F54389"/>
    <w:rsid w:val="00F563AC"/>
    <w:rsid w:val="00F563CE"/>
    <w:rsid w:val="00F56589"/>
    <w:rsid w:val="00F5787F"/>
    <w:rsid w:val="00F6041E"/>
    <w:rsid w:val="00F64899"/>
    <w:rsid w:val="00F654D7"/>
    <w:rsid w:val="00F661A7"/>
    <w:rsid w:val="00F66257"/>
    <w:rsid w:val="00F66854"/>
    <w:rsid w:val="00F729A1"/>
    <w:rsid w:val="00F72C85"/>
    <w:rsid w:val="00F73C36"/>
    <w:rsid w:val="00F745D7"/>
    <w:rsid w:val="00F767A6"/>
    <w:rsid w:val="00F7747B"/>
    <w:rsid w:val="00F77911"/>
    <w:rsid w:val="00F80F73"/>
    <w:rsid w:val="00F83324"/>
    <w:rsid w:val="00F904FB"/>
    <w:rsid w:val="00F9203C"/>
    <w:rsid w:val="00F938E8"/>
    <w:rsid w:val="00F94A83"/>
    <w:rsid w:val="00F94FFF"/>
    <w:rsid w:val="00F9569B"/>
    <w:rsid w:val="00F96EFF"/>
    <w:rsid w:val="00F97E78"/>
    <w:rsid w:val="00FA2107"/>
    <w:rsid w:val="00FA2F68"/>
    <w:rsid w:val="00FA79DA"/>
    <w:rsid w:val="00FB092C"/>
    <w:rsid w:val="00FB2112"/>
    <w:rsid w:val="00FB3FDA"/>
    <w:rsid w:val="00FB40A4"/>
    <w:rsid w:val="00FB4EEF"/>
    <w:rsid w:val="00FB4FDA"/>
    <w:rsid w:val="00FB5378"/>
    <w:rsid w:val="00FB6D7C"/>
    <w:rsid w:val="00FC0AF8"/>
    <w:rsid w:val="00FC0C73"/>
    <w:rsid w:val="00FC1C9F"/>
    <w:rsid w:val="00FC4D43"/>
    <w:rsid w:val="00FC5B15"/>
    <w:rsid w:val="00FC6262"/>
    <w:rsid w:val="00FD0049"/>
    <w:rsid w:val="00FD0542"/>
    <w:rsid w:val="00FD79EA"/>
    <w:rsid w:val="00FE13C6"/>
    <w:rsid w:val="00FE1D98"/>
    <w:rsid w:val="00FE20AC"/>
    <w:rsid w:val="00FE3DC4"/>
    <w:rsid w:val="00FE4B95"/>
    <w:rsid w:val="00FE5134"/>
    <w:rsid w:val="00FE67EE"/>
    <w:rsid w:val="00FE732B"/>
    <w:rsid w:val="00FE7B20"/>
    <w:rsid w:val="00FF05CF"/>
    <w:rsid w:val="00FF33B5"/>
    <w:rsid w:val="00FF35FB"/>
    <w:rsid w:val="00FF4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2F53946"/>
  <w15:docId w15:val="{47229E9D-1670-4BD8-A5E3-1680565B7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pt-BR" w:eastAsia="pt-BR" w:bidi="ar-SA"/>
      </w:rPr>
    </w:rPrDefault>
    <w:pPrDefault>
      <w:pPr>
        <w:spacing w:after="200" w:line="288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1DAF"/>
  </w:style>
  <w:style w:type="paragraph" w:styleId="Ttulo1">
    <w:name w:val="heading 1"/>
    <w:basedOn w:val="Normal"/>
    <w:next w:val="Normal"/>
    <w:link w:val="Ttulo1Char"/>
    <w:uiPriority w:val="9"/>
    <w:qFormat/>
    <w:rsid w:val="00D91DAF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BFBFBF" w:themeColor="accent6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91DAF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BFBFBF" w:themeColor="accent6" w:themeShade="BF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D91DAF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BFBFBF" w:themeColor="accent6" w:themeShade="B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91DAF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FFFFFF" w:themeColor="accent6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91DA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FFFFFF" w:themeColor="accent6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91DA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FFFFFF" w:themeColor="accent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91DA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FFFFFF" w:themeColor="accent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91DA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FFFFFF" w:themeColor="accent6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91DA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FFFFFF" w:themeColor="accent6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1DAF"/>
    <w:rPr>
      <w:rFonts w:asciiTheme="majorHAnsi" w:eastAsiaTheme="majorEastAsia" w:hAnsiTheme="majorHAnsi" w:cstheme="majorBidi"/>
      <w:color w:val="BFBFBF" w:themeColor="accent6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D91DAF"/>
    <w:rPr>
      <w:rFonts w:asciiTheme="majorHAnsi" w:eastAsiaTheme="majorEastAsia" w:hAnsiTheme="majorHAnsi" w:cstheme="majorBidi"/>
      <w:color w:val="BFBFBF" w:themeColor="accent6" w:themeShade="BF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D91DAF"/>
    <w:rPr>
      <w:rFonts w:asciiTheme="majorHAnsi" w:eastAsiaTheme="majorEastAsia" w:hAnsiTheme="majorHAnsi" w:cstheme="majorBidi"/>
      <w:color w:val="BFBFBF" w:themeColor="accent6" w:themeShade="BF"/>
      <w:sz w:val="24"/>
      <w:szCs w:val="24"/>
    </w:rPr>
  </w:style>
  <w:style w:type="paragraph" w:customStyle="1" w:styleId="TtuloNvel2-Marcador">
    <w:name w:val="Título Nível 2 - Marcador"/>
    <w:basedOn w:val="Normal"/>
    <w:next w:val="Pargrafo"/>
    <w:rsid w:val="00974765"/>
    <w:pPr>
      <w:jc w:val="both"/>
    </w:pPr>
    <w:rPr>
      <w:rFonts w:cs="Gautami"/>
      <w:b/>
      <w:color w:val="008ED0" w:themeColor="accent1"/>
      <w:sz w:val="28"/>
      <w:szCs w:val="28"/>
    </w:rPr>
  </w:style>
  <w:style w:type="paragraph" w:customStyle="1" w:styleId="Pargrafo">
    <w:name w:val="Parágrafo"/>
    <w:basedOn w:val="Normal"/>
    <w:link w:val="PargrafoChar"/>
    <w:qFormat/>
    <w:rsid w:val="00F9569B"/>
    <w:pPr>
      <w:jc w:val="both"/>
    </w:pPr>
  </w:style>
  <w:style w:type="character" w:customStyle="1" w:styleId="PargrafoChar">
    <w:name w:val="Parágrafo Char"/>
    <w:link w:val="Pargrafo"/>
    <w:locked/>
    <w:rsid w:val="00E640F8"/>
    <w:rPr>
      <w:rFonts w:ascii="Arial" w:hAnsi="Arial"/>
      <w:sz w:val="22"/>
      <w:szCs w:val="24"/>
    </w:rPr>
  </w:style>
  <w:style w:type="paragraph" w:customStyle="1" w:styleId="MarcadorSmboloNvel1">
    <w:name w:val="Marcador Símbolo Nível 1"/>
    <w:basedOn w:val="Normal"/>
    <w:link w:val="MarcadorSmboloNvel1Char"/>
    <w:qFormat/>
    <w:rsid w:val="005C4F47"/>
    <w:pPr>
      <w:numPr>
        <w:numId w:val="12"/>
      </w:numPr>
      <w:tabs>
        <w:tab w:val="left" w:pos="993"/>
      </w:tabs>
      <w:jc w:val="both"/>
    </w:pPr>
    <w:rPr>
      <w:rFonts w:cs="Gautami"/>
      <w:szCs w:val="22"/>
    </w:rPr>
  </w:style>
  <w:style w:type="character" w:customStyle="1" w:styleId="MarcadorSmboloNvel1Char">
    <w:name w:val="Marcador Símbolo Nível 1 Char"/>
    <w:link w:val="MarcadorSmboloNvel1"/>
    <w:locked/>
    <w:rsid w:val="00AD342E"/>
    <w:rPr>
      <w:rFonts w:cs="Gautami"/>
      <w:szCs w:val="22"/>
    </w:rPr>
  </w:style>
  <w:style w:type="paragraph" w:customStyle="1" w:styleId="TtuloNvel3-Marcador">
    <w:name w:val="Título Nível 3 - Marcador"/>
    <w:basedOn w:val="TtuloNvel2-Marcador"/>
    <w:rsid w:val="00742D39"/>
    <w:pPr>
      <w:numPr>
        <w:ilvl w:val="2"/>
      </w:numPr>
      <w:tabs>
        <w:tab w:val="num" w:pos="993"/>
      </w:tabs>
      <w:ind w:left="993" w:hanging="993"/>
    </w:pPr>
  </w:style>
  <w:style w:type="paragraph" w:customStyle="1" w:styleId="TtuloNvel4-Marcador">
    <w:name w:val="Título Nível 4 - Marcador"/>
    <w:basedOn w:val="TtuloNvel3-Marcador"/>
    <w:next w:val="Pargrafo"/>
    <w:rsid w:val="00742D39"/>
    <w:pPr>
      <w:numPr>
        <w:ilvl w:val="3"/>
      </w:numPr>
      <w:tabs>
        <w:tab w:val="num" w:pos="993"/>
        <w:tab w:val="num" w:pos="1276"/>
      </w:tabs>
      <w:ind w:left="1276" w:hanging="1260"/>
    </w:pPr>
  </w:style>
  <w:style w:type="paragraph" w:customStyle="1" w:styleId="PargrafoparaMarcadorNvel2">
    <w:name w:val="Parágrafo para Marcador Nível 2"/>
    <w:basedOn w:val="PargrafoparaMarcadorNvel1"/>
    <w:rsid w:val="00096862"/>
    <w:pPr>
      <w:tabs>
        <w:tab w:val="clear" w:pos="993"/>
        <w:tab w:val="left" w:pos="1418"/>
      </w:tabs>
      <w:ind w:left="1418"/>
    </w:pPr>
  </w:style>
  <w:style w:type="paragraph" w:customStyle="1" w:styleId="PargrafoparaMarcadorNvel1">
    <w:name w:val="Parágrafo para Marcador Nível 1"/>
    <w:basedOn w:val="Pargrafo"/>
    <w:rsid w:val="00096862"/>
    <w:pPr>
      <w:tabs>
        <w:tab w:val="left" w:pos="993"/>
      </w:tabs>
      <w:ind w:left="993"/>
    </w:pPr>
  </w:style>
  <w:style w:type="paragraph" w:customStyle="1" w:styleId="TTULOLETRASMAUSCULAS">
    <w:name w:val="TÍTULO LETRAS MAÍUSCULAS"/>
    <w:basedOn w:val="Normal"/>
    <w:next w:val="Pargrafo"/>
    <w:rsid w:val="00106D5B"/>
    <w:pPr>
      <w:jc w:val="both"/>
    </w:pPr>
    <w:rPr>
      <w:b/>
      <w:bCs/>
      <w:caps/>
      <w:color w:val="008ED0" w:themeColor="accent1"/>
      <w:sz w:val="24"/>
      <w:szCs w:val="20"/>
    </w:rPr>
  </w:style>
  <w:style w:type="paragraph" w:customStyle="1" w:styleId="MarcadorSmboloNvel2">
    <w:name w:val="Marcador Símbolo Nível 2"/>
    <w:basedOn w:val="Normal"/>
    <w:qFormat/>
    <w:rsid w:val="00974765"/>
    <w:pPr>
      <w:numPr>
        <w:numId w:val="13"/>
      </w:numPr>
      <w:tabs>
        <w:tab w:val="left" w:pos="1418"/>
      </w:tabs>
      <w:jc w:val="both"/>
    </w:pPr>
    <w:rPr>
      <w:rFonts w:cs="Gautami"/>
      <w:szCs w:val="22"/>
    </w:rPr>
  </w:style>
  <w:style w:type="paragraph" w:customStyle="1" w:styleId="MarcadorSmboloNvel3">
    <w:name w:val="Marcador Símbolo Nível 3"/>
    <w:basedOn w:val="Normal"/>
    <w:rsid w:val="00974765"/>
    <w:pPr>
      <w:numPr>
        <w:numId w:val="2"/>
      </w:numPr>
      <w:tabs>
        <w:tab w:val="left" w:pos="1843"/>
      </w:tabs>
      <w:ind w:left="1843" w:hanging="425"/>
      <w:jc w:val="both"/>
    </w:pPr>
  </w:style>
  <w:style w:type="paragraph" w:customStyle="1" w:styleId="MarcadorSmboloNvel4">
    <w:name w:val="Marcador Símbolo Nível 4"/>
    <w:basedOn w:val="Normal"/>
    <w:rsid w:val="00974765"/>
    <w:pPr>
      <w:numPr>
        <w:numId w:val="3"/>
      </w:numPr>
      <w:tabs>
        <w:tab w:val="left" w:pos="2268"/>
      </w:tabs>
      <w:ind w:left="2268" w:hanging="425"/>
      <w:jc w:val="both"/>
    </w:pPr>
  </w:style>
  <w:style w:type="paragraph" w:customStyle="1" w:styleId="MarcadorSmboloNvel5">
    <w:name w:val="Marcador Símbolo Nível 5"/>
    <w:basedOn w:val="Normal"/>
    <w:next w:val="Pargrafo"/>
    <w:rsid w:val="00974765"/>
    <w:pPr>
      <w:numPr>
        <w:numId w:val="9"/>
      </w:numPr>
      <w:tabs>
        <w:tab w:val="left" w:pos="2694"/>
      </w:tabs>
      <w:ind w:left="2694" w:hanging="426"/>
      <w:jc w:val="both"/>
    </w:pPr>
  </w:style>
  <w:style w:type="paragraph" w:customStyle="1" w:styleId="PargrafoparaMarcadorNvel3">
    <w:name w:val="Parágrafo para Marcador Nível 3"/>
    <w:basedOn w:val="PargrafoparaMarcadorNvel2"/>
    <w:rsid w:val="00096862"/>
    <w:pPr>
      <w:tabs>
        <w:tab w:val="clear" w:pos="1418"/>
        <w:tab w:val="left" w:pos="1843"/>
      </w:tabs>
      <w:ind w:left="1843"/>
    </w:pPr>
  </w:style>
  <w:style w:type="paragraph" w:customStyle="1" w:styleId="PargrafoparaMarcadorNvel5">
    <w:name w:val="Parágrafo para Marcador Nível 5"/>
    <w:basedOn w:val="Pargrafo"/>
    <w:rsid w:val="00303BB1"/>
    <w:pPr>
      <w:tabs>
        <w:tab w:val="left" w:pos="2694"/>
      </w:tabs>
      <w:ind w:left="2694"/>
    </w:pPr>
  </w:style>
  <w:style w:type="paragraph" w:customStyle="1" w:styleId="MarcadorRomanosNvel3">
    <w:name w:val="Marcador Romanos Nível 3"/>
    <w:basedOn w:val="MarcadorRomanosNvel2"/>
    <w:rsid w:val="009F070A"/>
    <w:pPr>
      <w:numPr>
        <w:numId w:val="15"/>
      </w:numPr>
      <w:tabs>
        <w:tab w:val="clear" w:pos="1418"/>
        <w:tab w:val="left" w:pos="1843"/>
      </w:tabs>
      <w:ind w:left="1843" w:hanging="425"/>
    </w:pPr>
  </w:style>
  <w:style w:type="paragraph" w:customStyle="1" w:styleId="MarcadorRomanosNvel2">
    <w:name w:val="Marcador Romanos Nível 2"/>
    <w:basedOn w:val="Normal"/>
    <w:rsid w:val="009F070A"/>
    <w:pPr>
      <w:numPr>
        <w:numId w:val="8"/>
      </w:numPr>
      <w:tabs>
        <w:tab w:val="left" w:pos="1418"/>
      </w:tabs>
      <w:ind w:left="1418" w:hanging="425"/>
      <w:jc w:val="both"/>
    </w:pPr>
    <w:rPr>
      <w:rFonts w:cs="Gautami"/>
      <w:szCs w:val="22"/>
    </w:rPr>
  </w:style>
  <w:style w:type="paragraph" w:customStyle="1" w:styleId="MarcadorLetrasNvel1">
    <w:name w:val="Marcador Letras Nível 1"/>
    <w:basedOn w:val="Normal"/>
    <w:rsid w:val="00E574B4"/>
    <w:pPr>
      <w:numPr>
        <w:numId w:val="6"/>
      </w:numPr>
      <w:tabs>
        <w:tab w:val="left" w:pos="993"/>
      </w:tabs>
      <w:ind w:left="993" w:hanging="426"/>
      <w:jc w:val="both"/>
    </w:pPr>
    <w:rPr>
      <w:rFonts w:cs="Gautami"/>
      <w:szCs w:val="22"/>
    </w:rPr>
  </w:style>
  <w:style w:type="paragraph" w:customStyle="1" w:styleId="MarcadorLetrasNvel4">
    <w:name w:val="Marcador Letras Nível 4"/>
    <w:basedOn w:val="Normal"/>
    <w:rsid w:val="009F070A"/>
    <w:pPr>
      <w:numPr>
        <w:numId w:val="18"/>
      </w:numPr>
      <w:tabs>
        <w:tab w:val="left" w:pos="2268"/>
      </w:tabs>
      <w:ind w:left="2268" w:hanging="436"/>
      <w:jc w:val="both"/>
    </w:pPr>
    <w:rPr>
      <w:rFonts w:cs="Arial"/>
      <w:szCs w:val="22"/>
    </w:rPr>
  </w:style>
  <w:style w:type="paragraph" w:customStyle="1" w:styleId="MarcadorLetrasNvel3">
    <w:name w:val="Marcador Letras Nível 3"/>
    <w:basedOn w:val="Normal"/>
    <w:rsid w:val="00E574B4"/>
    <w:pPr>
      <w:numPr>
        <w:numId w:val="17"/>
      </w:numPr>
      <w:tabs>
        <w:tab w:val="left" w:pos="1843"/>
      </w:tabs>
      <w:ind w:left="1843" w:hanging="425"/>
      <w:jc w:val="both"/>
    </w:pPr>
    <w:rPr>
      <w:rFonts w:cs="Arial"/>
      <w:szCs w:val="22"/>
    </w:rPr>
  </w:style>
  <w:style w:type="paragraph" w:customStyle="1" w:styleId="MarcadorRomanosNvel4">
    <w:name w:val="Marcador Romanos Nível 4"/>
    <w:basedOn w:val="Normal"/>
    <w:rsid w:val="009F070A"/>
    <w:pPr>
      <w:numPr>
        <w:numId w:val="11"/>
      </w:numPr>
      <w:tabs>
        <w:tab w:val="left" w:pos="2268"/>
      </w:tabs>
      <w:ind w:left="2268" w:hanging="425"/>
      <w:jc w:val="both"/>
    </w:pPr>
  </w:style>
  <w:style w:type="paragraph" w:customStyle="1" w:styleId="MarcadorNmerosNvel4">
    <w:name w:val="Marcador Números Nível 4"/>
    <w:basedOn w:val="MarcadorNmerosNvel3"/>
    <w:rsid w:val="009F070A"/>
    <w:pPr>
      <w:numPr>
        <w:numId w:val="14"/>
      </w:numPr>
      <w:tabs>
        <w:tab w:val="clear" w:pos="1843"/>
        <w:tab w:val="left" w:pos="2268"/>
      </w:tabs>
      <w:ind w:left="2268" w:hanging="425"/>
    </w:pPr>
  </w:style>
  <w:style w:type="paragraph" w:customStyle="1" w:styleId="MarcadorNmerosNvel3">
    <w:name w:val="Marcador Números Nível 3"/>
    <w:basedOn w:val="Normal"/>
    <w:rsid w:val="009F070A"/>
    <w:pPr>
      <w:numPr>
        <w:numId w:val="5"/>
      </w:numPr>
      <w:tabs>
        <w:tab w:val="left" w:pos="1843"/>
      </w:tabs>
      <w:ind w:left="1843" w:hanging="425"/>
      <w:jc w:val="both"/>
    </w:pPr>
    <w:rPr>
      <w:rFonts w:cs="Gautami"/>
      <w:szCs w:val="22"/>
    </w:rPr>
  </w:style>
  <w:style w:type="paragraph" w:customStyle="1" w:styleId="Preo">
    <w:name w:val="Preço"/>
    <w:basedOn w:val="TtuloTabelas-Figuras-Quadros"/>
    <w:rsid w:val="004E4889"/>
  </w:style>
  <w:style w:type="paragraph" w:customStyle="1" w:styleId="TtuloTabelas-Figuras-Quadros">
    <w:name w:val="Título Tabelas-Figuras-Quadros"/>
    <w:basedOn w:val="Normal"/>
    <w:rsid w:val="00974765"/>
    <w:pPr>
      <w:jc w:val="center"/>
    </w:pPr>
    <w:rPr>
      <w:b/>
      <w:color w:val="008ED0" w:themeColor="accent1"/>
    </w:rPr>
  </w:style>
  <w:style w:type="paragraph" w:customStyle="1" w:styleId="MarcadorNmerosNvel1">
    <w:name w:val="Marcador Números Nível 1"/>
    <w:basedOn w:val="Normal"/>
    <w:rsid w:val="009F070A"/>
    <w:pPr>
      <w:numPr>
        <w:numId w:val="4"/>
      </w:numPr>
      <w:tabs>
        <w:tab w:val="left" w:pos="993"/>
      </w:tabs>
      <w:ind w:left="993" w:hanging="426"/>
      <w:jc w:val="both"/>
    </w:pPr>
  </w:style>
  <w:style w:type="paragraph" w:styleId="Rodap">
    <w:name w:val="footer"/>
    <w:basedOn w:val="Normal"/>
    <w:link w:val="RodapChar"/>
    <w:uiPriority w:val="99"/>
    <w:qFormat/>
    <w:rsid w:val="005667A6"/>
    <w:pPr>
      <w:spacing w:line="240" w:lineRule="auto"/>
      <w:jc w:val="center"/>
    </w:pPr>
    <w:rPr>
      <w:rFonts w:cs="Arial"/>
      <w:b/>
      <w:color w:val="008ED0" w:themeColor="accent1"/>
      <w:sz w:val="16"/>
      <w:szCs w:val="16"/>
    </w:rPr>
  </w:style>
  <w:style w:type="character" w:customStyle="1" w:styleId="RodapChar">
    <w:name w:val="Rodapé Char"/>
    <w:link w:val="Rodap"/>
    <w:uiPriority w:val="99"/>
    <w:rsid w:val="005667A6"/>
    <w:rPr>
      <w:rFonts w:ascii="Arial" w:hAnsi="Arial" w:cs="Arial"/>
      <w:b/>
      <w:color w:val="008ED0" w:themeColor="accent1"/>
      <w:sz w:val="16"/>
      <w:szCs w:val="16"/>
    </w:rPr>
  </w:style>
  <w:style w:type="paragraph" w:customStyle="1" w:styleId="PargrafoparaMarcadorNvel4">
    <w:name w:val="Parágrafo para Marcador Nível 4"/>
    <w:basedOn w:val="Normal"/>
    <w:link w:val="PargrafoparaMarcadorNvel4Char"/>
    <w:rsid w:val="00303BB1"/>
    <w:pPr>
      <w:tabs>
        <w:tab w:val="left" w:pos="2268"/>
      </w:tabs>
      <w:ind w:left="2268"/>
    </w:pPr>
  </w:style>
  <w:style w:type="character" w:customStyle="1" w:styleId="PargrafoparaMarcadorNvel4Char">
    <w:name w:val="Parágrafo para Marcador Nível 4 Char"/>
    <w:link w:val="PargrafoparaMarcadorNvel4"/>
    <w:rsid w:val="00303BB1"/>
    <w:rPr>
      <w:rFonts w:ascii="Arial" w:hAnsi="Arial"/>
      <w:sz w:val="22"/>
      <w:szCs w:val="24"/>
    </w:rPr>
  </w:style>
  <w:style w:type="paragraph" w:customStyle="1" w:styleId="MarcadorRomanosNvel1">
    <w:name w:val="Marcador Romanos Nível 1"/>
    <w:basedOn w:val="Normal"/>
    <w:rsid w:val="009F070A"/>
    <w:pPr>
      <w:numPr>
        <w:numId w:val="7"/>
      </w:numPr>
      <w:tabs>
        <w:tab w:val="left" w:pos="993"/>
      </w:tabs>
      <w:ind w:left="993" w:hanging="426"/>
      <w:jc w:val="both"/>
    </w:pPr>
    <w:rPr>
      <w:rFonts w:cs="Gautami"/>
      <w:szCs w:val="22"/>
    </w:rPr>
  </w:style>
  <w:style w:type="paragraph" w:customStyle="1" w:styleId="MarcadorNmerosNvel2">
    <w:name w:val="Marcador Números Nível 2"/>
    <w:basedOn w:val="Normal"/>
    <w:rsid w:val="009F070A"/>
    <w:pPr>
      <w:numPr>
        <w:numId w:val="10"/>
      </w:numPr>
      <w:tabs>
        <w:tab w:val="left" w:pos="1418"/>
      </w:tabs>
      <w:ind w:left="1418" w:hanging="425"/>
      <w:jc w:val="both"/>
    </w:pPr>
    <w:rPr>
      <w:rFonts w:cs="Arial"/>
      <w:szCs w:val="22"/>
    </w:rPr>
  </w:style>
  <w:style w:type="paragraph" w:customStyle="1" w:styleId="TtuloNvel1-Marcador">
    <w:name w:val="Título Nível 1 - Marcador"/>
    <w:basedOn w:val="Normal"/>
    <w:next w:val="Pargrafo"/>
    <w:qFormat/>
    <w:rsid w:val="00974765"/>
    <w:pPr>
      <w:numPr>
        <w:numId w:val="1"/>
      </w:numPr>
      <w:pBdr>
        <w:bottom w:val="single" w:sz="12" w:space="1" w:color="008ED0" w:themeColor="accent1"/>
      </w:pBdr>
      <w:jc w:val="both"/>
    </w:pPr>
    <w:rPr>
      <w:rFonts w:cs="Gautami"/>
      <w:b/>
      <w:color w:val="008ED0" w:themeColor="accent1"/>
      <w:sz w:val="28"/>
      <w:szCs w:val="32"/>
    </w:rPr>
  </w:style>
  <w:style w:type="paragraph" w:customStyle="1" w:styleId="MarcadorLetrasNvel2">
    <w:name w:val="Marcador Letras Nível 2"/>
    <w:basedOn w:val="Normal"/>
    <w:rsid w:val="00E574B4"/>
    <w:pPr>
      <w:numPr>
        <w:numId w:val="16"/>
      </w:numPr>
      <w:tabs>
        <w:tab w:val="left" w:pos="1418"/>
      </w:tabs>
      <w:ind w:left="1418" w:hanging="425"/>
      <w:jc w:val="both"/>
    </w:pPr>
  </w:style>
  <w:style w:type="paragraph" w:customStyle="1" w:styleId="Ttulos-SemMarcador">
    <w:name w:val="Títulos - Sem Marcador"/>
    <w:basedOn w:val="TtuloNvel1-Marcador"/>
    <w:next w:val="Pargrafo"/>
    <w:rsid w:val="00303BB1"/>
    <w:pPr>
      <w:numPr>
        <w:numId w:val="0"/>
      </w:numPr>
    </w:pPr>
  </w:style>
  <w:style w:type="paragraph" w:customStyle="1" w:styleId="SumrioTexto">
    <w:name w:val="Sumário (Texto)"/>
    <w:basedOn w:val="Normal"/>
    <w:next w:val="Pargrafo"/>
    <w:rsid w:val="00E574B4"/>
    <w:pPr>
      <w:tabs>
        <w:tab w:val="left" w:pos="540"/>
        <w:tab w:val="right" w:leader="dot" w:pos="9639"/>
      </w:tabs>
      <w:ind w:left="539" w:hanging="539"/>
      <w:jc w:val="both"/>
    </w:pPr>
    <w:rPr>
      <w:rFonts w:cs="Arial"/>
      <w:b/>
      <w:caps/>
      <w:noProof/>
      <w:color w:val="000000"/>
      <w:sz w:val="20"/>
      <w:szCs w:val="22"/>
    </w:rPr>
  </w:style>
  <w:style w:type="paragraph" w:styleId="Textodebalo">
    <w:name w:val="Balloon Text"/>
    <w:basedOn w:val="Normal"/>
    <w:link w:val="TextodebaloChar"/>
    <w:uiPriority w:val="99"/>
    <w:rsid w:val="00FE67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FE67EE"/>
    <w:rPr>
      <w:rFonts w:ascii="Tahoma" w:hAnsi="Tahoma" w:cs="Tahoma"/>
      <w:sz w:val="16"/>
      <w:szCs w:val="16"/>
    </w:rPr>
  </w:style>
  <w:style w:type="paragraph" w:customStyle="1" w:styleId="SumrioTtulo">
    <w:name w:val="Sumário (Título)"/>
    <w:basedOn w:val="Normal"/>
    <w:next w:val="Pargrafo"/>
    <w:rsid w:val="00E574B4"/>
    <w:pPr>
      <w:jc w:val="both"/>
    </w:pPr>
    <w:rPr>
      <w:b/>
      <w:bCs/>
      <w:color w:val="008ED0" w:themeColor="accent1"/>
      <w:sz w:val="28"/>
      <w:szCs w:val="32"/>
    </w:rPr>
  </w:style>
  <w:style w:type="character" w:styleId="Refdenotaderodap">
    <w:name w:val="footnote reference"/>
    <w:uiPriority w:val="99"/>
    <w:qFormat/>
    <w:rsid w:val="009E6B1A"/>
  </w:style>
  <w:style w:type="character" w:styleId="Refdenotadefim">
    <w:name w:val="endnote reference"/>
    <w:rsid w:val="00386257"/>
    <w:rPr>
      <w:rFonts w:ascii="Arial" w:hAnsi="Arial"/>
      <w:b/>
      <w:i/>
      <w:sz w:val="12"/>
      <w:vertAlign w:val="superscript"/>
    </w:rPr>
  </w:style>
  <w:style w:type="character" w:styleId="Hyperlink">
    <w:name w:val="Hyperlink"/>
    <w:uiPriority w:val="99"/>
    <w:unhideWhenUsed/>
    <w:rsid w:val="005667A6"/>
    <w:rPr>
      <w:rFonts w:ascii="Arial" w:hAnsi="Arial"/>
      <w:color w:val="003D7D" w:themeColor="text2"/>
      <w:sz w:val="22"/>
      <w:u w:val="single"/>
    </w:rPr>
  </w:style>
  <w:style w:type="paragraph" w:styleId="Textodenotaderodap">
    <w:name w:val="footnote text"/>
    <w:basedOn w:val="Normal"/>
    <w:link w:val="TextodenotaderodapChar"/>
    <w:uiPriority w:val="99"/>
    <w:rsid w:val="009E6B1A"/>
    <w:pPr>
      <w:spacing w:line="240" w:lineRule="auto"/>
      <w:jc w:val="both"/>
    </w:pPr>
    <w:rPr>
      <w:i/>
      <w:sz w:val="16"/>
      <w:szCs w:val="16"/>
    </w:rPr>
  </w:style>
  <w:style w:type="character" w:customStyle="1" w:styleId="TextodenotaderodapChar">
    <w:name w:val="Texto de nota de rodapé Char"/>
    <w:link w:val="Textodenotaderodap"/>
    <w:uiPriority w:val="99"/>
    <w:rsid w:val="009E6B1A"/>
    <w:rPr>
      <w:rFonts w:ascii="Arial" w:hAnsi="Arial"/>
      <w:i/>
      <w:sz w:val="16"/>
      <w:szCs w:val="16"/>
    </w:rPr>
  </w:style>
  <w:style w:type="paragraph" w:customStyle="1" w:styleId="ColagemdeFiguras">
    <w:name w:val="Colagem de Figuras"/>
    <w:basedOn w:val="Pargrafo"/>
    <w:rsid w:val="005667A6"/>
    <w:pPr>
      <w:jc w:val="center"/>
    </w:pPr>
    <w:rPr>
      <w:szCs w:val="20"/>
    </w:rPr>
  </w:style>
  <w:style w:type="paragraph" w:customStyle="1" w:styleId="NotadeRoda">
    <w:name w:val="Nota de Rodaé"/>
    <w:basedOn w:val="Pargrafo"/>
    <w:link w:val="NotadeRodaChar"/>
    <w:rsid w:val="00970524"/>
    <w:pPr>
      <w:spacing w:line="240" w:lineRule="auto"/>
    </w:pPr>
    <w:rPr>
      <w:i/>
      <w:sz w:val="16"/>
      <w:szCs w:val="16"/>
    </w:rPr>
  </w:style>
  <w:style w:type="character" w:customStyle="1" w:styleId="NotadeRodaChar">
    <w:name w:val="Nota de Rodaé Char"/>
    <w:basedOn w:val="PargrafoChar"/>
    <w:link w:val="NotadeRoda"/>
    <w:rsid w:val="00970524"/>
    <w:rPr>
      <w:rFonts w:ascii="Arial" w:hAnsi="Arial"/>
      <w:i/>
      <w:sz w:val="16"/>
      <w:szCs w:val="16"/>
    </w:rPr>
  </w:style>
  <w:style w:type="paragraph" w:customStyle="1" w:styleId="ESTILOTTULO">
    <w:name w:val="ESTILO TÍTULO"/>
    <w:basedOn w:val="TTULOLETRASMAUSCULAS"/>
    <w:rsid w:val="00C56796"/>
    <w:rPr>
      <w:color w:val="003D7D" w:themeColor="text2"/>
      <w:sz w:val="28"/>
    </w:rPr>
  </w:style>
  <w:style w:type="paragraph" w:customStyle="1" w:styleId="ESTILOTTULOForadoSumrio">
    <w:name w:val="ESTILO TÍTULO (Fora do Sumário)"/>
    <w:basedOn w:val="ESTILOTTULO"/>
    <w:rsid w:val="00E57A55"/>
    <w:rPr>
      <w:szCs w:val="28"/>
    </w:rPr>
  </w:style>
  <w:style w:type="paragraph" w:styleId="Cabealho">
    <w:name w:val="header"/>
    <w:basedOn w:val="Normal"/>
    <w:link w:val="CabealhoChar"/>
    <w:uiPriority w:val="99"/>
    <w:unhideWhenUsed/>
    <w:rsid w:val="0090243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02433"/>
    <w:rPr>
      <w:rFonts w:ascii="Arial" w:hAnsi="Arial"/>
      <w:sz w:val="22"/>
      <w:szCs w:val="24"/>
    </w:rPr>
  </w:style>
  <w:style w:type="character" w:styleId="Refdecomentrio">
    <w:name w:val="annotation reference"/>
    <w:basedOn w:val="Fontepargpadro"/>
    <w:uiPriority w:val="99"/>
    <w:unhideWhenUsed/>
    <w:rsid w:val="00065A4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065A4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65A42"/>
    <w:rPr>
      <w:rFonts w:ascii="Arial" w:hAnsi="Arial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65A4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65A42"/>
    <w:rPr>
      <w:rFonts w:ascii="Arial" w:hAnsi="Arial"/>
      <w:b/>
      <w:bCs/>
    </w:rPr>
  </w:style>
  <w:style w:type="paragraph" w:styleId="PargrafodaLista">
    <w:name w:val="List Paragraph"/>
    <w:basedOn w:val="Normal"/>
    <w:uiPriority w:val="34"/>
    <w:qFormat/>
    <w:rsid w:val="008020B1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AD342E"/>
  </w:style>
  <w:style w:type="paragraph" w:styleId="NormalWeb">
    <w:name w:val="Normal (Web)"/>
    <w:basedOn w:val="Normal"/>
    <w:unhideWhenUsed/>
    <w:rsid w:val="00AD342E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Sumrio1">
    <w:name w:val="toc 1"/>
    <w:basedOn w:val="Normal"/>
    <w:next w:val="Normal"/>
    <w:autoRedefine/>
    <w:uiPriority w:val="39"/>
    <w:unhideWhenUsed/>
    <w:rsid w:val="00193166"/>
    <w:pPr>
      <w:spacing w:after="100"/>
    </w:pPr>
  </w:style>
  <w:style w:type="paragraph" w:customStyle="1" w:styleId="Inciso">
    <w:name w:val="Inciso"/>
    <w:basedOn w:val="Normal"/>
    <w:rsid w:val="0071597E"/>
    <w:pPr>
      <w:spacing w:beforeLines="50" w:afterLines="50"/>
      <w:jc w:val="both"/>
    </w:pPr>
    <w:rPr>
      <w:rFonts w:cs="Arial"/>
      <w:sz w:val="24"/>
      <w:szCs w:val="18"/>
    </w:rPr>
  </w:style>
  <w:style w:type="paragraph" w:customStyle="1" w:styleId="ListaColorida-nfase11">
    <w:name w:val="Lista Colorida - Ênfase 11"/>
    <w:basedOn w:val="Normal"/>
    <w:uiPriority w:val="34"/>
    <w:rsid w:val="0071597E"/>
    <w:pPr>
      <w:ind w:left="720"/>
      <w:contextualSpacing/>
    </w:pPr>
  </w:style>
  <w:style w:type="paragraph" w:styleId="Corpodetexto">
    <w:name w:val="Body Text"/>
    <w:basedOn w:val="Normal"/>
    <w:link w:val="CorpodetextoChar"/>
    <w:rsid w:val="0071597E"/>
    <w:pPr>
      <w:tabs>
        <w:tab w:val="num" w:pos="1076"/>
      </w:tabs>
      <w:spacing w:after="120" w:line="240" w:lineRule="auto"/>
      <w:ind w:left="1076" w:hanging="368"/>
    </w:pPr>
    <w:rPr>
      <w:rFonts w:ascii="Times New Roman" w:hAnsi="Times New Roman"/>
      <w:sz w:val="24"/>
    </w:rPr>
  </w:style>
  <w:style w:type="character" w:customStyle="1" w:styleId="CorpodetextoChar">
    <w:name w:val="Corpo de texto Char"/>
    <w:basedOn w:val="Fontepargpadro"/>
    <w:link w:val="Corpodetexto"/>
    <w:rsid w:val="0071597E"/>
    <w:rPr>
      <w:sz w:val="24"/>
      <w:szCs w:val="24"/>
    </w:rPr>
  </w:style>
  <w:style w:type="paragraph" w:customStyle="1" w:styleId="Padro">
    <w:name w:val="Padrão"/>
    <w:rsid w:val="0071597E"/>
    <w:pPr>
      <w:tabs>
        <w:tab w:val="left" w:pos="567"/>
      </w:tabs>
      <w:suppressAutoHyphens/>
      <w:spacing w:line="360" w:lineRule="auto"/>
    </w:pPr>
    <w:rPr>
      <w:rFonts w:ascii="Arial" w:hAnsi="Arial"/>
      <w:sz w:val="22"/>
      <w:szCs w:val="24"/>
    </w:rPr>
  </w:style>
  <w:style w:type="character" w:styleId="nfase">
    <w:name w:val="Emphasis"/>
    <w:basedOn w:val="Fontepargpadro"/>
    <w:uiPriority w:val="20"/>
    <w:qFormat/>
    <w:rsid w:val="00D91DAF"/>
    <w:rPr>
      <w:i/>
      <w:iCs/>
      <w:color w:val="FFFFFF" w:themeColor="accent6"/>
    </w:rPr>
  </w:style>
  <w:style w:type="paragraph" w:customStyle="1" w:styleId="comconteudo">
    <w:name w:val="comconteudo"/>
    <w:basedOn w:val="Normal"/>
    <w:rsid w:val="0071597E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list0020paragraph">
    <w:name w:val="list_0020paragraph"/>
    <w:basedOn w:val="Normal"/>
    <w:rsid w:val="0071597E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list0020paragraphchar">
    <w:name w:val="list_0020paragraph__char"/>
    <w:basedOn w:val="Fontepargpadro"/>
    <w:rsid w:val="0071597E"/>
  </w:style>
  <w:style w:type="paragraph" w:customStyle="1" w:styleId="Pa5">
    <w:name w:val="Pa5"/>
    <w:basedOn w:val="Normal"/>
    <w:next w:val="Normal"/>
    <w:uiPriority w:val="99"/>
    <w:rsid w:val="0071597E"/>
    <w:pPr>
      <w:autoSpaceDE w:val="0"/>
      <w:autoSpaceDN w:val="0"/>
      <w:adjustRightInd w:val="0"/>
      <w:spacing w:line="221" w:lineRule="atLeast"/>
    </w:pPr>
    <w:rPr>
      <w:rFonts w:ascii="Times New Roman" w:eastAsiaTheme="minorHAnsi" w:hAnsi="Times New Roman"/>
      <w:sz w:val="24"/>
      <w:lang w:eastAsia="en-US"/>
    </w:rPr>
  </w:style>
  <w:style w:type="character" w:customStyle="1" w:styleId="A1">
    <w:name w:val="A1"/>
    <w:uiPriority w:val="99"/>
    <w:rsid w:val="0071597E"/>
    <w:rPr>
      <w:color w:val="000000"/>
      <w:sz w:val="16"/>
      <w:szCs w:val="16"/>
    </w:rPr>
  </w:style>
  <w:style w:type="paragraph" w:styleId="Reviso">
    <w:name w:val="Revision"/>
    <w:hidden/>
    <w:uiPriority w:val="99"/>
    <w:semiHidden/>
    <w:rsid w:val="00980D60"/>
    <w:rPr>
      <w:rFonts w:ascii="Arial" w:hAnsi="Arial"/>
      <w:sz w:val="22"/>
      <w:szCs w:val="24"/>
    </w:rPr>
  </w:style>
  <w:style w:type="paragraph" w:customStyle="1" w:styleId="m-5684657399047830581gmail-marcadorsmbolonvel1">
    <w:name w:val="m_-5684657399047830581gmail-marcadorsmbolonvel1"/>
    <w:basedOn w:val="Normal"/>
    <w:rsid w:val="007A4C94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parag2">
    <w:name w:val="parag2"/>
    <w:basedOn w:val="Normal"/>
    <w:rsid w:val="00D56DF4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table" w:styleId="Tabelacomgrade">
    <w:name w:val="Table Grid"/>
    <w:basedOn w:val="Tabelanormal"/>
    <w:uiPriority w:val="39"/>
    <w:rsid w:val="00670B2D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Web1">
    <w:name w:val="Normal (Web)1"/>
    <w:rsid w:val="00670B2D"/>
    <w:pPr>
      <w:spacing w:before="100" w:after="100"/>
    </w:pPr>
    <w:rPr>
      <w:color w:val="000000"/>
      <w:sz w:val="24"/>
      <w:szCs w:val="24"/>
      <w:lang w:eastAsia="es-ES"/>
    </w:rPr>
  </w:style>
  <w:style w:type="paragraph" w:customStyle="1" w:styleId="p1">
    <w:name w:val="p1"/>
    <w:basedOn w:val="Normal"/>
    <w:rsid w:val="00670B2D"/>
    <w:pPr>
      <w:spacing w:line="240" w:lineRule="auto"/>
    </w:pPr>
    <w:rPr>
      <w:rFonts w:ascii="Helvetica" w:hAnsi="Helvetica"/>
      <w:color w:val="757575"/>
      <w:sz w:val="24"/>
      <w:lang w:val="en-US" w:eastAsia="en-US"/>
    </w:rPr>
  </w:style>
  <w:style w:type="character" w:customStyle="1" w:styleId="s1">
    <w:name w:val="s1"/>
    <w:basedOn w:val="Fontepargpadro"/>
    <w:rsid w:val="00670B2D"/>
    <w:rPr>
      <w:rFonts w:ascii="Helvetica" w:hAnsi="Helvetica" w:hint="default"/>
      <w:b/>
      <w:bCs/>
      <w:i w:val="0"/>
      <w:iCs w:val="0"/>
      <w:sz w:val="32"/>
      <w:szCs w:val="32"/>
    </w:rPr>
  </w:style>
  <w:style w:type="character" w:customStyle="1" w:styleId="s2">
    <w:name w:val="s2"/>
    <w:basedOn w:val="Fontepargpadro"/>
    <w:rsid w:val="00670B2D"/>
    <w:rPr>
      <w:rFonts w:ascii="Helvetica" w:hAnsi="Helvetica" w:hint="default"/>
      <w:b w:val="0"/>
      <w:bCs w:val="0"/>
      <w:i w:val="0"/>
      <w:iCs w:val="0"/>
      <w:sz w:val="32"/>
      <w:szCs w:val="32"/>
    </w:rPr>
  </w:style>
  <w:style w:type="character" w:customStyle="1" w:styleId="m-6061179427335626349gmailmsg">
    <w:name w:val="m_-6061179427335626349gmail_msg"/>
    <w:basedOn w:val="Fontepargpadro"/>
    <w:rsid w:val="00670B2D"/>
  </w:style>
  <w:style w:type="paragraph" w:styleId="Ttulo">
    <w:name w:val="Title"/>
    <w:basedOn w:val="Normal"/>
    <w:next w:val="Normal"/>
    <w:link w:val="TtuloChar"/>
    <w:uiPriority w:val="10"/>
    <w:qFormat/>
    <w:rsid w:val="00D91DAF"/>
    <w:pPr>
      <w:spacing w:after="0" w:line="240" w:lineRule="auto"/>
      <w:contextualSpacing/>
    </w:pPr>
    <w:rPr>
      <w:rFonts w:asciiTheme="majorHAnsi" w:eastAsiaTheme="majorEastAsia" w:hAnsiTheme="majorHAnsi" w:cstheme="majorBidi"/>
      <w:color w:val="BCBDBF" w:themeColor="text1" w:themeTint="D9"/>
      <w:spacing w:val="-15"/>
      <w:sz w:val="96"/>
      <w:szCs w:val="96"/>
    </w:rPr>
  </w:style>
  <w:style w:type="character" w:customStyle="1" w:styleId="TtuloChar">
    <w:name w:val="Título Char"/>
    <w:basedOn w:val="Fontepargpadro"/>
    <w:link w:val="Ttulo"/>
    <w:uiPriority w:val="10"/>
    <w:rsid w:val="00D91DAF"/>
    <w:rPr>
      <w:rFonts w:asciiTheme="majorHAnsi" w:eastAsiaTheme="majorEastAsia" w:hAnsiTheme="majorHAnsi" w:cstheme="majorBidi"/>
      <w:color w:val="BCBDBF" w:themeColor="text1" w:themeTint="D9"/>
      <w:spacing w:val="-15"/>
      <w:sz w:val="96"/>
      <w:szCs w:val="96"/>
    </w:rPr>
  </w:style>
  <w:style w:type="paragraph" w:customStyle="1" w:styleId="paragraph">
    <w:name w:val="paragraph"/>
    <w:basedOn w:val="Normal"/>
    <w:rsid w:val="00670B2D"/>
    <w:pPr>
      <w:spacing w:line="240" w:lineRule="auto"/>
    </w:pPr>
    <w:rPr>
      <w:rFonts w:ascii="Times New Roman" w:hAnsi="Times New Roman"/>
      <w:sz w:val="24"/>
    </w:rPr>
  </w:style>
  <w:style w:type="character" w:customStyle="1" w:styleId="findhit">
    <w:name w:val="findhit"/>
    <w:basedOn w:val="Fontepargpadro"/>
    <w:rsid w:val="00670B2D"/>
    <w:rPr>
      <w:shd w:val="clear" w:color="auto" w:fill="FFEE80"/>
    </w:rPr>
  </w:style>
  <w:style w:type="character" w:customStyle="1" w:styleId="normaltextrun">
    <w:name w:val="normaltextrun"/>
    <w:basedOn w:val="Fontepargpadro"/>
    <w:rsid w:val="00670B2D"/>
  </w:style>
  <w:style w:type="character" w:customStyle="1" w:styleId="eop">
    <w:name w:val="eop"/>
    <w:basedOn w:val="Fontepargpadro"/>
    <w:rsid w:val="00670B2D"/>
  </w:style>
  <w:style w:type="character" w:customStyle="1" w:styleId="Ttulo5Char">
    <w:name w:val="Título 5 Char"/>
    <w:basedOn w:val="Fontepargpadro"/>
    <w:link w:val="Ttulo5"/>
    <w:uiPriority w:val="9"/>
    <w:semiHidden/>
    <w:rsid w:val="00D91DAF"/>
    <w:rPr>
      <w:rFonts w:asciiTheme="majorHAnsi" w:eastAsiaTheme="majorEastAsia" w:hAnsiTheme="majorHAnsi" w:cstheme="majorBidi"/>
      <w:i/>
      <w:iCs/>
      <w:color w:val="FFFFFF" w:themeColor="accent6"/>
      <w:sz w:val="22"/>
      <w:szCs w:val="22"/>
    </w:rPr>
  </w:style>
  <w:style w:type="character" w:customStyle="1" w:styleId="highlight">
    <w:name w:val="highlight"/>
    <w:basedOn w:val="Fontepargpadro"/>
    <w:rsid w:val="005B074D"/>
  </w:style>
  <w:style w:type="paragraph" w:customStyle="1" w:styleId="Default">
    <w:name w:val="Default"/>
    <w:rsid w:val="005B074D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91DAF"/>
    <w:rPr>
      <w:rFonts w:asciiTheme="majorHAnsi" w:eastAsiaTheme="majorEastAsia" w:hAnsiTheme="majorHAnsi" w:cstheme="majorBidi"/>
      <w:color w:val="FFFFFF" w:themeColor="accent6"/>
      <w:sz w:val="22"/>
      <w:szCs w:val="22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91DAF"/>
    <w:rPr>
      <w:rFonts w:asciiTheme="majorHAnsi" w:eastAsiaTheme="majorEastAsia" w:hAnsiTheme="majorHAnsi" w:cstheme="majorBidi"/>
      <w:color w:val="FFFFFF" w:themeColor="accent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91DAF"/>
    <w:rPr>
      <w:rFonts w:asciiTheme="majorHAnsi" w:eastAsiaTheme="majorEastAsia" w:hAnsiTheme="majorHAnsi" w:cstheme="majorBidi"/>
      <w:b/>
      <w:bCs/>
      <w:color w:val="FFFFFF" w:themeColor="accent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91DAF"/>
    <w:rPr>
      <w:rFonts w:asciiTheme="majorHAnsi" w:eastAsiaTheme="majorEastAsia" w:hAnsiTheme="majorHAnsi" w:cstheme="majorBidi"/>
      <w:b/>
      <w:bCs/>
      <w:i/>
      <w:iCs/>
      <w:color w:val="FFFFFF" w:themeColor="accent6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91DAF"/>
    <w:rPr>
      <w:rFonts w:asciiTheme="majorHAnsi" w:eastAsiaTheme="majorEastAsia" w:hAnsiTheme="majorHAnsi" w:cstheme="majorBidi"/>
      <w:i/>
      <w:iCs/>
      <w:color w:val="FFFFFF" w:themeColor="accent6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D91DAF"/>
    <w:pPr>
      <w:spacing w:line="240" w:lineRule="auto"/>
    </w:pPr>
    <w:rPr>
      <w:b/>
      <w:bCs/>
      <w:smallCaps/>
      <w:color w:val="CCCCCE" w:themeColor="text1" w:themeTint="A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91DAF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tuloChar">
    <w:name w:val="Subtítulo Char"/>
    <w:basedOn w:val="Fontepargpadro"/>
    <w:link w:val="Subttulo"/>
    <w:uiPriority w:val="11"/>
    <w:rsid w:val="00D91DAF"/>
    <w:rPr>
      <w:rFonts w:asciiTheme="majorHAnsi" w:eastAsiaTheme="majorEastAsia" w:hAnsiTheme="majorHAnsi" w:cstheme="majorBidi"/>
      <w:sz w:val="30"/>
      <w:szCs w:val="30"/>
    </w:rPr>
  </w:style>
  <w:style w:type="character" w:styleId="Forte">
    <w:name w:val="Strong"/>
    <w:basedOn w:val="Fontepargpadro"/>
    <w:uiPriority w:val="22"/>
    <w:qFormat/>
    <w:rsid w:val="00D91DAF"/>
    <w:rPr>
      <w:b/>
      <w:bCs/>
    </w:rPr>
  </w:style>
  <w:style w:type="paragraph" w:styleId="SemEspaamento">
    <w:name w:val="No Spacing"/>
    <w:uiPriority w:val="1"/>
    <w:qFormat/>
    <w:rsid w:val="00D91DAF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D91DAF"/>
    <w:pPr>
      <w:spacing w:before="160"/>
      <w:ind w:left="720" w:right="720"/>
      <w:jc w:val="center"/>
    </w:pPr>
    <w:rPr>
      <w:i/>
      <w:iCs/>
      <w:color w:val="BCBDBF" w:themeColor="text1" w:themeTint="D9"/>
    </w:rPr>
  </w:style>
  <w:style w:type="character" w:customStyle="1" w:styleId="CitaoChar">
    <w:name w:val="Citação Char"/>
    <w:basedOn w:val="Fontepargpadro"/>
    <w:link w:val="Citao"/>
    <w:uiPriority w:val="29"/>
    <w:rsid w:val="00D91DAF"/>
    <w:rPr>
      <w:i/>
      <w:iCs/>
      <w:color w:val="BCBDBF" w:themeColor="text1" w:themeTint="D9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91DAF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FFFFFF" w:themeColor="accent6"/>
      <w:sz w:val="32"/>
      <w:szCs w:val="32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91DAF"/>
    <w:rPr>
      <w:rFonts w:asciiTheme="majorHAnsi" w:eastAsiaTheme="majorEastAsia" w:hAnsiTheme="majorHAnsi" w:cstheme="majorBidi"/>
      <w:i/>
      <w:iCs/>
      <w:color w:val="FFFFFF" w:themeColor="accent6"/>
      <w:sz w:val="32"/>
      <w:szCs w:val="32"/>
    </w:rPr>
  </w:style>
  <w:style w:type="character" w:styleId="nfaseSutil">
    <w:name w:val="Subtle Emphasis"/>
    <w:basedOn w:val="Fontepargpadro"/>
    <w:uiPriority w:val="19"/>
    <w:qFormat/>
    <w:rsid w:val="00D91DAF"/>
    <w:rPr>
      <w:i/>
      <w:iCs/>
    </w:rPr>
  </w:style>
  <w:style w:type="character" w:styleId="nfaseIntensa">
    <w:name w:val="Intense Emphasis"/>
    <w:basedOn w:val="Fontepargpadro"/>
    <w:uiPriority w:val="21"/>
    <w:qFormat/>
    <w:rsid w:val="00D91DAF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D91DAF"/>
    <w:rPr>
      <w:smallCaps/>
      <w:color w:val="CCCCCE" w:themeColor="text1" w:themeTint="A6"/>
    </w:rPr>
  </w:style>
  <w:style w:type="character" w:styleId="RefernciaIntensa">
    <w:name w:val="Intense Reference"/>
    <w:basedOn w:val="Fontepargpadro"/>
    <w:uiPriority w:val="32"/>
    <w:qFormat/>
    <w:rsid w:val="00D91DAF"/>
    <w:rPr>
      <w:b/>
      <w:bCs/>
      <w:smallCaps/>
      <w:color w:val="FFFFFF" w:themeColor="accent6"/>
    </w:rPr>
  </w:style>
  <w:style w:type="character" w:styleId="TtulodoLivro">
    <w:name w:val="Book Title"/>
    <w:basedOn w:val="Fontepargpadro"/>
    <w:uiPriority w:val="33"/>
    <w:qFormat/>
    <w:rsid w:val="00D91DAF"/>
    <w:rPr>
      <w:b/>
      <w:bCs/>
      <w:caps w:val="0"/>
      <w:smallCaps/>
      <w:spacing w:val="7"/>
      <w:sz w:val="21"/>
      <w:szCs w:val="21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D91DAF"/>
    <w:pPr>
      <w:outlineLvl w:val="9"/>
    </w:pPr>
  </w:style>
  <w:style w:type="paragraph" w:customStyle="1" w:styleId="ListParagraph1">
    <w:name w:val="List Paragraph1"/>
    <w:basedOn w:val="Normal"/>
    <w:uiPriority w:val="99"/>
    <w:rsid w:val="00320058"/>
    <w:pPr>
      <w:spacing w:line="276" w:lineRule="auto"/>
      <w:ind w:left="720"/>
    </w:pPr>
    <w:rPr>
      <w:rFonts w:ascii="Calibri" w:eastAsia="MS ??" w:hAnsi="Calibri" w:cs="Times New Roman"/>
      <w:sz w:val="22"/>
      <w:szCs w:val="22"/>
      <w:lang w:val="en-US" w:eastAsia="en-US"/>
    </w:rPr>
  </w:style>
  <w:style w:type="paragraph" w:styleId="Recuodecorpodetexto2">
    <w:name w:val="Body Text Indent 2"/>
    <w:basedOn w:val="Normal"/>
    <w:link w:val="Recuodecorpodetexto2Char"/>
    <w:semiHidden/>
    <w:unhideWhenUsed/>
    <w:rsid w:val="00586A9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586A9F"/>
  </w:style>
  <w:style w:type="table" w:customStyle="1" w:styleId="Tabelacomgrade1">
    <w:name w:val="Tabela com grade1"/>
    <w:basedOn w:val="Tabelanormal"/>
    <w:next w:val="Tabelacomgrade"/>
    <w:uiPriority w:val="99"/>
    <w:rsid w:val="007E46E2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99"/>
    <w:rsid w:val="007E46E2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4600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15000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7700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ana%20Piccoli\Downloads\xxxx-xx%20Relat&#243;rio-Padr&#227;o.dotx" TargetMode="External"/></Relationships>
</file>

<file path=word/theme/theme1.xml><?xml version="1.0" encoding="utf-8"?>
<a:theme xmlns:a="http://schemas.openxmlformats.org/drawingml/2006/main" name="Nova Id FGV Projetos 2014">
  <a:themeElements>
    <a:clrScheme name="FGV Projetos 2014">
      <a:dk1>
        <a:srgbClr val="B1B2B4"/>
      </a:dk1>
      <a:lt1>
        <a:srgbClr val="1A171B"/>
      </a:lt1>
      <a:dk2>
        <a:srgbClr val="003D7D"/>
      </a:dk2>
      <a:lt2>
        <a:srgbClr val="D9DADB"/>
      </a:lt2>
      <a:accent1>
        <a:srgbClr val="008ED0"/>
      </a:accent1>
      <a:accent2>
        <a:srgbClr val="86C2E6"/>
      </a:accent2>
      <a:accent3>
        <a:srgbClr val="77BC1F"/>
      </a:accent3>
      <a:accent4>
        <a:srgbClr val="A3D55D"/>
      </a:accent4>
      <a:accent5>
        <a:srgbClr val="C4E76A"/>
      </a:accent5>
      <a:accent6>
        <a:srgbClr val="FFFFFF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B1B55-759A-4653-9442-36017DB53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xxxx-xx Relatório-Padrão</Template>
  <TotalTime>0</TotalTime>
  <Pages>23</Pages>
  <Words>5785</Words>
  <Characters>31241</Characters>
  <Application>Microsoft Office Word</Application>
  <DocSecurity>0</DocSecurity>
  <Lines>260</Lines>
  <Paragraphs>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Nova Id</vt:lpstr>
    </vt:vector>
  </TitlesOfParts>
  <Company>fgv</Company>
  <LinksUpToDate>false</LinksUpToDate>
  <CharactersWithSpaces>36953</CharactersWithSpaces>
  <SharedDoc>false</SharedDoc>
  <HLinks>
    <vt:vector size="66" baseType="variant">
      <vt:variant>
        <vt:i4>1245247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_Toc279512542</vt:lpwstr>
      </vt:variant>
      <vt:variant>
        <vt:i4>1245247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_Toc279512541</vt:lpwstr>
      </vt:variant>
      <vt:variant>
        <vt:i4>1245247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_Toc279512540</vt:lpwstr>
      </vt:variant>
      <vt:variant>
        <vt:i4>1310783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_Toc279512539</vt:lpwstr>
      </vt:variant>
      <vt:variant>
        <vt:i4>1310783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_Toc279512538</vt:lpwstr>
      </vt:variant>
      <vt:variant>
        <vt:i4>1310783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_Toc279512537</vt:lpwstr>
      </vt:variant>
      <vt:variant>
        <vt:i4>1310783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_Toc279512536</vt:lpwstr>
      </vt:variant>
      <vt:variant>
        <vt:i4>1310783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_Toc279512535</vt:lpwstr>
      </vt:variant>
      <vt:variant>
        <vt:i4>1310783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_Toc279512534</vt:lpwstr>
      </vt:variant>
      <vt:variant>
        <vt:i4>1310783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_Toc279512533</vt:lpwstr>
      </vt:variant>
      <vt:variant>
        <vt:i4>1310783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_Toc279512532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Nova Id</dc:title>
  <dc:creator>FGV</dc:creator>
  <cp:keywords>16/01/2013</cp:keywords>
  <cp:lastModifiedBy>Daniel L. O. Mattosinho</cp:lastModifiedBy>
  <cp:revision>3</cp:revision>
  <cp:lastPrinted>2013-11-01T13:21:00Z</cp:lastPrinted>
  <dcterms:created xsi:type="dcterms:W3CDTF">2017-12-05T19:42:00Z</dcterms:created>
  <dcterms:modified xsi:type="dcterms:W3CDTF">2017-12-05T22:08:00Z</dcterms:modified>
</cp:coreProperties>
</file>