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F7A3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F7A35">
        <w:rPr>
          <w:rFonts w:ascii="Tahoma" w:hAnsi="Tahoma" w:cs="Tahoma"/>
          <w:b/>
          <w:sz w:val="32"/>
          <w:szCs w:val="32"/>
          <w:u w:val="single"/>
        </w:rPr>
        <w:t>281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F7A35">
        <w:rPr>
          <w:rFonts w:ascii="Tahoma" w:hAnsi="Tahoma" w:cs="Tahoma"/>
          <w:b/>
          <w:sz w:val="32"/>
          <w:szCs w:val="32"/>
          <w:u w:val="single"/>
        </w:rPr>
        <w:t>318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F7A3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F7A35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R$ 9.758.200,00 (nove milhões, setecentos e cinquenta e oito mil e duzentos reais), para atender despesas decorrentes com folhas de pagamentos e obrigações patronais, referente ao mês de novembro, conforme demonstrativo abaixo:</w:t>
      </w:r>
    </w:p>
    <w:p w:rsidR="000F7A35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78.000,00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64.000,00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DA SAÚDE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10.122.034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10.122.034.2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10.122.034.2.375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DE SERVIÇOS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694.000,00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560.000,00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134.000,00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681.000,00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512.000,00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169.000,00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10.302.038.2.411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10.302.038.2.412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SAUDE 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428.000,00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342.000,00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2.156.000,00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1.662.000,00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494.000,00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10.302.037.2.053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E IMPLEMENTAÇÃO DO PROGRAMA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641.000,00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498.000,00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143.000,00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10.302.037.2.406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234.000,00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229.000,00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EDUCAÇÃO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EDUCAÇÃO INFANTIL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1.742.000,00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1.390.000,00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352.000,00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EDUCAÇÃO FUNDAMENTAL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469.000,00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372.000,00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97.000,00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12.361.116.2.457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80.000,00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80.000,00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02.09.04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FUNDEB - FUNDO DESENV DA EDUCAÇÃO BÁSICA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12.365.041.2.046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429.000,00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429.000,00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12.367.048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12.367.048.2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12.367.048.2.039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EDUCAÇÃO A PORTADORES DE NECESSIDADES ESPECIAIS -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1.300,00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1.300,00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PLANEJAMENTO URBANO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210.000,00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168.000,00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42.000,00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MOBILIDADE URBANA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26.122.087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26.122.087.2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26.122.087.2.389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CULTURA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CULTURA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13.392.078.2.505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PALACETE DAS ROSAS PAULO ANTONIO CORREA DA SILVA - SEDE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46.000,00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13.392.078.2.507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13.392.078.2.511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TEATRO WALLACE LEAL VALENTIN RODRIGUES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13.392.078.2.512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TEATRO DE ARENA BENEDITO DE OLIVEIRA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22.400,00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19.000,00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3.400,00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13.391.080.2.517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13.391.080.2.519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BIBLIOTECA PÚBLICA MUNICIPAL MÁRIO DE ANDRADE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94.000,00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ASSISTÊNCIA SOCIAL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08.122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08.122.083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08.122.083.2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08.122.083.2.110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COORDENAÇÃO E SUPERVISÃO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122.000,00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122.000,00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GABINETE DO PREFEITO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GABINETE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COORDENAÇÃO DE POLÍTICAS PÚBLICAS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04.122.015.2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04.122.015.2.006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33.500,00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33.500,00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60.000,00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GESTÃO GOVERNAMENTAL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02.28.02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ADMINISTRAÇÃO TRIBUTÁRIA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04.127.021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04.127.021.2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04.127.021.2.006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ADMINISTRAÇÃO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04.122.022.2.523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POSTO DE ATENDIMENTO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135.000,00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135.000,00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719.000,00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505.000,00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214.000,00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02.28.08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TECNOLOGIA DA INFORMAÇÃO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04.126.031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INTERNET PARA TODOS E MODERNIZAÇÃO ÁREA DE 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04.126.031.2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04.126.031.2.401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DE T.I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COORDENADORIA EXECUTIVA DE SERVIÇOS PÚBLICOS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17.000,00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16.000,00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FISCALIZAÇÃO DE POSTURAS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15.452.076.2.006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11.333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EMPREGABILIDADE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11.333.059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11.333.059.2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11.333.059.2.442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 DO POSTO DE ATENDIMENTO AO TRABALHADOR - CEAT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23.695.060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PLANEJAMENTO E GESTÃO DO 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23.695.060.2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23.695.060.2.006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4.500,00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 AGRICULTURA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20.605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20.605.105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20.605.105.2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20.605.105.2.006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64.500,00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52.500,00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SECRETARIA MUNICIPAL DE COOP. ASSUNTOS SEGURANÇA PÚBLICA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CORREGEDORIA DA GUARDA CIVIL MUNICIPAL E FISC. TRÂNSITO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 DO MUNICÍPIO</w:t>
            </w:r>
          </w:p>
        </w:tc>
      </w:tr>
      <w:tr w:rsidR="000F7A35" w:rsidRPr="000F7A35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F7A35" w:rsidRPr="000F7A35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248.000,00</w:t>
            </w:r>
          </w:p>
        </w:tc>
      </w:tr>
      <w:tr w:rsidR="000F7A35" w:rsidRPr="000F7A35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F7A3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192.000,00</w:t>
            </w:r>
          </w:p>
        </w:tc>
      </w:tr>
      <w:tr w:rsidR="000F7A35" w:rsidRPr="000F7A35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F7A35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0F7A35" w:rsidRPr="000F7A35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</w:tbl>
    <w:p w:rsidR="000F7A35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F7A35" w:rsidRP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orçamentários provenientes de:</w:t>
      </w:r>
    </w:p>
    <w:p w:rsidR="006D45F8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I - Anulações parciais das dotações abaixo especificadas no valor de R$ 6.563.478,61 (seis milhões, quinhentos e sessenta e três mil, quatrocentos e setenta e oito reais e sessenta e um centavos), conforme abaixo especificada:</w:t>
      </w:r>
    </w:p>
    <w:p w:rsidR="000F7A35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CODECON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1.493,36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1.493,36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10.301.035.2.413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1.096.702,82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3.1.90. 11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831.048,26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265.654,56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10.301.035.2.415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37.006,44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3.1.90. 11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37.006,44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10.302.038.2.407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DO CENTRO DE REFERENCIA EM SAUDE DO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36.533,47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24.956,40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11.577,07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10.302.038.2.407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DOS SERVIÇOS DE ATENDIMENTO MOVEL DE URGENCIA (SAMU)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600.000,00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564.000,00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449.000,00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115.000,00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340.000,00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340.000,00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800.000,00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600.000,00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05 – TRANSFERENCIAS E CONVENIOS FEDERAIS - VINCULADOS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700.000,00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05 – TRANSFERENCIAS E CONVENIOS FEDERAIS - VINCULADOS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10.301.039.2.461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05 – TRANSFERENCIAS E CONVENIOS FEDERAIS - VINCULADOS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25.665,58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9.036,87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16.628,71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12.365.049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12.365.049.2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12.365.049.2.385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164.762,34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133.187,53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31.574,81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79.372,01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77.651,03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1.720,98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12.361.049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88.788,56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41.451,48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47.337,08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12.361.041.2.339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13.751,96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13.346,29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405,67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12.361.055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12.361.055.2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12.361.055.2.030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2.850,06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2.850,06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15.122.057.2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15.122.057.2.006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8.194,04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4.099,08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4.094,96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HABITAÇÃO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16.482.101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MORADIA DIGNA PARA TODOS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16.482.101.2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16.482.101.2.006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62.795,51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46.709,15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16.086,36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26.122.093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26.122.093.2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53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26.122.093.2.387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DO PEDAGIO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68.987,73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50.890,47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18.097,26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13.392.078.2.509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1.631,25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759,44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871,81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13.392.078.2.505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PALACETE DAS ROSAS PAULO ANTONIO CORREA DA SILVA - SEDE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3.807,05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3.807,05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13.392.078.2.510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TEATRO MUNICIPAL PREFEITO CLODOALDO MEDINA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67.587,31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52.469,47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15.117,84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13.392.078.2.506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CASA DA CULTURA LUIS ANTÔNIO MARTINEZ CORRÊA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25.491,86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18.027,09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7.464,77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13.392.078.2.508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OFICINAS CULTURAIS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24.332,81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18.328,90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6.003,91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13.391.080.2.515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MUSEU DO FUTEBOL E DOS ESPORTES DE ARARAQUARA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4.763,68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3.196,07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1.567,61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13.391.080.2.518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ARQUIVO PÚBLICO HISTÓRICO PROF. RODOLPHO TELAROLLI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13.917,97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11.210,08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2.707,89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13.391.080.2.517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368,44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368,44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13.391.080.2.516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MUSEU FERROVIÁRIO FRANCISCO AURELIANO DE ARAÚJO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14.540,67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11.712,48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2.828,19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 EXECUTIVA DE ESPORTE E LAZER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27.122.081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COORDENAÇÃO DA SECRETARIA DE ESPORTES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27.122.081.2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27.122.081.2.006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191.001,69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145.126,23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45.875,46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 EXECUTIVA DE ESPORTE E LAZER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27.812.113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PROJETOS ESPORTIVOS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27.812.113.2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27.812.113.2.163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ESCOLINHAS DE ESPORTES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6.673,05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6.673,05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DE SEGURANÇA ALIMENTAR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08.244.106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08.244.106.2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08.244.106.2.006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67.869,18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49.905,53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17.963,65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08.243.099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08.243.099.2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08.243.099.2.006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4.004,06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4.004,06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08.243.085.2.232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PROMAIP - PROGR. MUNICIPAL DE ACOLHIMENTO INSTITUCIONAL PROVISORIO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45.720,99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31.150,41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14.570,58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08.244.085.2.144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CASA TRANSITORIA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5.259,67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3.541,62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1.718,05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GABINETE DO PREFEITO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ARTICULAÇÃO INSTITUCIONAL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04.122.016.2.068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4.268,75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3.085,84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1.182,91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04.122.016.2.520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CAPTAÇÃO DE RECURSOS E CONVÊNIOS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18.150,24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14.621,49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3.528,75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02.26.03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CONTROLADORIA GERAL DO MUNICIPIO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04.124.014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04.124.014.2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04.124.014.2.007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EXECUÇÃO DAS ATIVIDADES DE 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3.899,57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3.899,57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02.27.01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PLANEJAMENTO E ORÇAMENTO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04.121.019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04.121.019.2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04.121.019.2.006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44.411,09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39.626,11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4.784,98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14.422.006.2.417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POLITICA DE DIREITOS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1.264,49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671,09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593,40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02.27.04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POLÍTICAS PARA AS MULHERES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14.422.011.2.424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ATIVIDADES, PROJETOS E PROGRAMAS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2.530,71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2.530,71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02.27.05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PROMOÇÃO DA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14.422.012.2.427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 -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6.657,48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6.657,48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GESTÃO GOVERNAMENTAL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32.212,57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32.212,57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CONSOLIDAÇÃO DA DÍVIDA ATIVA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02.061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02.061.020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02.061.020.2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02.061.020.2.006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28.642,87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19.816,81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8.826,06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02.28.04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04.123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04.123.019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04.123.019.2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04.123.019.2.006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50.305,11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44.669,51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5.635,60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284.637,79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255.441,42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29.196,37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04.122.022.2.524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POSTO DE ATENDIMENTO DA VILA XAVIER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9.655,39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8.343,91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1.311,48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SISTEMA VIÁRIO -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26.782.067.2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26.782.067.2.095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DE MANUTENÇÃO E CONSERVAÇÃO DO SISTEMA VIARIO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29.959,10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11.861,59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18.097,51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15.122.071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PÚBLICOS - ATIVIDADES ADMINISTRATIVAS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15.122.071.2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15.122.071.2.006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74.272,34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66.059,68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8.212,66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ILUMINAÇÃO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12.321,31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10.539,79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1.781,52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15.452.073.2.006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5.025,84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5.025,84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18.541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18.541.075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E CONSERVAÇÃO DE ÁREAS VERDES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18.541.075.2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18.541.075.2.006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60.289,62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46.405,39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13.884,23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DA INDÚSTRIA E TECNOLOGIA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22.662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22.662.058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INDÚSTRIA, TECNOLOGIA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22.662.058.2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22.662.058.2.006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25.137,82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18.744,76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6.363,06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ADMINISTRAÇÕES DE CONCESSÕES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04.130.061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04.130.061.2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04.130.061.2.012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 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33.755,44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29.798,69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3.956,75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11.334.059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11.334.059.2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11.334.059.2.443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 E APOIO ESTRUTURAL AOS GRUPOS DE ECONOMIA SOLIDARIA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4.550,71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3.283,07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1.267,64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692,31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692,31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SECRETARIA MUNICIPAL DE COOP. ASSUNTOS SEGURANÇA PÚBLICA</w:t>
            </w: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CORREGEDORIA DA GUARDA CIVIL MUNICIPAL E FISC. TRÂNSITO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1.516,60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1.516,60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02.31.02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</w:rPr>
              <w:t>CORREGEDORIA DA GUARDA CIVIL MUNICIPAL E FISC. TRÂNSITO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91.596,26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38.539,67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53.056,59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06.122.086.2.438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 DA DEFESA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7.918,05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5.894,94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2.023,11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26.782.089.2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F7A35" w:rsidRPr="000F7A35" w:rsidTr="000F7A35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26.782.089.2.006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A35" w:rsidRPr="000F7A35" w:rsidRDefault="000F7A35" w:rsidP="00200DFF">
            <w:pPr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161.963,59</w:t>
            </w:r>
          </w:p>
        </w:tc>
      </w:tr>
      <w:tr w:rsidR="000F7A35" w:rsidRPr="000F7A35" w:rsidTr="000F7A35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7A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133.074,62</w:t>
            </w:r>
          </w:p>
        </w:tc>
      </w:tr>
      <w:tr w:rsidR="000F7A35" w:rsidRPr="000F7A35" w:rsidTr="000F7A35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35" w:rsidRPr="000F7A35" w:rsidRDefault="000F7A35" w:rsidP="00200D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28.888,97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A35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F7A35" w:rsidRPr="000F7A35" w:rsidTr="000F7A35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35" w:rsidRPr="000F7A35" w:rsidRDefault="000F7A35" w:rsidP="00200D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</w:tbl>
    <w:p w:rsidR="000F7A35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II - Recursos de Excesso de Arrecadação, apurado no presente exercício, no valor de R$ 3.194.721,39 (três milhões, cento e noventa e quatro mil, setecentos e vinte e um reais e trinta e nove ce</w:t>
      </w:r>
      <w:r>
        <w:rPr>
          <w:rFonts w:ascii="Calibri" w:hAnsi="Calibri" w:cs="Calibri"/>
          <w:sz w:val="24"/>
          <w:szCs w:val="24"/>
        </w:rPr>
        <w:t>ntavos).</w:t>
      </w:r>
    </w:p>
    <w:p w:rsidR="000F7A35" w:rsidRP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F7A35" w:rsidRP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PPA); na Lei Municipal nº 8.753, de 19 de julho de 2016 (Lei de Diretrizes Orçamentárias - LDO); e na Lei Municipal nº 8.864, de 16 de dezembro de 2016 (Lei Orçamentária Anual - LOA).</w:t>
      </w:r>
    </w:p>
    <w:p w:rsid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F7A35" w:rsidRDefault="000F7A35" w:rsidP="000F7A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F7A35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0F7A35" w:rsidRPr="00BB48C7" w:rsidRDefault="000F7A35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</w:t>
      </w:r>
      <w:r w:rsidR="00D101D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</w:t>
      </w:r>
      <w:r w:rsidR="00D101D7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F7A35">
      <w:rPr>
        <w:noProof/>
        <w:sz w:val="20"/>
      </w:rPr>
      <w:t>29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7A3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7A3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F7A35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0F7A35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0F7A35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F7A35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0F7A35"/>
    <w:pPr>
      <w:suppressAutoHyphens/>
      <w:ind w:firstLine="1416"/>
      <w:jc w:val="both"/>
    </w:pPr>
    <w:rPr>
      <w:rFonts w:ascii="Arial" w:hAnsi="Arial"/>
      <w:lang/>
    </w:rPr>
  </w:style>
  <w:style w:type="paragraph" w:styleId="Corpodetexto3">
    <w:name w:val="Body Text 3"/>
    <w:basedOn w:val="Normal"/>
    <w:link w:val="Corpodetexto3Char"/>
    <w:rsid w:val="000F7A3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F7A35"/>
    <w:rPr>
      <w:sz w:val="16"/>
      <w:szCs w:val="16"/>
    </w:rPr>
  </w:style>
  <w:style w:type="paragraph" w:styleId="Ttulo">
    <w:name w:val="Title"/>
    <w:basedOn w:val="Normal"/>
    <w:link w:val="TtuloChar"/>
    <w:qFormat/>
    <w:rsid w:val="000F7A35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0F7A35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0F7A35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0F7A35"/>
    <w:pPr>
      <w:ind w:left="708"/>
    </w:pPr>
  </w:style>
  <w:style w:type="character" w:customStyle="1" w:styleId="apple-converted-space">
    <w:name w:val="apple-converted-space"/>
    <w:basedOn w:val="Fontepargpadro"/>
    <w:rsid w:val="000F7A35"/>
  </w:style>
  <w:style w:type="character" w:styleId="Hyperlink">
    <w:name w:val="Hyperlink"/>
    <w:unhideWhenUsed/>
    <w:rsid w:val="000F7A35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0F7A35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link w:val="SubttuloChar"/>
    <w:qFormat/>
    <w:rsid w:val="000F7A35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character" w:customStyle="1" w:styleId="SubttuloChar">
    <w:name w:val="Subtítulo Char"/>
    <w:basedOn w:val="Fontepargpadro"/>
    <w:link w:val="Subttulo"/>
    <w:rsid w:val="000F7A35"/>
    <w:rPr>
      <w:rFonts w:ascii="Arial" w:eastAsia="Lucida Sans Unicode" w:hAnsi="Arial" w:cs="Lucida Sans Unicode"/>
      <w:i/>
      <w:iCs/>
      <w:sz w:val="28"/>
      <w:szCs w:val="28"/>
      <w:lang/>
    </w:rPr>
  </w:style>
  <w:style w:type="paragraph" w:customStyle="1" w:styleId="ListParagraph">
    <w:name w:val="List Paragraph"/>
    <w:basedOn w:val="Normal"/>
    <w:rsid w:val="000F7A3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0F7A3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0F7A3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0F7A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0F7A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0F7A35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0F7A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0F7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0F7A35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0F7A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0F7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0F7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0F7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0F7A3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0F7A3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0F7A3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0F7A35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0F7A3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0F7A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0F7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0F7A3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0F7A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0F7A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0F7A35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0F7A35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0F7A3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0F7A3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0F7A3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0F7A3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0F7A3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0F7A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0F7A35"/>
  </w:style>
  <w:style w:type="paragraph" w:customStyle="1" w:styleId="t00edtulo00201">
    <w:name w:val="t_00edtulo_00201"/>
    <w:basedOn w:val="Normal"/>
    <w:rsid w:val="000F7A35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0F7A35"/>
  </w:style>
  <w:style w:type="paragraph" w:customStyle="1" w:styleId="recuo0020de0020corpo0020de0020texto00202">
    <w:name w:val="recuo_0020de_0020corpo_0020de_0020texto_00202"/>
    <w:basedOn w:val="Normal"/>
    <w:rsid w:val="000F7A35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0F7A35"/>
  </w:style>
  <w:style w:type="character" w:customStyle="1" w:styleId="t00edtulo00203char">
    <w:name w:val="t_00edtulo_00203__char"/>
    <w:basedOn w:val="Fontepargpadro"/>
    <w:rsid w:val="000F7A35"/>
  </w:style>
  <w:style w:type="character" w:customStyle="1" w:styleId="t00edtulo00202char">
    <w:name w:val="t_00edtulo_00202__char"/>
    <w:basedOn w:val="Fontepargpadro"/>
    <w:rsid w:val="000F7A35"/>
  </w:style>
  <w:style w:type="paragraph" w:customStyle="1" w:styleId="t00edtulo00203">
    <w:name w:val="t_00edtulo_00203"/>
    <w:basedOn w:val="Normal"/>
    <w:rsid w:val="000F7A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0F7A35"/>
  </w:style>
  <w:style w:type="character" w:customStyle="1" w:styleId="t00edtulo00201charchar">
    <w:name w:val="t__00edtulo__00201____char__char"/>
    <w:basedOn w:val="Fontepargpadro"/>
    <w:rsid w:val="000F7A35"/>
  </w:style>
  <w:style w:type="paragraph" w:customStyle="1" w:styleId="t00edtulo00202">
    <w:name w:val="t__00edtulo__00202"/>
    <w:basedOn w:val="Normal"/>
    <w:rsid w:val="000F7A35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0F7A35"/>
  </w:style>
  <w:style w:type="paragraph" w:customStyle="1" w:styleId="Default">
    <w:name w:val="Default"/>
    <w:rsid w:val="000F7A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0F7A35"/>
    <w:rPr>
      <w:rFonts w:cs="Times New Roman"/>
      <w:b/>
      <w:bCs/>
    </w:rPr>
  </w:style>
  <w:style w:type="character" w:customStyle="1" w:styleId="CharChar6">
    <w:name w:val="Char Char6"/>
    <w:locked/>
    <w:rsid w:val="000F7A35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customStyle="1" w:styleId="PargrafodaLista1">
    <w:name w:val="Parágrafo da Lista1"/>
    <w:basedOn w:val="Normal"/>
    <w:rsid w:val="000F7A3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">
    <w:name w:val="Normal1"/>
    <w:basedOn w:val="Normal"/>
    <w:rsid w:val="000F7A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6390</Words>
  <Characters>34508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85</cp:revision>
  <cp:lastPrinted>2017-04-25T15:43:00Z</cp:lastPrinted>
  <dcterms:created xsi:type="dcterms:W3CDTF">2016-08-16T19:55:00Z</dcterms:created>
  <dcterms:modified xsi:type="dcterms:W3CDTF">2017-11-28T20:39:00Z</dcterms:modified>
</cp:coreProperties>
</file>