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835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0"/>
        <w:gridCol w:w="1985"/>
        <w:gridCol w:w="1797"/>
      </w:tblGrid>
      <w:tr w:rsidR="00D7187A" w:rsidRPr="00D7187A" w:rsidTr="006B1E96">
        <w:tc>
          <w:tcPr>
            <w:tcW w:w="4570" w:type="dxa"/>
          </w:tcPr>
          <w:p w:rsidR="00D7187A" w:rsidRPr="00D7187A" w:rsidRDefault="00D7187A" w:rsidP="004C057B">
            <w:pPr>
              <w:ind w:left="34"/>
              <w:jc w:val="center"/>
              <w:rPr>
                <w:rFonts w:ascii="Book Antiqua" w:hAnsi="Book Antiqua"/>
                <w:sz w:val="32"/>
                <w:szCs w:val="32"/>
                <w:u w:val="words"/>
              </w:rPr>
            </w:pPr>
            <w:bookmarkStart w:id="0" w:name="_GoBack"/>
            <w:bookmarkEnd w:id="0"/>
            <w:r w:rsidRPr="00D7187A">
              <w:rPr>
                <w:rFonts w:ascii="Book Antiqua" w:hAnsi="Book Antiqua"/>
                <w:b/>
                <w:bCs/>
                <w:sz w:val="32"/>
                <w:szCs w:val="32"/>
              </w:rPr>
              <w:t xml:space="preserve">PARECER </w:t>
            </w:r>
            <w:r w:rsidR="006B1E96">
              <w:rPr>
                <w:rFonts w:ascii="Book Antiqua" w:hAnsi="Book Antiqua"/>
                <w:b/>
                <w:bCs/>
                <w:sz w:val="32"/>
                <w:szCs w:val="32"/>
              </w:rPr>
              <w:t xml:space="preserve">CONJUNTO </w:t>
            </w:r>
            <w:r w:rsidRPr="00D7187A">
              <w:rPr>
                <w:rFonts w:ascii="Book Antiqua" w:hAnsi="Book Antiqua"/>
                <w:b/>
                <w:bCs/>
                <w:sz w:val="32"/>
                <w:szCs w:val="32"/>
              </w:rPr>
              <w:t>Nº</w:t>
            </w:r>
          </w:p>
        </w:tc>
        <w:tc>
          <w:tcPr>
            <w:tcW w:w="1985" w:type="dxa"/>
          </w:tcPr>
          <w:p w:rsidR="00D7187A" w:rsidRPr="00D7187A" w:rsidRDefault="00D7187A" w:rsidP="004C057B">
            <w:pPr>
              <w:ind w:left="34"/>
              <w:jc w:val="center"/>
              <w:rPr>
                <w:rFonts w:ascii="Book Antiqua" w:hAnsi="Book Antiqua"/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D7187A" w:rsidRPr="00D7187A" w:rsidRDefault="00D7187A" w:rsidP="004C057B">
            <w:pPr>
              <w:tabs>
                <w:tab w:val="left" w:pos="600"/>
              </w:tabs>
              <w:ind w:left="34"/>
              <w:jc w:val="center"/>
              <w:rPr>
                <w:rFonts w:ascii="Book Antiqua" w:hAnsi="Book Antiqua"/>
                <w:sz w:val="32"/>
                <w:szCs w:val="32"/>
                <w:u w:val="words"/>
              </w:rPr>
            </w:pPr>
            <w:r w:rsidRPr="00D7187A">
              <w:rPr>
                <w:rFonts w:ascii="Book Antiqua" w:hAnsi="Book Antiqua"/>
                <w:b/>
                <w:bCs/>
                <w:sz w:val="32"/>
                <w:szCs w:val="32"/>
              </w:rPr>
              <w:t>/17.</w:t>
            </w:r>
          </w:p>
        </w:tc>
      </w:tr>
    </w:tbl>
    <w:p w:rsidR="00D7187A" w:rsidRPr="00D7187A" w:rsidRDefault="00D7187A" w:rsidP="004C057B">
      <w:pPr>
        <w:ind w:left="34"/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D7187A" w:rsidRPr="00D7187A" w:rsidRDefault="00D7187A" w:rsidP="004C057B">
      <w:pPr>
        <w:pStyle w:val="Ttulo1"/>
        <w:ind w:left="34" w:right="0"/>
        <w:rPr>
          <w:rFonts w:ascii="Book Antiqua" w:hAnsi="Book Antiqua"/>
          <w:b w:val="0"/>
          <w:bCs w:val="0"/>
        </w:rPr>
      </w:pPr>
      <w:r w:rsidRPr="00D7187A">
        <w:rPr>
          <w:rFonts w:ascii="Book Antiqua" w:hAnsi="Book Antiqua"/>
        </w:rPr>
        <w:t>Projeto de Lei nº 280/2017</w:t>
      </w:r>
    </w:p>
    <w:p w:rsidR="00D7187A" w:rsidRPr="00D7187A" w:rsidRDefault="00D7187A" w:rsidP="004C057B">
      <w:pPr>
        <w:ind w:left="34"/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D7187A" w:rsidRPr="00D7187A" w:rsidRDefault="00D7187A" w:rsidP="004C057B">
      <w:pPr>
        <w:pStyle w:val="Ttulo1"/>
        <w:ind w:left="34" w:right="0"/>
        <w:rPr>
          <w:rFonts w:ascii="Book Antiqua" w:hAnsi="Book Antiqua"/>
        </w:rPr>
      </w:pPr>
      <w:r w:rsidRPr="00D7187A">
        <w:rPr>
          <w:rFonts w:ascii="Book Antiqua" w:hAnsi="Book Antiqua"/>
        </w:rPr>
        <w:t>Processo nº 343/2017</w:t>
      </w:r>
    </w:p>
    <w:p w:rsidR="00D7187A" w:rsidRPr="00D7187A" w:rsidRDefault="00D7187A" w:rsidP="004C057B">
      <w:pPr>
        <w:ind w:left="34"/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D7187A" w:rsidRPr="00D7187A" w:rsidRDefault="00D7187A" w:rsidP="004C057B">
      <w:pPr>
        <w:ind w:left="34"/>
        <w:jc w:val="both"/>
        <w:rPr>
          <w:rFonts w:ascii="Book Antiqua" w:hAnsi="Book Antiqua" w:cs="Arial"/>
          <w:sz w:val="24"/>
          <w:szCs w:val="24"/>
        </w:rPr>
      </w:pPr>
      <w:r w:rsidRPr="00D7187A">
        <w:rPr>
          <w:rFonts w:ascii="Book Antiqua" w:hAnsi="Book Antiqua" w:cs="Arial"/>
          <w:b/>
          <w:bCs/>
          <w:sz w:val="24"/>
          <w:szCs w:val="24"/>
        </w:rPr>
        <w:t xml:space="preserve">Iniciativa: </w:t>
      </w:r>
      <w:r w:rsidRPr="00D7187A">
        <w:rPr>
          <w:rFonts w:ascii="Book Antiqua" w:hAnsi="Book Antiqua" w:cs="Arial"/>
          <w:sz w:val="24"/>
          <w:szCs w:val="24"/>
        </w:rPr>
        <w:t>PREFEITURA DO MUNICÍPIO DE ARARAQUARA</w:t>
      </w:r>
    </w:p>
    <w:p w:rsidR="00D7187A" w:rsidRPr="00D7187A" w:rsidRDefault="00D7187A" w:rsidP="004C057B">
      <w:pPr>
        <w:ind w:left="34"/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D7187A" w:rsidRPr="00D7187A" w:rsidRDefault="00D7187A" w:rsidP="004C057B">
      <w:pPr>
        <w:ind w:left="34"/>
        <w:jc w:val="both"/>
        <w:rPr>
          <w:rFonts w:ascii="Book Antiqua" w:hAnsi="Book Antiqua" w:cs="Arial"/>
          <w:b/>
          <w:bCs/>
          <w:sz w:val="24"/>
          <w:szCs w:val="24"/>
        </w:rPr>
      </w:pPr>
      <w:r w:rsidRPr="00D7187A">
        <w:rPr>
          <w:rFonts w:ascii="Book Antiqua" w:hAnsi="Book Antiqua" w:cs="Arial"/>
          <w:b/>
          <w:bCs/>
          <w:sz w:val="24"/>
          <w:szCs w:val="24"/>
        </w:rPr>
        <w:t xml:space="preserve">Assunto: </w:t>
      </w:r>
      <w:r w:rsidRPr="00D7187A">
        <w:rPr>
          <w:rFonts w:ascii="Book Antiqua" w:hAnsi="Book Antiqua" w:cs="Arial"/>
          <w:sz w:val="24"/>
          <w:szCs w:val="24"/>
        </w:rPr>
        <w:t>Estima a receita e fixa a despesa do Município de Araraquara para o exercício financeiro de 2018 em R$ 838.128.521,61 (oitocentos e trinta e oito milhões, cento e vinte e oito mil, quinhentos e vinte e um reais e sessenta e um centavos). Orçamento 2018.</w:t>
      </w:r>
    </w:p>
    <w:p w:rsidR="00FF2E61" w:rsidRPr="00D7187A" w:rsidRDefault="00FF2E61" w:rsidP="004C057B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FF2E61" w:rsidRPr="00D7187A" w:rsidRDefault="00FF2E61" w:rsidP="006B1E96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  <w:r w:rsidRPr="00D7187A">
        <w:rPr>
          <w:rFonts w:ascii="Book Antiqua" w:hAnsi="Book Antiqua" w:cs="Arial"/>
          <w:sz w:val="24"/>
          <w:szCs w:val="24"/>
        </w:rPr>
        <w:t xml:space="preserve">Cumprindo as disposições contidas no artigo 219 da Lei Orgânica </w:t>
      </w:r>
      <w:r w:rsidR="004C057B">
        <w:rPr>
          <w:rFonts w:ascii="Book Antiqua" w:hAnsi="Book Antiqua" w:cs="Arial"/>
          <w:sz w:val="24"/>
          <w:szCs w:val="24"/>
        </w:rPr>
        <w:t xml:space="preserve">do </w:t>
      </w:r>
      <w:r w:rsidRPr="00D7187A">
        <w:rPr>
          <w:rFonts w:ascii="Book Antiqua" w:hAnsi="Book Antiqua" w:cs="Arial"/>
          <w:sz w:val="24"/>
          <w:szCs w:val="24"/>
        </w:rPr>
        <w:t>Município</w:t>
      </w:r>
      <w:r w:rsidR="004C057B">
        <w:rPr>
          <w:rFonts w:ascii="Book Antiqua" w:hAnsi="Book Antiqua" w:cs="Arial"/>
          <w:sz w:val="24"/>
          <w:szCs w:val="24"/>
        </w:rPr>
        <w:t xml:space="preserve"> de Araraquara</w:t>
      </w:r>
      <w:r w:rsidRPr="00D7187A">
        <w:rPr>
          <w:rFonts w:ascii="Book Antiqua" w:hAnsi="Book Antiqua" w:cs="Arial"/>
          <w:sz w:val="24"/>
          <w:szCs w:val="24"/>
        </w:rPr>
        <w:t xml:space="preserve">, o </w:t>
      </w:r>
      <w:r w:rsidR="004C057B">
        <w:rPr>
          <w:rFonts w:ascii="Book Antiqua" w:hAnsi="Book Antiqua" w:cs="Arial"/>
          <w:sz w:val="24"/>
          <w:szCs w:val="24"/>
        </w:rPr>
        <w:t>Excelentíssimo Senhor Prefeito Municipal submeteu à apreciação</w:t>
      </w:r>
      <w:r w:rsidRPr="00D7187A">
        <w:rPr>
          <w:rFonts w:ascii="Book Antiqua" w:hAnsi="Book Antiqua" w:cs="Arial"/>
          <w:sz w:val="24"/>
          <w:szCs w:val="24"/>
        </w:rPr>
        <w:t xml:space="preserve"> </w:t>
      </w:r>
      <w:r w:rsidR="004C057B">
        <w:rPr>
          <w:rFonts w:ascii="Book Antiqua" w:hAnsi="Book Antiqua" w:cs="Arial"/>
          <w:sz w:val="24"/>
          <w:szCs w:val="24"/>
        </w:rPr>
        <w:t>d</w:t>
      </w:r>
      <w:r w:rsidRPr="00D7187A">
        <w:rPr>
          <w:rFonts w:ascii="Book Antiqua" w:hAnsi="Book Antiqua" w:cs="Arial"/>
          <w:sz w:val="24"/>
          <w:szCs w:val="24"/>
        </w:rPr>
        <w:t xml:space="preserve">esta </w:t>
      </w:r>
      <w:r w:rsidR="004C057B">
        <w:rPr>
          <w:rFonts w:ascii="Book Antiqua" w:hAnsi="Book Antiqua" w:cs="Arial"/>
          <w:sz w:val="24"/>
          <w:szCs w:val="24"/>
        </w:rPr>
        <w:t>Casa de Leis</w:t>
      </w:r>
      <w:r w:rsidRPr="00D7187A">
        <w:rPr>
          <w:rFonts w:ascii="Book Antiqua" w:hAnsi="Book Antiqua" w:cs="Arial"/>
          <w:sz w:val="24"/>
          <w:szCs w:val="24"/>
        </w:rPr>
        <w:t xml:space="preserve"> </w:t>
      </w:r>
      <w:r w:rsidR="004C057B">
        <w:rPr>
          <w:rFonts w:ascii="Book Antiqua" w:hAnsi="Book Antiqua" w:cs="Arial"/>
          <w:sz w:val="24"/>
          <w:szCs w:val="24"/>
        </w:rPr>
        <w:t>a propositura em epígrafe</w:t>
      </w:r>
      <w:r w:rsidRPr="00D7187A">
        <w:rPr>
          <w:rFonts w:ascii="Book Antiqua" w:hAnsi="Book Antiqua" w:cs="Arial"/>
          <w:sz w:val="24"/>
          <w:szCs w:val="24"/>
        </w:rPr>
        <w:t xml:space="preserve">, </w:t>
      </w:r>
      <w:r w:rsidR="004C057B">
        <w:rPr>
          <w:rFonts w:ascii="Book Antiqua" w:hAnsi="Book Antiqua" w:cs="Arial"/>
          <w:sz w:val="24"/>
          <w:szCs w:val="24"/>
        </w:rPr>
        <w:t>que compõe o Orçamento do Município para o exercício de 2018 da seguinte forma</w:t>
      </w:r>
      <w:r w:rsidRPr="00D7187A">
        <w:rPr>
          <w:rFonts w:ascii="Book Antiqua" w:hAnsi="Book Antiqua" w:cs="Arial"/>
          <w:sz w:val="24"/>
          <w:szCs w:val="24"/>
        </w:rPr>
        <w:t>:</w:t>
      </w:r>
    </w:p>
    <w:p w:rsidR="00FF2E61" w:rsidRPr="00D7187A" w:rsidRDefault="00FF2E61" w:rsidP="004C057B">
      <w:pPr>
        <w:ind w:left="34"/>
        <w:jc w:val="both"/>
        <w:rPr>
          <w:rFonts w:ascii="Book Antiqua" w:hAnsi="Book Antiqua" w:cs="Arial"/>
          <w:sz w:val="24"/>
          <w:szCs w:val="24"/>
        </w:rPr>
      </w:pPr>
    </w:p>
    <w:p w:rsidR="00FF2E61" w:rsidRPr="00D7187A" w:rsidRDefault="00FF2E61" w:rsidP="004C057B">
      <w:pPr>
        <w:ind w:left="34"/>
        <w:jc w:val="both"/>
        <w:rPr>
          <w:rFonts w:ascii="Book Antiqua" w:hAnsi="Book Antiqua" w:cs="Arial"/>
          <w:sz w:val="24"/>
          <w:szCs w:val="24"/>
        </w:rPr>
      </w:pPr>
    </w:p>
    <w:tbl>
      <w:tblPr>
        <w:tblW w:w="8717" w:type="dxa"/>
        <w:tblInd w:w="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268"/>
      </w:tblGrid>
      <w:tr w:rsidR="00FF2E61" w:rsidRPr="00D7187A" w:rsidTr="00FF2E61">
        <w:tc>
          <w:tcPr>
            <w:tcW w:w="6449" w:type="dxa"/>
            <w:hideMark/>
          </w:tcPr>
          <w:p w:rsidR="00FF2E61" w:rsidRPr="00D7187A" w:rsidRDefault="00FF2E61" w:rsidP="004C057B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D7187A">
              <w:rPr>
                <w:rFonts w:ascii="Book Antiqua" w:hAnsi="Book Antiqua" w:cs="Arial"/>
                <w:sz w:val="24"/>
                <w:szCs w:val="24"/>
              </w:rPr>
              <w:t>a) Administração Direta</w:t>
            </w:r>
          </w:p>
        </w:tc>
        <w:tc>
          <w:tcPr>
            <w:tcW w:w="2268" w:type="dxa"/>
            <w:hideMark/>
          </w:tcPr>
          <w:p w:rsidR="00FF2E61" w:rsidRPr="00D7187A" w:rsidRDefault="00FF2E61" w:rsidP="004C057B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D7187A">
              <w:rPr>
                <w:rFonts w:ascii="Book Antiqua" w:hAnsi="Book Antiqua" w:cs="Arial"/>
                <w:sz w:val="24"/>
                <w:szCs w:val="24"/>
              </w:rPr>
              <w:t xml:space="preserve">R$ </w:t>
            </w:r>
            <w:r w:rsidR="006B1E96" w:rsidRPr="006B1E96">
              <w:rPr>
                <w:rFonts w:ascii="Book Antiqua" w:hAnsi="Book Antiqua" w:cs="Arial"/>
                <w:sz w:val="24"/>
                <w:szCs w:val="24"/>
              </w:rPr>
              <w:t>705.254.972,16</w:t>
            </w:r>
          </w:p>
        </w:tc>
      </w:tr>
      <w:tr w:rsidR="00FF2E61" w:rsidRPr="00D7187A" w:rsidTr="00FF2E61">
        <w:tc>
          <w:tcPr>
            <w:tcW w:w="6449" w:type="dxa"/>
            <w:hideMark/>
          </w:tcPr>
          <w:p w:rsidR="00FF2E61" w:rsidRPr="00D7187A" w:rsidRDefault="00FF2E61" w:rsidP="004C057B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D7187A">
              <w:rPr>
                <w:rFonts w:ascii="Book Antiqua" w:hAnsi="Book Antiqua" w:cs="Arial"/>
                <w:sz w:val="24"/>
                <w:szCs w:val="24"/>
              </w:rPr>
              <w:t>b) Administração Indireta - DAAE</w:t>
            </w:r>
          </w:p>
        </w:tc>
        <w:tc>
          <w:tcPr>
            <w:tcW w:w="2268" w:type="dxa"/>
            <w:hideMark/>
          </w:tcPr>
          <w:p w:rsidR="00FF2E61" w:rsidRPr="00D7187A" w:rsidRDefault="00FF2E61" w:rsidP="004C057B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D7187A">
              <w:rPr>
                <w:rFonts w:ascii="Book Antiqua" w:hAnsi="Book Antiqua" w:cs="Arial"/>
                <w:sz w:val="24"/>
                <w:szCs w:val="24"/>
              </w:rPr>
              <w:t xml:space="preserve">R$ </w:t>
            </w:r>
            <w:r w:rsidR="006B1E96" w:rsidRPr="006B1E96">
              <w:rPr>
                <w:rFonts w:ascii="Book Antiqua" w:hAnsi="Book Antiqua" w:cs="Arial"/>
                <w:sz w:val="24"/>
                <w:szCs w:val="24"/>
              </w:rPr>
              <w:t>131.389.000,00</w:t>
            </w:r>
          </w:p>
        </w:tc>
      </w:tr>
      <w:tr w:rsidR="00FF2E61" w:rsidRPr="00D7187A" w:rsidTr="00FF2E61">
        <w:tc>
          <w:tcPr>
            <w:tcW w:w="6449" w:type="dxa"/>
            <w:hideMark/>
          </w:tcPr>
          <w:p w:rsidR="006B1E96" w:rsidRPr="00D7187A" w:rsidRDefault="006B1E96" w:rsidP="006B1E96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 xml:space="preserve">c) </w:t>
            </w:r>
            <w:r w:rsidRPr="00D7187A">
              <w:rPr>
                <w:rFonts w:ascii="Book Antiqua" w:hAnsi="Book Antiqua" w:cs="Arial"/>
                <w:sz w:val="24"/>
                <w:szCs w:val="24"/>
              </w:rPr>
              <w:t>Fundação de Arte e Cultura do Município de Araraquara</w:t>
            </w:r>
          </w:p>
          <w:p w:rsidR="006B1E96" w:rsidRDefault="006B1E96" w:rsidP="006B1E96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</w:t>
            </w:r>
            <w:r w:rsidRPr="00D7187A">
              <w:rPr>
                <w:rFonts w:ascii="Book Antiqua" w:hAnsi="Book Antiqua" w:cs="Arial"/>
                <w:sz w:val="24"/>
                <w:szCs w:val="24"/>
              </w:rPr>
              <w:t>) Fundação de Amparo ao Esporte   do   Município   de Araraquara - FUNDESPORTE</w:t>
            </w:r>
          </w:p>
          <w:p w:rsidR="00FF2E61" w:rsidRDefault="006B1E96" w:rsidP="004C057B">
            <w:pPr>
              <w:spacing w:line="276" w:lineRule="auto"/>
              <w:ind w:left="34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 xml:space="preserve">e) </w:t>
            </w:r>
            <w:r w:rsidRPr="006B1E96">
              <w:rPr>
                <w:rFonts w:ascii="Book Antiqua" w:hAnsi="Book Antiqua" w:cs="Arial"/>
                <w:sz w:val="24"/>
                <w:szCs w:val="24"/>
              </w:rPr>
              <w:t>Controladoria Do Transporte De Araraquara</w:t>
            </w:r>
          </w:p>
          <w:p w:rsidR="006B1E96" w:rsidRPr="00D7187A" w:rsidRDefault="006B1E96" w:rsidP="004C057B">
            <w:pPr>
              <w:spacing w:line="276" w:lineRule="auto"/>
              <w:ind w:left="34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f) Companhia Troleibus de Araraquara</w:t>
            </w:r>
          </w:p>
        </w:tc>
        <w:tc>
          <w:tcPr>
            <w:tcW w:w="2268" w:type="dxa"/>
          </w:tcPr>
          <w:p w:rsidR="006B1E96" w:rsidRDefault="00FF2E61" w:rsidP="006B1E96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D7187A">
              <w:rPr>
                <w:rFonts w:ascii="Book Antiqua" w:hAnsi="Book Antiqua" w:cs="Arial"/>
                <w:sz w:val="24"/>
                <w:szCs w:val="24"/>
              </w:rPr>
              <w:t xml:space="preserve">R$        </w:t>
            </w:r>
            <w:r w:rsidR="006B1E96">
              <w:rPr>
                <w:rFonts w:ascii="Book Antiqua" w:hAnsi="Book Antiqua" w:cs="Arial"/>
                <w:sz w:val="24"/>
                <w:szCs w:val="24"/>
              </w:rPr>
              <w:t xml:space="preserve">  </w:t>
            </w:r>
            <w:r w:rsidR="006B1E96" w:rsidRPr="006B1E96">
              <w:rPr>
                <w:rFonts w:ascii="Book Antiqua" w:hAnsi="Book Antiqua" w:cs="Arial"/>
                <w:sz w:val="24"/>
                <w:szCs w:val="24"/>
              </w:rPr>
              <w:t>64.900,00</w:t>
            </w:r>
            <w:r w:rsidR="006B1E96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</w:p>
          <w:p w:rsidR="006B1E96" w:rsidRDefault="006B1E96" w:rsidP="006B1E96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6B1E96" w:rsidRDefault="006B1E96" w:rsidP="006B1E96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 xml:space="preserve">R$         </w:t>
            </w:r>
            <w:r w:rsidRPr="006B1E96">
              <w:rPr>
                <w:rFonts w:ascii="Book Antiqua" w:hAnsi="Book Antiqua" w:cs="Arial"/>
                <w:sz w:val="24"/>
                <w:szCs w:val="24"/>
              </w:rPr>
              <w:t>118.421,97</w:t>
            </w:r>
          </w:p>
          <w:p w:rsidR="006B1E96" w:rsidRDefault="006B1E96" w:rsidP="006B1E96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6B1E96">
              <w:rPr>
                <w:rFonts w:ascii="Book Antiqua" w:hAnsi="Book Antiqua" w:cs="Arial"/>
                <w:sz w:val="24"/>
                <w:szCs w:val="24"/>
              </w:rPr>
              <w:t xml:space="preserve">R$  </w:t>
            </w:r>
            <w:r>
              <w:rPr>
                <w:rFonts w:ascii="Book Antiqua" w:hAnsi="Book Antiqua" w:cs="Arial"/>
                <w:sz w:val="24"/>
                <w:szCs w:val="24"/>
              </w:rPr>
              <w:t xml:space="preserve">    </w:t>
            </w:r>
            <w:r w:rsidRPr="006B1E96">
              <w:rPr>
                <w:rFonts w:ascii="Book Antiqua" w:hAnsi="Book Antiqua" w:cs="Arial"/>
                <w:sz w:val="24"/>
                <w:szCs w:val="24"/>
              </w:rPr>
              <w:t>1.279.227,48</w:t>
            </w:r>
          </w:p>
          <w:p w:rsidR="00FF2E61" w:rsidRPr="00D7187A" w:rsidRDefault="006B1E96" w:rsidP="004C057B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 xml:space="preserve">R$          </w:t>
            </w:r>
            <w:r w:rsidRPr="006B1E96">
              <w:rPr>
                <w:rFonts w:ascii="Book Antiqua" w:hAnsi="Book Antiqua" w:cs="Arial"/>
                <w:sz w:val="24"/>
                <w:szCs w:val="24"/>
              </w:rPr>
              <w:t xml:space="preserve"> 22.000,00</w:t>
            </w:r>
          </w:p>
        </w:tc>
      </w:tr>
      <w:tr w:rsidR="00FF2E61" w:rsidRPr="00D7187A" w:rsidTr="006B1E96">
        <w:tc>
          <w:tcPr>
            <w:tcW w:w="6449" w:type="dxa"/>
          </w:tcPr>
          <w:p w:rsidR="006B1E96" w:rsidRPr="00D7187A" w:rsidRDefault="006B1E96" w:rsidP="004C057B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FF2E61" w:rsidRPr="00D7187A" w:rsidRDefault="00FF2E61" w:rsidP="004C057B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FF2E61" w:rsidRPr="00D7187A" w:rsidTr="00FF2E61">
        <w:tc>
          <w:tcPr>
            <w:tcW w:w="6449" w:type="dxa"/>
            <w:hideMark/>
          </w:tcPr>
          <w:p w:rsidR="00FF2E61" w:rsidRPr="00D7187A" w:rsidRDefault="00FF2E61" w:rsidP="004C057B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D7187A">
              <w:rPr>
                <w:rFonts w:ascii="Book Antiqua" w:hAnsi="Book Antiqua" w:cs="Arial"/>
                <w:sz w:val="24"/>
                <w:szCs w:val="24"/>
              </w:rPr>
              <w:t>Total: ....................................................................................</w:t>
            </w:r>
          </w:p>
        </w:tc>
        <w:tc>
          <w:tcPr>
            <w:tcW w:w="2268" w:type="dxa"/>
            <w:hideMark/>
          </w:tcPr>
          <w:p w:rsidR="00FF2E61" w:rsidRPr="00D7187A" w:rsidRDefault="006B1E96" w:rsidP="004C057B">
            <w:pPr>
              <w:spacing w:line="276" w:lineRule="auto"/>
              <w:ind w:left="34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 xml:space="preserve">R$  </w:t>
            </w:r>
            <w:r w:rsidRPr="006B1E96">
              <w:rPr>
                <w:rFonts w:ascii="Book Antiqua" w:hAnsi="Book Antiqua" w:cs="Arial"/>
                <w:sz w:val="24"/>
                <w:szCs w:val="24"/>
              </w:rPr>
              <w:t>838.128.521,61</w:t>
            </w:r>
          </w:p>
        </w:tc>
      </w:tr>
    </w:tbl>
    <w:p w:rsidR="00FF2E61" w:rsidRPr="00D7187A" w:rsidRDefault="00FF2E61" w:rsidP="001354B2">
      <w:pPr>
        <w:ind w:left="34"/>
        <w:jc w:val="both"/>
        <w:rPr>
          <w:rFonts w:ascii="Book Antiqua" w:hAnsi="Book Antiqua" w:cs="Arial"/>
          <w:sz w:val="24"/>
          <w:szCs w:val="24"/>
        </w:rPr>
      </w:pPr>
      <w:r w:rsidRPr="00D7187A">
        <w:rPr>
          <w:rFonts w:ascii="Book Antiqua" w:hAnsi="Book Antiqua" w:cs="Arial"/>
          <w:sz w:val="24"/>
          <w:szCs w:val="24"/>
        </w:rPr>
        <w:tab/>
      </w:r>
    </w:p>
    <w:p w:rsidR="006B1E96" w:rsidRDefault="00FF2E61" w:rsidP="006B1E96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  <w:r w:rsidRPr="00D7187A">
        <w:rPr>
          <w:rFonts w:ascii="Book Antiqua" w:hAnsi="Book Antiqua" w:cs="Arial"/>
          <w:sz w:val="24"/>
          <w:szCs w:val="24"/>
        </w:rPr>
        <w:t>Estabelece o artigo 4º que fica o Poder Executivo autorizado a proceder à abertura de créditos adicionais suplementares, até o limite de 25% (vinte e cinco por cento) da despesa, nos termos do artigo 43, da Lei Federal 4.320/64 (Normas Gerais de Direito Financeiro).</w:t>
      </w:r>
    </w:p>
    <w:p w:rsidR="006B1E96" w:rsidRDefault="00FF2E61" w:rsidP="006B1E96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  <w:r w:rsidRPr="00D7187A">
        <w:rPr>
          <w:rFonts w:ascii="Book Antiqua" w:hAnsi="Book Antiqua" w:cs="Arial"/>
          <w:sz w:val="24"/>
          <w:szCs w:val="24"/>
        </w:rPr>
        <w:t>Por sua vez</w:t>
      </w:r>
      <w:r w:rsidR="006B1E96">
        <w:rPr>
          <w:rFonts w:ascii="Book Antiqua" w:hAnsi="Book Antiqua" w:cs="Arial"/>
          <w:sz w:val="24"/>
          <w:szCs w:val="24"/>
        </w:rPr>
        <w:t>,</w:t>
      </w:r>
      <w:r w:rsidRPr="00D7187A">
        <w:rPr>
          <w:rFonts w:ascii="Book Antiqua" w:hAnsi="Book Antiqua" w:cs="Arial"/>
          <w:sz w:val="24"/>
          <w:szCs w:val="24"/>
        </w:rPr>
        <w:t xml:space="preserve"> o artigo 7º prescreve que fica o Poder Legislativo autorizado a proceder à abertura de crédito adicionais suplementares de suas próprias dotações mediante resoluções internas, obedecidas as disposições da mencionada Lei Federal nº 4.320/64, com o mesmo limite fixado no art. 4º.</w:t>
      </w:r>
    </w:p>
    <w:p w:rsidR="006B1E96" w:rsidRDefault="006B1E96" w:rsidP="006B1E96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</w:p>
    <w:p w:rsidR="006B1E96" w:rsidRDefault="006B1E96" w:rsidP="006B1E96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 propositura em epígrafe foi elaborada em</w:t>
      </w:r>
      <w:r w:rsidR="00FF2E61" w:rsidRPr="00D7187A">
        <w:rPr>
          <w:rFonts w:ascii="Book Antiqua" w:hAnsi="Book Antiqua" w:cs="Arial"/>
          <w:sz w:val="24"/>
          <w:szCs w:val="24"/>
        </w:rPr>
        <w:t xml:space="preserve"> conformidade com a Constituição Federal, </w:t>
      </w:r>
      <w:r>
        <w:rPr>
          <w:rFonts w:ascii="Book Antiqua" w:hAnsi="Book Antiqua" w:cs="Arial"/>
          <w:sz w:val="24"/>
          <w:szCs w:val="24"/>
        </w:rPr>
        <w:t xml:space="preserve">a </w:t>
      </w:r>
      <w:r w:rsidR="00FF2E61" w:rsidRPr="00D7187A">
        <w:rPr>
          <w:rFonts w:ascii="Book Antiqua" w:hAnsi="Book Antiqua" w:cs="Arial"/>
          <w:sz w:val="24"/>
          <w:szCs w:val="24"/>
        </w:rPr>
        <w:t xml:space="preserve">Lei Orgânica do Município e </w:t>
      </w:r>
      <w:r>
        <w:rPr>
          <w:rFonts w:ascii="Book Antiqua" w:hAnsi="Book Antiqua" w:cs="Arial"/>
          <w:sz w:val="24"/>
          <w:szCs w:val="24"/>
        </w:rPr>
        <w:t xml:space="preserve">a </w:t>
      </w:r>
      <w:r w:rsidR="00FF2E61" w:rsidRPr="00D7187A">
        <w:rPr>
          <w:rFonts w:ascii="Book Antiqua" w:hAnsi="Book Antiqua" w:cs="Arial"/>
          <w:sz w:val="24"/>
          <w:szCs w:val="24"/>
        </w:rPr>
        <w:t xml:space="preserve">Lei Federal nº 4.320/64 (Normas Gerais de </w:t>
      </w:r>
      <w:r w:rsidR="00FF2E61" w:rsidRPr="00D7187A">
        <w:rPr>
          <w:rFonts w:ascii="Book Antiqua" w:hAnsi="Book Antiqua" w:cs="Arial"/>
          <w:sz w:val="24"/>
          <w:szCs w:val="24"/>
        </w:rPr>
        <w:lastRenderedPageBreak/>
        <w:t>Direito Financeiro), sendo que esta institui normas para elaboração dos orçamentos e balanços da União, dos Estados, dos Municípios e do Distrito Federal.</w:t>
      </w:r>
    </w:p>
    <w:p w:rsidR="006B1E96" w:rsidRDefault="006B1E96" w:rsidP="006B1E96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</w:p>
    <w:p w:rsidR="001354B2" w:rsidRDefault="006B1E96" w:rsidP="001354B2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Ademais </w:t>
      </w:r>
      <w:r w:rsidR="00FF2E61" w:rsidRPr="00D7187A">
        <w:rPr>
          <w:rFonts w:ascii="Book Antiqua" w:hAnsi="Book Antiqua" w:cs="Arial"/>
          <w:sz w:val="24"/>
          <w:szCs w:val="24"/>
        </w:rPr>
        <w:t xml:space="preserve">dos dispositivos </w:t>
      </w:r>
      <w:r>
        <w:rPr>
          <w:rFonts w:ascii="Book Antiqua" w:hAnsi="Book Antiqua" w:cs="Arial"/>
          <w:sz w:val="24"/>
          <w:szCs w:val="24"/>
        </w:rPr>
        <w:t>atinentes constantes das normas acima elencadas</w:t>
      </w:r>
      <w:r w:rsidR="00FF2E61" w:rsidRPr="00D7187A">
        <w:rPr>
          <w:rFonts w:ascii="Book Antiqua" w:hAnsi="Book Antiqua" w:cs="Arial"/>
          <w:sz w:val="24"/>
          <w:szCs w:val="24"/>
        </w:rPr>
        <w:t xml:space="preserve">, a proposta obedeceu </w:t>
      </w:r>
      <w:r w:rsidR="000672E9">
        <w:rPr>
          <w:rFonts w:ascii="Book Antiqua" w:hAnsi="Book Antiqua" w:cs="Arial"/>
          <w:sz w:val="24"/>
          <w:szCs w:val="24"/>
        </w:rPr>
        <w:t>a</w:t>
      </w:r>
      <w:r w:rsidR="00FF2E61" w:rsidRPr="00D7187A">
        <w:rPr>
          <w:rFonts w:ascii="Book Antiqua" w:hAnsi="Book Antiqua" w:cs="Arial"/>
          <w:sz w:val="24"/>
          <w:szCs w:val="24"/>
        </w:rPr>
        <w:t xml:space="preserve">os aspectos exigidos pela Lei Municipal </w:t>
      </w:r>
      <w:r>
        <w:rPr>
          <w:rFonts w:ascii="Book Antiqua" w:hAnsi="Book Antiqua" w:cs="Arial"/>
          <w:sz w:val="24"/>
          <w:szCs w:val="24"/>
        </w:rPr>
        <w:t>9.008</w:t>
      </w:r>
      <w:r w:rsidR="00FF2E61" w:rsidRPr="00D7187A">
        <w:rPr>
          <w:rFonts w:ascii="Book Antiqua" w:hAnsi="Book Antiqua" w:cs="Arial"/>
          <w:sz w:val="24"/>
          <w:szCs w:val="24"/>
        </w:rPr>
        <w:t xml:space="preserve">, de </w:t>
      </w:r>
      <w:r>
        <w:rPr>
          <w:rFonts w:ascii="Book Antiqua" w:hAnsi="Book Antiqua" w:cs="Arial"/>
          <w:sz w:val="24"/>
          <w:szCs w:val="24"/>
        </w:rPr>
        <w:t xml:space="preserve">22 </w:t>
      </w:r>
      <w:r w:rsidR="00FF2E61" w:rsidRPr="00D7187A">
        <w:rPr>
          <w:rFonts w:ascii="Book Antiqua" w:hAnsi="Book Antiqua" w:cs="Arial"/>
          <w:sz w:val="24"/>
          <w:szCs w:val="24"/>
        </w:rPr>
        <w:t>de ju</w:t>
      </w:r>
      <w:r>
        <w:rPr>
          <w:rFonts w:ascii="Book Antiqua" w:hAnsi="Book Antiqua" w:cs="Arial"/>
          <w:sz w:val="24"/>
          <w:szCs w:val="24"/>
        </w:rPr>
        <w:t>n</w:t>
      </w:r>
      <w:r w:rsidR="00FF2E61" w:rsidRPr="00D7187A">
        <w:rPr>
          <w:rFonts w:ascii="Book Antiqua" w:hAnsi="Book Antiqua" w:cs="Arial"/>
          <w:sz w:val="24"/>
          <w:szCs w:val="24"/>
        </w:rPr>
        <w:t>ho de 201</w:t>
      </w:r>
      <w:r>
        <w:rPr>
          <w:rFonts w:ascii="Book Antiqua" w:hAnsi="Book Antiqua" w:cs="Arial"/>
          <w:sz w:val="24"/>
          <w:szCs w:val="24"/>
        </w:rPr>
        <w:t xml:space="preserve">7 </w:t>
      </w:r>
      <w:r w:rsidR="00FF2E61" w:rsidRPr="00D7187A">
        <w:rPr>
          <w:rFonts w:ascii="Book Antiqua" w:hAnsi="Book Antiqua" w:cs="Arial"/>
          <w:sz w:val="24"/>
          <w:szCs w:val="24"/>
        </w:rPr>
        <w:t>(Diretrizes Orçamentárias).</w:t>
      </w:r>
    </w:p>
    <w:p w:rsidR="001354B2" w:rsidRDefault="001354B2" w:rsidP="001354B2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</w:p>
    <w:p w:rsidR="001354B2" w:rsidRDefault="00FF2E61" w:rsidP="001354B2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  <w:r w:rsidRPr="00D7187A">
        <w:rPr>
          <w:rFonts w:ascii="Book Antiqua" w:hAnsi="Book Antiqua" w:cs="Arial"/>
          <w:sz w:val="24"/>
          <w:szCs w:val="24"/>
        </w:rPr>
        <w:t xml:space="preserve">O Projeto de Lei Orçamentária será submetido a duas discussões e votações (artigos 281 e 283 do </w:t>
      </w:r>
      <w:r w:rsidR="001354B2" w:rsidRPr="001354B2">
        <w:rPr>
          <w:rFonts w:ascii="Book Antiqua" w:hAnsi="Book Antiqua" w:cs="Arial"/>
          <w:sz w:val="24"/>
          <w:szCs w:val="24"/>
        </w:rPr>
        <w:t>Regimento Interno da Câmara Municipal de Araraquara, anexo à Resolução número 399, de 14 de novembro de 2012</w:t>
      </w:r>
      <w:r w:rsidRPr="00D7187A">
        <w:rPr>
          <w:rFonts w:ascii="Book Antiqua" w:hAnsi="Book Antiqua" w:cs="Arial"/>
          <w:sz w:val="24"/>
          <w:szCs w:val="24"/>
        </w:rPr>
        <w:t>).</w:t>
      </w:r>
    </w:p>
    <w:p w:rsidR="001354B2" w:rsidRDefault="001354B2" w:rsidP="001354B2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</w:p>
    <w:p w:rsidR="001354B2" w:rsidRDefault="00FF2E61" w:rsidP="001354B2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  <w:r w:rsidRPr="00D7187A">
        <w:rPr>
          <w:rFonts w:ascii="Book Antiqua" w:hAnsi="Book Antiqua" w:cs="Arial"/>
          <w:sz w:val="24"/>
          <w:szCs w:val="24"/>
        </w:rPr>
        <w:t>O Projeto de Lei do Orçamento deverá ser devolvido para sanção até o final do exercício (artigo 220, III, da Lei Orgânica do Município). Isso não ocorrendo fica o Executivo e o Legislativo autorizados a gastarem o duodécimo previsto na proposta até a sua aprovação (artigo 221, da lei mencionada).</w:t>
      </w:r>
    </w:p>
    <w:p w:rsidR="001354B2" w:rsidRDefault="001354B2" w:rsidP="001354B2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</w:p>
    <w:p w:rsidR="001354B2" w:rsidRDefault="001354B2" w:rsidP="001354B2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Em conformidade com os Requerimentos nº 945/17 e nº 963/17, de autoria das Comissões </w:t>
      </w:r>
      <w:r w:rsidR="000672E9">
        <w:rPr>
          <w:rFonts w:ascii="Book Antiqua" w:hAnsi="Book Antiqua" w:cs="Arial"/>
          <w:sz w:val="24"/>
          <w:szCs w:val="24"/>
        </w:rPr>
        <w:t>que infra subscrevem</w:t>
      </w:r>
      <w:r>
        <w:rPr>
          <w:rFonts w:ascii="Book Antiqua" w:hAnsi="Book Antiqua" w:cs="Arial"/>
          <w:sz w:val="24"/>
          <w:szCs w:val="24"/>
        </w:rPr>
        <w:t xml:space="preserve">, foram </w:t>
      </w:r>
      <w:r w:rsidR="00FF2E61" w:rsidRPr="00D7187A">
        <w:rPr>
          <w:rFonts w:ascii="Book Antiqua" w:hAnsi="Book Antiqua" w:cs="Arial"/>
          <w:sz w:val="24"/>
          <w:szCs w:val="24"/>
        </w:rPr>
        <w:t>realizadas audiências públicas</w:t>
      </w:r>
      <w:r>
        <w:rPr>
          <w:rFonts w:ascii="Book Antiqua" w:hAnsi="Book Antiqua" w:cs="Arial"/>
          <w:sz w:val="24"/>
          <w:szCs w:val="24"/>
        </w:rPr>
        <w:t xml:space="preserve"> para debater a propositura em epigrafe – atendendo, assim, a</w:t>
      </w:r>
      <w:r w:rsidR="00FF2E61" w:rsidRPr="00D7187A">
        <w:rPr>
          <w:rFonts w:ascii="Book Antiqua" w:hAnsi="Book Antiqua" w:cs="Arial"/>
          <w:sz w:val="24"/>
          <w:szCs w:val="24"/>
        </w:rPr>
        <w:t>o que dispõe o</w:t>
      </w:r>
      <w:r>
        <w:rPr>
          <w:rFonts w:ascii="Book Antiqua" w:hAnsi="Book Antiqua" w:cs="Arial"/>
          <w:sz w:val="24"/>
          <w:szCs w:val="24"/>
        </w:rPr>
        <w:t>s</w:t>
      </w:r>
      <w:r w:rsidR="00FF2E61" w:rsidRPr="00D7187A">
        <w:rPr>
          <w:rFonts w:ascii="Book Antiqua" w:hAnsi="Book Antiqua" w:cs="Arial"/>
          <w:sz w:val="24"/>
          <w:szCs w:val="24"/>
        </w:rPr>
        <w:t xml:space="preserve"> </w:t>
      </w:r>
      <w:r w:rsidR="00FF2E61" w:rsidRPr="00D7187A">
        <w:rPr>
          <w:rFonts w:ascii="Book Antiqua" w:hAnsi="Book Antiqua" w:cs="Arial"/>
          <w:bCs/>
          <w:sz w:val="24"/>
          <w:szCs w:val="24"/>
        </w:rPr>
        <w:t>artigo</w:t>
      </w:r>
      <w:r>
        <w:rPr>
          <w:rFonts w:ascii="Book Antiqua" w:hAnsi="Book Antiqua" w:cs="Arial"/>
          <w:bCs/>
          <w:sz w:val="24"/>
          <w:szCs w:val="24"/>
        </w:rPr>
        <w:t xml:space="preserve">s 277-A a 277-g, bem como o artigo </w:t>
      </w:r>
      <w:r w:rsidR="00FF2E61" w:rsidRPr="00D7187A">
        <w:rPr>
          <w:rFonts w:ascii="Book Antiqua" w:hAnsi="Book Antiqua" w:cs="Arial"/>
          <w:bCs/>
          <w:sz w:val="24"/>
          <w:szCs w:val="24"/>
        </w:rPr>
        <w:t>279</w:t>
      </w:r>
      <w:r>
        <w:rPr>
          <w:rFonts w:ascii="Book Antiqua" w:hAnsi="Book Antiqua" w:cs="Arial"/>
          <w:bCs/>
          <w:sz w:val="24"/>
          <w:szCs w:val="24"/>
        </w:rPr>
        <w:t xml:space="preserve">, todos do </w:t>
      </w:r>
      <w:r w:rsidRPr="001354B2">
        <w:rPr>
          <w:rFonts w:ascii="Book Antiqua" w:hAnsi="Book Antiqua" w:cs="Arial"/>
          <w:sz w:val="24"/>
          <w:szCs w:val="24"/>
        </w:rPr>
        <w:t>Regimento Interno da Câmara Municipal de Araraquara, anexo à Resolução número 399, de 14 de novembro de 2012</w:t>
      </w:r>
    </w:p>
    <w:p w:rsidR="001354B2" w:rsidRDefault="001354B2" w:rsidP="001354B2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</w:p>
    <w:p w:rsidR="001354B2" w:rsidRDefault="001354B2" w:rsidP="001354B2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Foram apresentadas, intempestivamente, duas emendas à presente propositura. A Presidência desta Casa de Leis comunicou a Autora de tais emendas sobre tal intempestividade e, em conforme o competente despacho, determinou a exclusão destas quanto à apreciação destas Comissões.</w:t>
      </w:r>
    </w:p>
    <w:p w:rsidR="001354B2" w:rsidRDefault="001354B2" w:rsidP="001354B2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</w:p>
    <w:p w:rsidR="001354B2" w:rsidRDefault="00FF2E61" w:rsidP="001354B2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  <w:r w:rsidRPr="00D7187A">
        <w:rPr>
          <w:rFonts w:ascii="Book Antiqua" w:hAnsi="Book Antiqua" w:cs="Arial"/>
          <w:sz w:val="24"/>
          <w:szCs w:val="24"/>
        </w:rPr>
        <w:t xml:space="preserve">A </w:t>
      </w:r>
      <w:r w:rsidR="001354B2">
        <w:rPr>
          <w:rFonts w:ascii="Book Antiqua" w:hAnsi="Book Antiqua" w:cs="Arial"/>
          <w:sz w:val="24"/>
          <w:szCs w:val="24"/>
        </w:rPr>
        <w:t xml:space="preserve">propositura ora </w:t>
      </w:r>
      <w:r w:rsidRPr="00D7187A">
        <w:rPr>
          <w:rFonts w:ascii="Book Antiqua" w:hAnsi="Book Antiqua" w:cs="Arial"/>
          <w:sz w:val="24"/>
          <w:szCs w:val="24"/>
        </w:rPr>
        <w:t xml:space="preserve">submetida ao nosso exame é perfeitamente legal, </w:t>
      </w:r>
      <w:r w:rsidR="001354B2">
        <w:rPr>
          <w:rFonts w:ascii="Book Antiqua" w:hAnsi="Book Antiqua" w:cs="Arial"/>
          <w:sz w:val="24"/>
          <w:szCs w:val="24"/>
        </w:rPr>
        <w:t xml:space="preserve">posicionando-nos, </w:t>
      </w:r>
      <w:r w:rsidRPr="00D7187A">
        <w:rPr>
          <w:rFonts w:ascii="Book Antiqua" w:hAnsi="Book Antiqua" w:cs="Arial"/>
          <w:sz w:val="24"/>
          <w:szCs w:val="24"/>
        </w:rPr>
        <w:t>portanto</w:t>
      </w:r>
      <w:r w:rsidR="001354B2">
        <w:rPr>
          <w:rFonts w:ascii="Book Antiqua" w:hAnsi="Book Antiqua" w:cs="Arial"/>
          <w:sz w:val="24"/>
          <w:szCs w:val="24"/>
        </w:rPr>
        <w:t>,</w:t>
      </w:r>
      <w:r w:rsidRPr="00D7187A">
        <w:rPr>
          <w:rFonts w:ascii="Book Antiqua" w:hAnsi="Book Antiqua" w:cs="Arial"/>
          <w:sz w:val="24"/>
          <w:szCs w:val="24"/>
        </w:rPr>
        <w:t xml:space="preserve"> favoráveis a sua aprovação.</w:t>
      </w:r>
    </w:p>
    <w:p w:rsidR="001354B2" w:rsidRDefault="001354B2" w:rsidP="001354B2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</w:p>
    <w:p w:rsidR="00FF2E61" w:rsidRPr="00D7187A" w:rsidRDefault="00FF2E61" w:rsidP="001354B2">
      <w:pPr>
        <w:ind w:left="34" w:firstLine="1100"/>
        <w:jc w:val="both"/>
        <w:rPr>
          <w:rFonts w:ascii="Book Antiqua" w:hAnsi="Book Antiqua" w:cs="Arial"/>
          <w:sz w:val="24"/>
          <w:szCs w:val="24"/>
        </w:rPr>
      </w:pPr>
      <w:r w:rsidRPr="00D7187A">
        <w:rPr>
          <w:rFonts w:ascii="Book Antiqua" w:hAnsi="Book Antiqua" w:cs="Arial"/>
          <w:sz w:val="24"/>
          <w:szCs w:val="24"/>
        </w:rPr>
        <w:t>É o parecer, s.m.j.</w:t>
      </w:r>
    </w:p>
    <w:p w:rsidR="00FF2E61" w:rsidRPr="00D7187A" w:rsidRDefault="00FF2E61" w:rsidP="004C057B">
      <w:pPr>
        <w:ind w:left="34"/>
        <w:jc w:val="both"/>
        <w:rPr>
          <w:rFonts w:ascii="Book Antiqua" w:hAnsi="Book Antiqua" w:cs="Arial"/>
          <w:sz w:val="24"/>
          <w:szCs w:val="24"/>
        </w:rPr>
      </w:pPr>
    </w:p>
    <w:p w:rsidR="00FF2E61" w:rsidRPr="00D7187A" w:rsidRDefault="00FF2E61" w:rsidP="004C057B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D7187A">
        <w:rPr>
          <w:rFonts w:ascii="Book Antiqua" w:hAnsi="Book Antiqua" w:cs="Arial"/>
          <w:b/>
          <w:bCs/>
          <w:sz w:val="24"/>
          <w:szCs w:val="24"/>
        </w:rPr>
        <w:t xml:space="preserve">Sala de reuniões das comissões, </w:t>
      </w:r>
      <w:r w:rsidR="001354B2">
        <w:rPr>
          <w:rFonts w:ascii="Book Antiqua" w:hAnsi="Book Antiqua" w:cs="Arial"/>
          <w:b/>
          <w:bCs/>
          <w:sz w:val="24"/>
          <w:szCs w:val="24"/>
        </w:rPr>
        <w:t>__________________________________</w:t>
      </w:r>
    </w:p>
    <w:p w:rsidR="00FF2E61" w:rsidRPr="00D7187A" w:rsidRDefault="00FF2E61" w:rsidP="004C057B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FF2E61" w:rsidRPr="00D7187A" w:rsidRDefault="00FF2E61" w:rsidP="004C057B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FF2E61" w:rsidRPr="00D7187A" w:rsidRDefault="00FF2E61" w:rsidP="004C057B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1354B2" w:rsidRPr="001354B2" w:rsidRDefault="001354B2" w:rsidP="001354B2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1354B2">
        <w:rPr>
          <w:rFonts w:ascii="Book Antiqua" w:hAnsi="Book Antiqua" w:cs="Arial"/>
          <w:bCs/>
          <w:sz w:val="24"/>
          <w:szCs w:val="24"/>
        </w:rPr>
        <w:t>______________________________</w:t>
      </w:r>
    </w:p>
    <w:p w:rsidR="001354B2" w:rsidRPr="001354B2" w:rsidRDefault="001354B2" w:rsidP="001354B2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1354B2">
        <w:rPr>
          <w:rFonts w:ascii="Book Antiqua" w:hAnsi="Book Antiqua" w:cs="Arial"/>
          <w:b/>
          <w:bCs/>
          <w:sz w:val="24"/>
          <w:szCs w:val="24"/>
        </w:rPr>
        <w:t>José Carlos Porsani</w:t>
      </w:r>
    </w:p>
    <w:p w:rsidR="001354B2" w:rsidRPr="001354B2" w:rsidRDefault="001354B2" w:rsidP="001354B2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1354B2">
        <w:rPr>
          <w:rFonts w:ascii="Book Antiqua" w:hAnsi="Book Antiqua" w:cs="Arial"/>
          <w:b/>
          <w:bCs/>
          <w:sz w:val="24"/>
          <w:szCs w:val="24"/>
        </w:rPr>
        <w:t>Presidente da CJLR</w:t>
      </w:r>
    </w:p>
    <w:p w:rsidR="001354B2" w:rsidRPr="001354B2" w:rsidRDefault="001354B2" w:rsidP="001354B2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1354B2" w:rsidRPr="001354B2" w:rsidRDefault="001354B2" w:rsidP="001354B2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1354B2" w:rsidRPr="001354B2" w:rsidRDefault="001354B2" w:rsidP="001354B2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1354B2" w:rsidRPr="001354B2" w:rsidRDefault="001354B2" w:rsidP="001354B2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1354B2">
        <w:rPr>
          <w:rFonts w:ascii="Book Antiqua" w:hAnsi="Book Antiqua" w:cs="Arial"/>
          <w:bCs/>
          <w:sz w:val="24"/>
          <w:szCs w:val="24"/>
        </w:rPr>
        <w:t>______________________________              ______________________________</w:t>
      </w:r>
      <w:r>
        <w:rPr>
          <w:rFonts w:ascii="Book Antiqua" w:hAnsi="Book Antiqua" w:cs="Arial"/>
          <w:bCs/>
          <w:sz w:val="24"/>
          <w:szCs w:val="24"/>
        </w:rPr>
        <w:t xml:space="preserve"> </w:t>
      </w:r>
    </w:p>
    <w:p w:rsidR="001354B2" w:rsidRPr="001354B2" w:rsidRDefault="001354B2" w:rsidP="001354B2">
      <w:pPr>
        <w:ind w:left="34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    C</w:t>
      </w:r>
      <w:r w:rsidRPr="001354B2">
        <w:rPr>
          <w:rFonts w:ascii="Book Antiqua" w:hAnsi="Book Antiqua" w:cs="Arial"/>
          <w:b/>
          <w:bCs/>
          <w:sz w:val="24"/>
          <w:szCs w:val="24"/>
        </w:rPr>
        <w:t>abo Magal Verri</w:t>
      </w:r>
      <w:r w:rsidRPr="001354B2">
        <w:rPr>
          <w:rFonts w:ascii="Book Antiqua" w:hAnsi="Book Antiqua" w:cs="Arial"/>
          <w:b/>
          <w:bCs/>
          <w:sz w:val="24"/>
          <w:szCs w:val="24"/>
        </w:rPr>
        <w:tab/>
        <w:t xml:space="preserve">                           </w:t>
      </w:r>
      <w:r>
        <w:rPr>
          <w:rFonts w:ascii="Book Antiqua" w:hAnsi="Book Antiqua" w:cs="Arial"/>
          <w:b/>
          <w:bCs/>
          <w:sz w:val="24"/>
          <w:szCs w:val="24"/>
        </w:rPr>
        <w:t xml:space="preserve">              </w:t>
      </w:r>
      <w:r w:rsidRPr="001354B2">
        <w:rPr>
          <w:rFonts w:ascii="Book Antiqua" w:hAnsi="Book Antiqua" w:cs="Arial"/>
          <w:b/>
          <w:bCs/>
          <w:sz w:val="24"/>
          <w:szCs w:val="24"/>
        </w:rPr>
        <w:t>Thainara Faria</w:t>
      </w:r>
    </w:p>
    <w:p w:rsidR="001354B2" w:rsidRPr="001354B2" w:rsidRDefault="001354B2" w:rsidP="001354B2">
      <w:pPr>
        <w:ind w:left="34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    Membro da CJLR                                        Membro da CJLR</w:t>
      </w:r>
    </w:p>
    <w:p w:rsidR="001354B2" w:rsidRPr="001354B2" w:rsidRDefault="001354B2" w:rsidP="001354B2">
      <w:pPr>
        <w:ind w:left="34"/>
        <w:rPr>
          <w:rFonts w:ascii="Book Antiqua" w:hAnsi="Book Antiqua" w:cs="Arial"/>
          <w:b/>
          <w:bCs/>
          <w:sz w:val="24"/>
          <w:szCs w:val="24"/>
        </w:rPr>
      </w:pPr>
    </w:p>
    <w:p w:rsidR="00FF2E61" w:rsidRPr="001354B2" w:rsidRDefault="00FF2E61" w:rsidP="004C057B">
      <w:pPr>
        <w:ind w:left="34"/>
        <w:rPr>
          <w:rFonts w:ascii="Book Antiqua" w:hAnsi="Book Antiqua" w:cs="Arial"/>
          <w:sz w:val="24"/>
          <w:szCs w:val="24"/>
        </w:rPr>
      </w:pPr>
    </w:p>
    <w:p w:rsidR="00FF2E61" w:rsidRPr="001354B2" w:rsidRDefault="00FF2E61" w:rsidP="004C057B">
      <w:pPr>
        <w:ind w:left="34"/>
        <w:rPr>
          <w:rFonts w:ascii="Book Antiqua" w:hAnsi="Book Antiqua" w:cs="Arial"/>
          <w:sz w:val="24"/>
          <w:szCs w:val="24"/>
        </w:rPr>
      </w:pPr>
      <w:r w:rsidRPr="001354B2">
        <w:rPr>
          <w:rFonts w:ascii="Book Antiqua" w:hAnsi="Book Antiqua" w:cs="Arial"/>
          <w:sz w:val="24"/>
          <w:szCs w:val="24"/>
        </w:rPr>
        <w:t xml:space="preserve">          </w:t>
      </w:r>
    </w:p>
    <w:p w:rsidR="00FF2E61" w:rsidRPr="001354B2" w:rsidRDefault="00FF2E61" w:rsidP="004C057B">
      <w:pPr>
        <w:ind w:left="34"/>
        <w:rPr>
          <w:rFonts w:ascii="Book Antiqua" w:hAnsi="Book Antiqua" w:cs="Arial"/>
          <w:sz w:val="24"/>
          <w:szCs w:val="24"/>
        </w:rPr>
      </w:pPr>
    </w:p>
    <w:p w:rsidR="001354B2" w:rsidRPr="001354B2" w:rsidRDefault="00FF2E61" w:rsidP="001354B2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1354B2">
        <w:rPr>
          <w:rFonts w:ascii="Book Antiqua" w:hAnsi="Book Antiqua" w:cs="Arial"/>
          <w:sz w:val="24"/>
          <w:szCs w:val="24"/>
        </w:rPr>
        <w:t xml:space="preserve">       </w:t>
      </w:r>
      <w:r w:rsidR="001354B2" w:rsidRPr="001354B2">
        <w:rPr>
          <w:rFonts w:ascii="Book Antiqua" w:hAnsi="Book Antiqua" w:cs="Arial"/>
          <w:bCs/>
          <w:sz w:val="24"/>
          <w:szCs w:val="24"/>
        </w:rPr>
        <w:t>______________________________</w:t>
      </w:r>
    </w:p>
    <w:p w:rsidR="001354B2" w:rsidRPr="001354B2" w:rsidRDefault="001354B2" w:rsidP="001354B2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1354B2">
        <w:rPr>
          <w:rFonts w:ascii="Book Antiqua" w:hAnsi="Book Antiqua" w:cs="Arial"/>
          <w:b/>
          <w:bCs/>
          <w:sz w:val="24"/>
          <w:szCs w:val="24"/>
        </w:rPr>
        <w:t>Elias Chediek</w:t>
      </w:r>
    </w:p>
    <w:p w:rsidR="001354B2" w:rsidRPr="001354B2" w:rsidRDefault="001354B2" w:rsidP="001354B2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1354B2">
        <w:rPr>
          <w:rFonts w:ascii="Book Antiqua" w:hAnsi="Book Antiqua" w:cs="Arial"/>
          <w:b/>
          <w:bCs/>
          <w:sz w:val="24"/>
          <w:szCs w:val="24"/>
        </w:rPr>
        <w:t>Presidente da CTFO</w:t>
      </w:r>
    </w:p>
    <w:p w:rsidR="001354B2" w:rsidRPr="001354B2" w:rsidRDefault="001354B2" w:rsidP="001354B2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1354B2" w:rsidRPr="001354B2" w:rsidRDefault="001354B2" w:rsidP="001354B2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1354B2" w:rsidRPr="001354B2" w:rsidRDefault="001354B2" w:rsidP="001354B2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1354B2" w:rsidRPr="001354B2" w:rsidRDefault="001354B2" w:rsidP="001354B2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1354B2">
        <w:rPr>
          <w:rFonts w:ascii="Book Antiqua" w:hAnsi="Book Antiqua" w:cs="Arial"/>
          <w:bCs/>
          <w:sz w:val="24"/>
          <w:szCs w:val="24"/>
        </w:rPr>
        <w:t>______________________________              ______________________________</w:t>
      </w:r>
    </w:p>
    <w:p w:rsidR="001354B2" w:rsidRPr="001354B2" w:rsidRDefault="001354B2" w:rsidP="001354B2">
      <w:pPr>
        <w:ind w:left="34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            </w:t>
      </w:r>
      <w:r w:rsidRPr="001354B2">
        <w:rPr>
          <w:rFonts w:ascii="Book Antiqua" w:hAnsi="Book Antiqua" w:cs="Arial"/>
          <w:b/>
          <w:bCs/>
          <w:sz w:val="24"/>
          <w:szCs w:val="24"/>
        </w:rPr>
        <w:t>Zé Luiz</w:t>
      </w:r>
      <w:r w:rsidRPr="001354B2">
        <w:rPr>
          <w:rFonts w:ascii="Book Antiqua" w:hAnsi="Book Antiqua" w:cs="Arial"/>
          <w:b/>
          <w:bCs/>
          <w:sz w:val="24"/>
          <w:szCs w:val="24"/>
        </w:rPr>
        <w:tab/>
        <w:t xml:space="preserve">                       </w:t>
      </w: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</w:t>
      </w:r>
      <w:r w:rsidRPr="001354B2">
        <w:rPr>
          <w:rFonts w:ascii="Book Antiqua" w:hAnsi="Book Antiqua" w:cs="Arial"/>
          <w:b/>
          <w:bCs/>
          <w:sz w:val="24"/>
          <w:szCs w:val="24"/>
        </w:rPr>
        <w:t>Roger Mendes</w:t>
      </w:r>
    </w:p>
    <w:p w:rsidR="001354B2" w:rsidRPr="001354B2" w:rsidRDefault="001354B2" w:rsidP="001354B2">
      <w:pPr>
        <w:ind w:left="34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    Membro da CTFO                                        Membro da CTFO</w:t>
      </w:r>
    </w:p>
    <w:p w:rsidR="001354B2" w:rsidRDefault="001354B2" w:rsidP="001354B2">
      <w:pPr>
        <w:ind w:left="34"/>
        <w:rPr>
          <w:rFonts w:ascii="Book Antiqua" w:hAnsi="Book Antiqua"/>
        </w:rPr>
      </w:pPr>
    </w:p>
    <w:p w:rsidR="001354B2" w:rsidRPr="001354B2" w:rsidRDefault="001354B2" w:rsidP="001354B2">
      <w:pPr>
        <w:rPr>
          <w:rFonts w:ascii="Book Antiqua" w:hAnsi="Book Antiqua"/>
        </w:rPr>
      </w:pPr>
    </w:p>
    <w:p w:rsidR="001354B2" w:rsidRPr="001354B2" w:rsidRDefault="001354B2" w:rsidP="001354B2">
      <w:pPr>
        <w:rPr>
          <w:rFonts w:ascii="Book Antiqua" w:hAnsi="Book Antiqua"/>
        </w:rPr>
      </w:pPr>
    </w:p>
    <w:p w:rsidR="001354B2" w:rsidRPr="001354B2" w:rsidRDefault="001354B2" w:rsidP="001354B2">
      <w:pPr>
        <w:rPr>
          <w:rFonts w:ascii="Book Antiqua" w:hAnsi="Book Antiqua"/>
        </w:rPr>
      </w:pPr>
    </w:p>
    <w:p w:rsidR="001354B2" w:rsidRPr="001354B2" w:rsidRDefault="001354B2" w:rsidP="001354B2">
      <w:pPr>
        <w:rPr>
          <w:rFonts w:ascii="Book Antiqua" w:hAnsi="Book Antiqua"/>
        </w:rPr>
      </w:pPr>
    </w:p>
    <w:p w:rsidR="001354B2" w:rsidRPr="001354B2" w:rsidRDefault="001354B2" w:rsidP="001354B2">
      <w:pPr>
        <w:rPr>
          <w:rFonts w:ascii="Book Antiqua" w:hAnsi="Book Antiqua"/>
        </w:rPr>
      </w:pPr>
    </w:p>
    <w:p w:rsidR="001354B2" w:rsidRPr="001354B2" w:rsidRDefault="001354B2" w:rsidP="001354B2">
      <w:pPr>
        <w:rPr>
          <w:rFonts w:ascii="Book Antiqua" w:hAnsi="Book Antiqua"/>
        </w:rPr>
      </w:pPr>
    </w:p>
    <w:p w:rsidR="001354B2" w:rsidRPr="001354B2" w:rsidRDefault="001354B2" w:rsidP="001354B2">
      <w:pPr>
        <w:rPr>
          <w:rFonts w:ascii="Book Antiqua" w:hAnsi="Book Antiqua"/>
        </w:rPr>
      </w:pPr>
    </w:p>
    <w:p w:rsidR="001354B2" w:rsidRPr="001354B2" w:rsidRDefault="001354B2" w:rsidP="001354B2">
      <w:pPr>
        <w:rPr>
          <w:rFonts w:ascii="Book Antiqua" w:hAnsi="Book Antiqua"/>
        </w:rPr>
      </w:pPr>
    </w:p>
    <w:p w:rsidR="001354B2" w:rsidRPr="001354B2" w:rsidRDefault="001354B2" w:rsidP="001354B2">
      <w:pPr>
        <w:rPr>
          <w:rFonts w:ascii="Book Antiqua" w:hAnsi="Book Antiqua"/>
        </w:rPr>
      </w:pPr>
    </w:p>
    <w:p w:rsidR="001354B2" w:rsidRPr="001354B2" w:rsidRDefault="001354B2" w:rsidP="001354B2">
      <w:pPr>
        <w:rPr>
          <w:rFonts w:ascii="Book Antiqua" w:hAnsi="Book Antiqua"/>
        </w:rPr>
      </w:pPr>
    </w:p>
    <w:p w:rsidR="001354B2" w:rsidRPr="001354B2" w:rsidRDefault="001354B2" w:rsidP="001354B2">
      <w:pPr>
        <w:rPr>
          <w:rFonts w:ascii="Book Antiqua" w:hAnsi="Book Antiqua"/>
        </w:rPr>
      </w:pPr>
    </w:p>
    <w:p w:rsidR="001354B2" w:rsidRPr="001354B2" w:rsidRDefault="001354B2" w:rsidP="001354B2">
      <w:pPr>
        <w:rPr>
          <w:rFonts w:ascii="Book Antiqua" w:hAnsi="Book Antiqua"/>
        </w:rPr>
      </w:pPr>
    </w:p>
    <w:p w:rsidR="001354B2" w:rsidRDefault="001354B2" w:rsidP="001354B2">
      <w:pPr>
        <w:rPr>
          <w:rFonts w:ascii="Book Antiqua" w:hAnsi="Book Antiqua"/>
        </w:rPr>
      </w:pPr>
    </w:p>
    <w:p w:rsidR="001354B2" w:rsidRDefault="001354B2" w:rsidP="001354B2">
      <w:pPr>
        <w:rPr>
          <w:rFonts w:ascii="Book Antiqua" w:hAnsi="Book Antiqua"/>
        </w:rPr>
      </w:pPr>
    </w:p>
    <w:p w:rsidR="003A5CD3" w:rsidRPr="001354B2" w:rsidRDefault="003A5CD3" w:rsidP="001354B2">
      <w:pPr>
        <w:jc w:val="right"/>
        <w:rPr>
          <w:rFonts w:ascii="Book Antiqua" w:hAnsi="Book Antiqua"/>
        </w:rPr>
      </w:pPr>
    </w:p>
    <w:sectPr w:rsidR="003A5CD3" w:rsidRPr="001354B2" w:rsidSect="001354B2">
      <w:headerReference w:type="default" r:id="rId6"/>
      <w:footerReference w:type="default" r:id="rId7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CA2" w:rsidRDefault="00BF4CA2" w:rsidP="00D7187A">
      <w:r>
        <w:separator/>
      </w:r>
    </w:p>
  </w:endnote>
  <w:endnote w:type="continuationSeparator" w:id="0">
    <w:p w:rsidR="00BF4CA2" w:rsidRDefault="00BF4CA2" w:rsidP="00D7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9070141"/>
      <w:docPartObj>
        <w:docPartGallery w:val="Page Numbers (Bottom of Page)"/>
        <w:docPartUnique/>
      </w:docPartObj>
    </w:sdtPr>
    <w:sdtEndPr/>
    <w:sdtContent>
      <w:p w:rsidR="001354B2" w:rsidRDefault="001354B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CA2">
          <w:rPr>
            <w:noProof/>
          </w:rPr>
          <w:t>1</w:t>
        </w:r>
        <w:r>
          <w:fldChar w:fldCharType="end"/>
        </w:r>
      </w:p>
    </w:sdtContent>
  </w:sdt>
  <w:p w:rsidR="001354B2" w:rsidRDefault="001354B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CA2" w:rsidRDefault="00BF4CA2" w:rsidP="00D7187A">
      <w:r>
        <w:separator/>
      </w:r>
    </w:p>
  </w:footnote>
  <w:footnote w:type="continuationSeparator" w:id="0">
    <w:p w:rsidR="00BF4CA2" w:rsidRDefault="00BF4CA2" w:rsidP="00D71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87A" w:rsidRPr="006B1E96" w:rsidRDefault="00D7187A" w:rsidP="006B1E96">
    <w:pPr>
      <w:pStyle w:val="Cabealho"/>
      <w:ind w:right="-284"/>
      <w:jc w:val="center"/>
      <w:rPr>
        <w:rFonts w:ascii="Trajan" w:hAnsi="Trajan"/>
        <w:color w:val="3889AE"/>
        <w:spacing w:val="22"/>
        <w:sz w:val="28"/>
        <w:szCs w:val="28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1F60943" wp14:editId="66CE3E4E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6B1E96">
      <w:rPr>
        <w:rFonts w:ascii="Trajan" w:hAnsi="Trajan"/>
        <w:color w:val="3889AE"/>
        <w:spacing w:val="22"/>
        <w:sz w:val="28"/>
        <w:szCs w:val="28"/>
        <w:u w:val="single"/>
      </w:rPr>
      <w:t>COMISSÃO DE JUSTIÇA, LEGISLAÇÃO E REDAÇÃO</w:t>
    </w:r>
  </w:p>
  <w:p w:rsidR="00D7187A" w:rsidRPr="00D7187A" w:rsidRDefault="00D7187A" w:rsidP="006B1E96">
    <w:pPr>
      <w:pStyle w:val="Cabealho"/>
      <w:ind w:right="-284"/>
      <w:jc w:val="center"/>
      <w:rPr>
        <w:rFonts w:ascii="Trajan" w:hAnsi="Trajan"/>
        <w:color w:val="3889AE"/>
        <w:spacing w:val="22"/>
        <w:sz w:val="22"/>
        <w:szCs w:val="32"/>
        <w:u w:val="single"/>
      </w:rPr>
    </w:pPr>
    <w:r w:rsidRPr="006B1E96">
      <w:rPr>
        <w:rFonts w:ascii="Trajan" w:hAnsi="Trajan"/>
        <w:color w:val="3889AE"/>
        <w:spacing w:val="22"/>
        <w:sz w:val="28"/>
        <w:szCs w:val="28"/>
        <w:u w:val="single"/>
      </w:rPr>
      <w:t xml:space="preserve">COMISSÃO DE </w:t>
    </w:r>
    <w:r w:rsidR="006B1E96">
      <w:rPr>
        <w:rFonts w:ascii="Trajan" w:hAnsi="Trajan"/>
        <w:color w:val="3889AE"/>
        <w:spacing w:val="22"/>
        <w:sz w:val="28"/>
        <w:szCs w:val="28"/>
        <w:u w:val="single"/>
      </w:rPr>
      <w:t xml:space="preserve">TRIBUTAÇÃO, FINANÇAS E ORÇAMENTO </w:t>
    </w:r>
  </w:p>
  <w:p w:rsidR="00D7187A" w:rsidRDefault="00D7187A" w:rsidP="00D7187A">
    <w:pPr>
      <w:pStyle w:val="Cabealho"/>
      <w:ind w:right="-65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D3"/>
    <w:rsid w:val="000672E9"/>
    <w:rsid w:val="00072E74"/>
    <w:rsid w:val="001354B2"/>
    <w:rsid w:val="001C7A30"/>
    <w:rsid w:val="00200F50"/>
    <w:rsid w:val="00285638"/>
    <w:rsid w:val="00293C74"/>
    <w:rsid w:val="003A5CD3"/>
    <w:rsid w:val="004C057B"/>
    <w:rsid w:val="0056189F"/>
    <w:rsid w:val="006B1E96"/>
    <w:rsid w:val="007C7E4B"/>
    <w:rsid w:val="00A15142"/>
    <w:rsid w:val="00A60EAC"/>
    <w:rsid w:val="00A901EA"/>
    <w:rsid w:val="00AA7CAC"/>
    <w:rsid w:val="00B85B88"/>
    <w:rsid w:val="00BF4CA2"/>
    <w:rsid w:val="00C00A38"/>
    <w:rsid w:val="00C0765E"/>
    <w:rsid w:val="00D53571"/>
    <w:rsid w:val="00D7187A"/>
    <w:rsid w:val="00D91634"/>
    <w:rsid w:val="00EC6DC4"/>
    <w:rsid w:val="00FA6C1F"/>
    <w:rsid w:val="00FF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A1D999E-8D2A-4690-AFE6-74D9CC0C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D7187A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D718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187A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D718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187A"/>
    <w:rPr>
      <w:rFonts w:ascii="Times New Roman" w:hAnsi="Times New Roman" w:cs="Times New Roman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9"/>
    <w:rsid w:val="00D7187A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06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681</Words>
  <Characters>3682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Projeto de Lei nº 280/2017</vt:lpstr>
      <vt:lpstr>Processo nº 343/2017</vt:lpstr>
    </vt:vector>
  </TitlesOfParts>
  <Company>Camara Municipal Araraquara</Company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6</cp:revision>
  <cp:lastPrinted>2016-11-11T19:37:00Z</cp:lastPrinted>
  <dcterms:created xsi:type="dcterms:W3CDTF">2017-11-21T20:53:00Z</dcterms:created>
  <dcterms:modified xsi:type="dcterms:W3CDTF">2017-11-23T17:13:00Z</dcterms:modified>
</cp:coreProperties>
</file>