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9B3" w:rsidRDefault="003259B3" w:rsidP="003259B3">
      <w:pPr>
        <w:ind w:left="426" w:right="-567"/>
        <w:jc w:val="center"/>
        <w:rPr>
          <w:rFonts w:ascii="Arial" w:hAnsi="Arial"/>
          <w:sz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3259B3" w:rsidRPr="006A154B" w:rsidTr="00092C90">
        <w:tc>
          <w:tcPr>
            <w:tcW w:w="3260" w:type="dxa"/>
            <w:hideMark/>
          </w:tcPr>
          <w:p w:rsidR="003259B3" w:rsidRPr="006A154B" w:rsidRDefault="003259B3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3259B3" w:rsidRPr="006A154B" w:rsidRDefault="003259B3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259B3" w:rsidRPr="006A154B" w:rsidRDefault="003259B3" w:rsidP="003259B3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p w:rsidR="003259B3" w:rsidRPr="006A154B" w:rsidRDefault="003259B3" w:rsidP="003259B3">
      <w:pPr>
        <w:ind w:left="567" w:right="-5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Ao Anexo VI-A – Demonstrativo de Programas e ações por órgão e unidade – Físico e Financeiro</w:t>
      </w:r>
    </w:p>
    <w:p w:rsidR="003259B3" w:rsidRPr="006A154B" w:rsidRDefault="003259B3" w:rsidP="003259B3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3259B3" w:rsidRPr="006A154B" w:rsidTr="00092C90">
        <w:tc>
          <w:tcPr>
            <w:tcW w:w="4678" w:type="dxa"/>
            <w:hideMark/>
          </w:tcPr>
          <w:p w:rsidR="003259B3" w:rsidRPr="006A154B" w:rsidRDefault="003259B3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3259B3" w:rsidRPr="006A154B" w:rsidRDefault="003259B3" w:rsidP="00092C90">
            <w:pPr>
              <w:spacing w:line="276" w:lineRule="auto"/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3259B3" w:rsidRPr="006A154B" w:rsidRDefault="003259B3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/17.</w:t>
            </w:r>
          </w:p>
          <w:p w:rsidR="003259B3" w:rsidRPr="006A154B" w:rsidRDefault="003259B3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:rsidR="003259B3" w:rsidRDefault="003259B3" w:rsidP="003259B3">
      <w:pPr>
        <w:ind w:left="426" w:right="-234"/>
        <w:jc w:val="center"/>
        <w:rPr>
          <w:b/>
          <w:sz w:val="32"/>
        </w:rPr>
      </w:pPr>
    </w:p>
    <w:p w:rsidR="003259B3" w:rsidRPr="008B7C8B" w:rsidRDefault="003259B3" w:rsidP="003259B3">
      <w:pPr>
        <w:ind w:left="426" w:right="-234"/>
        <w:jc w:val="both"/>
        <w:rPr>
          <w:b/>
        </w:rPr>
      </w:pPr>
      <w:r w:rsidRPr="008B7C8B">
        <w:rPr>
          <w:b/>
        </w:rPr>
        <w:t>Remaneja Dotação</w:t>
      </w:r>
    </w:p>
    <w:p w:rsidR="003259B3" w:rsidRPr="008B7C8B" w:rsidRDefault="003259B3" w:rsidP="003259B3">
      <w:pPr>
        <w:ind w:left="426" w:right="-234"/>
        <w:jc w:val="both"/>
        <w:rPr>
          <w:b/>
        </w:rPr>
      </w:pPr>
      <w:r>
        <w:rPr>
          <w:b/>
        </w:rPr>
        <w:t>Reserva de Contingência</w:t>
      </w:r>
    </w:p>
    <w:p w:rsidR="003259B3" w:rsidRPr="008B7C8B" w:rsidRDefault="003259B3" w:rsidP="003259B3">
      <w:pPr>
        <w:ind w:left="426" w:right="-234"/>
        <w:jc w:val="both"/>
        <w:rPr>
          <w:b/>
        </w:rPr>
      </w:pPr>
      <w:r w:rsidRPr="008B7C8B">
        <w:rPr>
          <w:b/>
        </w:rPr>
        <w:t xml:space="preserve">Anula: R$ </w:t>
      </w:r>
      <w:r>
        <w:rPr>
          <w:b/>
        </w:rPr>
        <w:t>40.000,00</w:t>
      </w:r>
    </w:p>
    <w:p w:rsidR="003259B3" w:rsidRDefault="003259B3" w:rsidP="003259B3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"/>
        <w:gridCol w:w="8688"/>
      </w:tblGrid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Default="003259B3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 PODER EXECUTIVO</w:t>
            </w: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Default="003259B3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- 05 – SECRETARIA MUNICIPAL DE PLANEJAMENTO E PARTICIPAÇÃO POPULAR</w:t>
            </w: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Pr="00087EEA" w:rsidRDefault="003259B3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PLANEJAMENTO E PARTICIPAÇÃO POPULAR</w:t>
            </w: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Pr="003C13C7" w:rsidRDefault="003259B3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9999 – RESERVA DE CONTINGÊNCIA</w:t>
            </w: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Pr="003C13C7" w:rsidRDefault="003259B3" w:rsidP="00092C90">
            <w:pPr>
              <w:autoSpaceDE/>
              <w:autoSpaceDN/>
              <w:spacing w:after="200" w:line="276" w:lineRule="auto"/>
            </w:pP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Pr="000C004E" w:rsidRDefault="003259B3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       </w:t>
            </w:r>
          </w:p>
        </w:tc>
      </w:tr>
      <w:tr w:rsidR="003259B3" w:rsidTr="00092C90">
        <w:trPr>
          <w:trHeight w:val="255"/>
        </w:trPr>
        <w:tc>
          <w:tcPr>
            <w:tcW w:w="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59B3" w:rsidRDefault="003259B3" w:rsidP="00092C90">
            <w:pPr>
              <w:spacing w:line="276" w:lineRule="auto"/>
            </w:pPr>
          </w:p>
        </w:tc>
        <w:tc>
          <w:tcPr>
            <w:tcW w:w="8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B3" w:rsidRDefault="003259B3" w:rsidP="00092C90">
            <w:pPr>
              <w:autoSpaceDE/>
              <w:autoSpaceDN/>
              <w:spacing w:line="276" w:lineRule="auto"/>
            </w:pPr>
            <w:r>
              <w:t>9.9.99 – RESERVA DE CONTINGÊNCIA</w:t>
            </w:r>
          </w:p>
        </w:tc>
      </w:tr>
      <w:tr w:rsidR="003259B3" w:rsidRPr="00087EEA" w:rsidTr="00092C90">
        <w:trPr>
          <w:trHeight w:val="255"/>
        </w:trPr>
        <w:tc>
          <w:tcPr>
            <w:tcW w:w="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B3" w:rsidRPr="00087EEA" w:rsidRDefault="003259B3" w:rsidP="00092C90">
            <w:pPr>
              <w:spacing w:line="276" w:lineRule="auto"/>
            </w:pPr>
            <w:r w:rsidRPr="000C004E">
              <w:rPr>
                <w:rStyle w:val="Forte"/>
              </w:rPr>
              <w:t> </w:t>
            </w:r>
          </w:p>
        </w:tc>
        <w:tc>
          <w:tcPr>
            <w:tcW w:w="8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B3" w:rsidRPr="00087EEA" w:rsidRDefault="003259B3" w:rsidP="00092C90">
            <w:pPr>
              <w:spacing w:line="276" w:lineRule="auto"/>
            </w:pPr>
            <w:r w:rsidRPr="00087EEA">
              <w:t>9.9.99.99 – RESERVA DE CONTINGÊNCIA</w:t>
            </w:r>
          </w:p>
        </w:tc>
      </w:tr>
    </w:tbl>
    <w:p w:rsidR="003259B3" w:rsidRPr="00087EEA" w:rsidRDefault="003259B3" w:rsidP="003259B3">
      <w:pPr>
        <w:ind w:left="426" w:right="-234"/>
        <w:jc w:val="both"/>
        <w:rPr>
          <w:rFonts w:ascii="Arial" w:hAnsi="Arial" w:cs="Arial"/>
          <w:b/>
        </w:rPr>
      </w:pPr>
    </w:p>
    <w:p w:rsidR="003259B3" w:rsidRPr="00590EC9" w:rsidRDefault="003259B3" w:rsidP="003259B3">
      <w:pPr>
        <w:ind w:left="426" w:right="-234"/>
        <w:jc w:val="both"/>
        <w:rPr>
          <w:rFonts w:ascii="Arial" w:hAnsi="Arial" w:cs="Arial"/>
          <w:b/>
        </w:rPr>
      </w:pPr>
      <w:r w:rsidRPr="00590EC9">
        <w:rPr>
          <w:rFonts w:ascii="Arial" w:hAnsi="Arial" w:cs="Arial"/>
          <w:b/>
        </w:rPr>
        <w:t>Credita Dotação</w:t>
      </w:r>
    </w:p>
    <w:p w:rsidR="003259B3" w:rsidRPr="00590EC9" w:rsidRDefault="003259B3" w:rsidP="003259B3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Secretaria Municipal de Esporte e Lazer</w:t>
      </w:r>
    </w:p>
    <w:p w:rsidR="003259B3" w:rsidRPr="00590EC9" w:rsidRDefault="003259B3" w:rsidP="003259B3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Credita: R$ 40.000,00</w:t>
      </w:r>
    </w:p>
    <w:p w:rsidR="003259B3" w:rsidRDefault="003259B3" w:rsidP="003259B3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3259B3" w:rsidRDefault="003259B3" w:rsidP="003259B3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"/>
        <w:gridCol w:w="8688"/>
      </w:tblGrid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Default="003259B3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–PODER EXECUTIVO</w:t>
            </w: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Default="003259B3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- 13 – SECRETARIA MUNICIPAL DE ESPORTE E LAZER</w:t>
            </w: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Pr="00087EEA" w:rsidRDefault="003259B3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ESPORTE E LAZER</w:t>
            </w: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Pr="003C13C7" w:rsidRDefault="003259B3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034 – ESTRUTURA FUNCIONAL DE ESPORTE E LAZER</w:t>
            </w: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Pr="003C13C7" w:rsidRDefault="003259B3" w:rsidP="00092C90">
            <w:pPr>
              <w:autoSpaceDE/>
              <w:autoSpaceDN/>
              <w:spacing w:after="200" w:line="276" w:lineRule="auto"/>
            </w:pPr>
          </w:p>
        </w:tc>
      </w:tr>
      <w:tr w:rsidR="003259B3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59B3" w:rsidRPr="00087EEA" w:rsidRDefault="003259B3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>CATEGORIA ECONÔMICA:</w:t>
            </w:r>
          </w:p>
        </w:tc>
      </w:tr>
      <w:tr w:rsidR="003259B3" w:rsidTr="00092C90">
        <w:trPr>
          <w:trHeight w:val="255"/>
        </w:trPr>
        <w:tc>
          <w:tcPr>
            <w:tcW w:w="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259B3" w:rsidRDefault="003259B3" w:rsidP="00092C90">
            <w:pPr>
              <w:spacing w:line="276" w:lineRule="auto"/>
            </w:pPr>
          </w:p>
        </w:tc>
        <w:tc>
          <w:tcPr>
            <w:tcW w:w="8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B3" w:rsidRDefault="003259B3" w:rsidP="00092C90">
            <w:pPr>
              <w:autoSpaceDE/>
              <w:autoSpaceDN/>
              <w:spacing w:line="276" w:lineRule="auto"/>
            </w:pPr>
            <w:r>
              <w:t>1025 – Construção, Reforma e Ampliação de áreas</w:t>
            </w:r>
          </w:p>
        </w:tc>
      </w:tr>
    </w:tbl>
    <w:p w:rsidR="003259B3" w:rsidRDefault="003259B3" w:rsidP="003259B3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3259B3" w:rsidRDefault="003259B3" w:rsidP="003259B3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3259B3" w:rsidTr="00092C90">
        <w:tc>
          <w:tcPr>
            <w:tcW w:w="2093" w:type="dxa"/>
            <w:hideMark/>
          </w:tcPr>
          <w:p w:rsidR="003259B3" w:rsidRPr="00577AD5" w:rsidRDefault="003259B3" w:rsidP="00092C90">
            <w:pPr>
              <w:spacing w:line="276" w:lineRule="auto"/>
              <w:ind w:right="-2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Referente:</w:t>
            </w:r>
          </w:p>
        </w:tc>
        <w:tc>
          <w:tcPr>
            <w:tcW w:w="6662" w:type="dxa"/>
            <w:hideMark/>
          </w:tcPr>
          <w:p w:rsidR="003259B3" w:rsidRPr="00577AD5" w:rsidRDefault="003259B3" w:rsidP="00092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 xml:space="preserve">Construção </w:t>
            </w:r>
            <w:r>
              <w:rPr>
                <w:rFonts w:ascii="Arial" w:hAnsi="Arial" w:cs="Arial"/>
                <w:sz w:val="22"/>
                <w:szCs w:val="22"/>
              </w:rPr>
              <w:t>da quadra de esportes no Bairro Jardim Paraiso, na Rua Bento Ramalho Machado, ao lado do Posto de Saúde.</w:t>
            </w:r>
          </w:p>
        </w:tc>
      </w:tr>
    </w:tbl>
    <w:p w:rsidR="003259B3" w:rsidRDefault="003259B3" w:rsidP="003259B3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3259B3" w:rsidRDefault="003259B3" w:rsidP="003259B3">
      <w:pPr>
        <w:pStyle w:val="Textoembloco"/>
        <w:ind w:left="0"/>
      </w:pPr>
      <w:r>
        <w:tab/>
      </w:r>
      <w:r>
        <w:tab/>
        <w:t xml:space="preserve"> </w:t>
      </w:r>
    </w:p>
    <w:p w:rsidR="003259B3" w:rsidRDefault="003259B3" w:rsidP="003259B3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14 de setembro de 2017.</w:t>
      </w:r>
    </w:p>
    <w:p w:rsidR="003259B3" w:rsidRDefault="003259B3" w:rsidP="003259B3">
      <w:pPr>
        <w:ind w:left="567" w:right="-567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</w:p>
    <w:p w:rsidR="003259B3" w:rsidRDefault="003259B3" w:rsidP="003259B3">
      <w:pPr>
        <w:ind w:left="426" w:right="-567"/>
        <w:jc w:val="center"/>
        <w:rPr>
          <w:rFonts w:ascii="Arial" w:hAnsi="Arial"/>
          <w:sz w:val="24"/>
        </w:rPr>
      </w:pPr>
    </w:p>
    <w:p w:rsidR="003259B3" w:rsidRPr="00155BF7" w:rsidRDefault="003259B3" w:rsidP="003259B3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Zé Luiz</w:t>
      </w:r>
    </w:p>
    <w:p w:rsidR="003259B3" w:rsidRDefault="003259B3" w:rsidP="003259B3">
      <w:pPr>
        <w:ind w:left="426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Vereador</w:t>
      </w:r>
    </w:p>
    <w:p w:rsidR="003259B3" w:rsidRDefault="003259B3" w:rsidP="003259B3">
      <w:pPr>
        <w:ind w:left="426" w:right="-567"/>
        <w:jc w:val="center"/>
        <w:rPr>
          <w:rFonts w:ascii="Arial" w:hAnsi="Arial"/>
          <w:sz w:val="24"/>
        </w:rPr>
      </w:pPr>
    </w:p>
    <w:p w:rsidR="005A5AB7" w:rsidRDefault="005A5AB7">
      <w:bookmarkStart w:id="0" w:name="_GoBack"/>
      <w:bookmarkEnd w:id="0"/>
    </w:p>
    <w:sectPr w:rsidR="005A5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B3"/>
    <w:rsid w:val="003259B3"/>
    <w:rsid w:val="005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6EC62-AAEA-4F75-BF7B-E3C388F4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9B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3259B3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3259B3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1</cp:revision>
  <dcterms:created xsi:type="dcterms:W3CDTF">2017-09-18T15:37:00Z</dcterms:created>
  <dcterms:modified xsi:type="dcterms:W3CDTF">2017-09-18T15:38:00Z</dcterms:modified>
</cp:coreProperties>
</file>