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92D27" w:rsidRPr="00064ECE" w:rsidTr="004D6249">
        <w:tc>
          <w:tcPr>
            <w:tcW w:w="2552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292D27" w:rsidRPr="00064ECE" w:rsidRDefault="00292D27" w:rsidP="00381E73">
            <w:pPr>
              <w:tabs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292D27" w:rsidRPr="00064ECE" w:rsidRDefault="00292D27" w:rsidP="00381E73">
            <w:pPr>
              <w:tabs>
                <w:tab w:val="left" w:pos="600"/>
                <w:tab w:val="left" w:pos="993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/17</w:t>
            </w:r>
          </w:p>
        </w:tc>
      </w:tr>
    </w:tbl>
    <w:p w:rsidR="00292D27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292D27" w:rsidRPr="00381E73" w:rsidRDefault="00F5453F" w:rsidP="00381E73">
      <w:pPr>
        <w:pStyle w:val="Ttulo1"/>
        <w:tabs>
          <w:tab w:val="left" w:pos="993"/>
        </w:tabs>
        <w:ind w:left="34" w:right="0"/>
        <w:rPr>
          <w:b w:val="0"/>
          <w:bCs w:val="0"/>
        </w:rPr>
      </w:pPr>
      <w:r>
        <w:rPr>
          <w:b w:val="0"/>
        </w:rPr>
        <w:t>Projeto de Lei nº 237/2017</w:t>
      </w:r>
      <w:r w:rsidR="005247FA">
        <w:rPr>
          <w:b w:val="0"/>
        </w:rPr>
        <w:t>, acompanhado de Substitutivo</w:t>
      </w:r>
      <w:bookmarkStart w:id="0" w:name="_GoBack"/>
      <w:bookmarkEnd w:id="0"/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pStyle w:val="Ttulo1"/>
        <w:tabs>
          <w:tab w:val="left" w:pos="993"/>
        </w:tabs>
        <w:ind w:left="34" w:right="0"/>
        <w:rPr>
          <w:b w:val="0"/>
        </w:rPr>
      </w:pPr>
      <w:r w:rsidRPr="00381E73">
        <w:rPr>
          <w:b w:val="0"/>
        </w:rPr>
        <w:t xml:space="preserve">Processo nº </w:t>
      </w:r>
      <w:r w:rsidR="00F5453F">
        <w:rPr>
          <w:b w:val="0"/>
        </w:rPr>
        <w:t>289/2017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Iniciativa: </w:t>
      </w:r>
      <w:r w:rsidR="00F5453F">
        <w:rPr>
          <w:rFonts w:ascii="Arial" w:hAnsi="Arial" w:cs="Arial"/>
          <w:sz w:val="24"/>
          <w:szCs w:val="24"/>
        </w:rPr>
        <w:t>PREFEITURA DO MUNICÍPIO DE ARARAQUARA</w:t>
      </w: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292D27" w:rsidRPr="00381E73" w:rsidRDefault="00292D27" w:rsidP="00381E73">
      <w:pPr>
        <w:tabs>
          <w:tab w:val="left" w:pos="993"/>
        </w:tabs>
        <w:ind w:left="34"/>
        <w:jc w:val="both"/>
        <w:rPr>
          <w:rFonts w:ascii="Arial" w:hAnsi="Arial" w:cs="Arial"/>
          <w:bCs/>
          <w:sz w:val="24"/>
          <w:szCs w:val="24"/>
        </w:rPr>
      </w:pPr>
      <w:r w:rsidRPr="00381E73">
        <w:rPr>
          <w:rFonts w:ascii="Arial" w:hAnsi="Arial" w:cs="Arial"/>
          <w:bCs/>
          <w:sz w:val="24"/>
          <w:szCs w:val="24"/>
        </w:rPr>
        <w:t xml:space="preserve">Assunto: </w:t>
      </w:r>
      <w:r w:rsidR="00F5453F">
        <w:rPr>
          <w:rFonts w:ascii="Arial" w:hAnsi="Arial" w:cs="Arial"/>
          <w:sz w:val="24"/>
          <w:szCs w:val="24"/>
        </w:rPr>
        <w:t>Dispõe sobre a reformulação do Fundo Municipal de Desenvolvimento Urbano – FUMDU e dá outras providências.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Pr="007E0248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 w:rsidRPr="003910D3">
        <w:rPr>
          <w:rFonts w:ascii="Arial" w:hAnsi="Arial" w:cs="Arial"/>
          <w:bCs/>
          <w:sz w:val="24"/>
          <w:szCs w:val="24"/>
        </w:rPr>
        <w:t>São de iniciativa privativa do Prefeito Municipal as leis que disponham sobre criação, estruturação e atribuições das Secretarias</w:t>
      </w:r>
      <w:r w:rsidR="00292D27">
        <w:rPr>
          <w:rFonts w:ascii="Arial" w:hAnsi="Arial" w:cs="Arial"/>
          <w:bCs/>
          <w:sz w:val="24"/>
          <w:szCs w:val="24"/>
        </w:rPr>
        <w:t>,</w:t>
      </w:r>
      <w:r w:rsidRPr="003910D3">
        <w:rPr>
          <w:rFonts w:ascii="Arial" w:hAnsi="Arial" w:cs="Arial"/>
          <w:bCs/>
          <w:sz w:val="24"/>
          <w:szCs w:val="24"/>
        </w:rPr>
        <w:t xml:space="preserve"> ou Departamentos equivalentes</w:t>
      </w:r>
      <w:r w:rsidR="00292D27">
        <w:rPr>
          <w:rFonts w:ascii="Arial" w:hAnsi="Arial" w:cs="Arial"/>
          <w:bCs/>
          <w:sz w:val="24"/>
          <w:szCs w:val="24"/>
        </w:rPr>
        <w:t>,</w:t>
      </w:r>
      <w:r w:rsidRPr="003910D3">
        <w:rPr>
          <w:rFonts w:ascii="Arial" w:hAnsi="Arial" w:cs="Arial"/>
          <w:bCs/>
          <w:sz w:val="24"/>
          <w:szCs w:val="24"/>
        </w:rPr>
        <w:t xml:space="preserve"> e órgãos da Administração Pública direta e indireta, autárquica e </w:t>
      </w:r>
      <w:r w:rsidRPr="007E0248">
        <w:rPr>
          <w:rFonts w:ascii="Arial" w:hAnsi="Arial" w:cs="Arial"/>
          <w:bCs/>
          <w:sz w:val="24"/>
          <w:szCs w:val="24"/>
        </w:rPr>
        <w:t>fundacional</w:t>
      </w:r>
      <w:r w:rsidRPr="007E0248">
        <w:rPr>
          <w:rFonts w:ascii="Arial" w:hAnsi="Arial" w:cs="Arial"/>
          <w:sz w:val="24"/>
          <w:szCs w:val="24"/>
        </w:rPr>
        <w:t xml:space="preserve"> (artigo 74, III, da Lei Orgânica </w:t>
      </w:r>
      <w:r w:rsidR="00292D27" w:rsidRPr="007E0248">
        <w:rPr>
          <w:rFonts w:ascii="Arial" w:hAnsi="Arial" w:cs="Arial"/>
          <w:sz w:val="24"/>
          <w:szCs w:val="24"/>
        </w:rPr>
        <w:t>do Município</w:t>
      </w:r>
      <w:r w:rsidRPr="007E0248">
        <w:rPr>
          <w:rFonts w:ascii="Arial" w:hAnsi="Arial" w:cs="Arial"/>
          <w:sz w:val="24"/>
          <w:szCs w:val="24"/>
        </w:rPr>
        <w:t>).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292D27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</w:t>
      </w:r>
      <w:r w:rsidR="009C4CAF">
        <w:rPr>
          <w:rFonts w:ascii="Arial" w:hAnsi="Arial" w:cs="Arial"/>
          <w:sz w:val="24"/>
          <w:szCs w:val="24"/>
        </w:rPr>
        <w:t xml:space="preserve"> elaboração </w:t>
      </w:r>
      <w:r>
        <w:rPr>
          <w:rFonts w:ascii="Arial" w:hAnsi="Arial" w:cs="Arial"/>
          <w:sz w:val="24"/>
          <w:szCs w:val="24"/>
        </w:rPr>
        <w:t xml:space="preserve">da propositura </w:t>
      </w:r>
      <w:r w:rsidR="009C4CAF">
        <w:rPr>
          <w:rFonts w:ascii="Arial" w:hAnsi="Arial" w:cs="Arial"/>
          <w:sz w:val="24"/>
          <w:szCs w:val="24"/>
        </w:rPr>
        <w:t>atendeu as normas regimentais vigentes.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 Comissão de Tributação</w:t>
      </w:r>
      <w:r w:rsidR="00292D2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Finanças e Orçamento</w:t>
      </w:r>
      <w:r w:rsidR="00933294">
        <w:rPr>
          <w:rFonts w:ascii="Arial" w:hAnsi="Arial" w:cs="Arial"/>
          <w:sz w:val="24"/>
          <w:szCs w:val="24"/>
        </w:rPr>
        <w:t>, bem como a Comissão d</w:t>
      </w:r>
      <w:r w:rsidR="00933294" w:rsidRPr="00933294">
        <w:rPr>
          <w:rFonts w:ascii="Arial" w:hAnsi="Arial" w:cs="Arial"/>
          <w:sz w:val="24"/>
          <w:szCs w:val="24"/>
        </w:rPr>
        <w:t xml:space="preserve">e Desenvolvimento Econômico, Ciência, Tecnologia </w:t>
      </w:r>
      <w:r w:rsidR="00933294">
        <w:rPr>
          <w:rFonts w:ascii="Arial" w:hAnsi="Arial" w:cs="Arial"/>
          <w:sz w:val="24"/>
          <w:szCs w:val="24"/>
        </w:rPr>
        <w:t>e</w:t>
      </w:r>
      <w:r w:rsidR="00933294" w:rsidRPr="00933294">
        <w:rPr>
          <w:rFonts w:ascii="Arial" w:hAnsi="Arial" w:cs="Arial"/>
          <w:sz w:val="24"/>
          <w:szCs w:val="24"/>
        </w:rPr>
        <w:t xml:space="preserve"> Urbano Ambiental</w:t>
      </w:r>
      <w:r w:rsidR="00933294">
        <w:rPr>
          <w:rFonts w:ascii="Arial" w:hAnsi="Arial" w:cs="Arial"/>
          <w:sz w:val="24"/>
          <w:szCs w:val="24"/>
        </w:rPr>
        <w:t xml:space="preserve"> deverão, nesta ordem, </w:t>
      </w:r>
      <w:r>
        <w:rPr>
          <w:rFonts w:ascii="Arial" w:hAnsi="Arial" w:cs="Arial"/>
          <w:sz w:val="24"/>
          <w:szCs w:val="24"/>
        </w:rPr>
        <w:t>manifestar-se sobre o assunto.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Pela legalidade.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Quanto ao mérito, o plenário decidirá.</w:t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C4CAF" w:rsidRDefault="009C4CAF" w:rsidP="007E0248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7E024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É o parecer.</w:t>
      </w:r>
    </w:p>
    <w:p w:rsidR="009C4CAF" w:rsidRDefault="009C4CAF" w:rsidP="00381E73">
      <w:pPr>
        <w:tabs>
          <w:tab w:val="left" w:pos="993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E0248" w:rsidRPr="00CE12E9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7E0248" w:rsidRPr="00E85707" w:rsidRDefault="007E0248" w:rsidP="007E0248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B02439" w:rsidRPr="007E0248" w:rsidRDefault="00ED4A3F" w:rsidP="00933294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7E0248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7E0248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B02439" w:rsidRPr="007E0248" w:rsidSect="00381E73">
      <w:headerReference w:type="default" r:id="rId6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CF9" w:rsidRDefault="009B3CF9" w:rsidP="00292D27">
      <w:r>
        <w:separator/>
      </w:r>
    </w:p>
  </w:endnote>
  <w:endnote w:type="continuationSeparator" w:id="0">
    <w:p w:rsidR="009B3CF9" w:rsidRDefault="009B3CF9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CF9" w:rsidRDefault="009B3CF9" w:rsidP="00292D27">
      <w:r>
        <w:separator/>
      </w:r>
    </w:p>
  </w:footnote>
  <w:footnote w:type="continuationSeparator" w:id="0">
    <w:p w:rsidR="009B3CF9" w:rsidRDefault="009B3CF9" w:rsidP="002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D27" w:rsidRPr="009E0C3A" w:rsidRDefault="005247FA" w:rsidP="00292D27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-728345</wp:posOffset>
          </wp:positionH>
          <wp:positionV relativeFrom="paragraph">
            <wp:posOffset>-152400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D27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292D27" w:rsidRPr="009E0C3A"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292D27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292D27" w:rsidRDefault="00292D27">
    <w:pPr>
      <w:pStyle w:val="Cabealho"/>
    </w:pPr>
  </w:p>
  <w:p w:rsidR="00381E73" w:rsidRDefault="00381E7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26A75"/>
    <w:rsid w:val="00054884"/>
    <w:rsid w:val="0005636F"/>
    <w:rsid w:val="00064ECE"/>
    <w:rsid w:val="000743FB"/>
    <w:rsid w:val="0016222B"/>
    <w:rsid w:val="00184A5B"/>
    <w:rsid w:val="00193B15"/>
    <w:rsid w:val="001A3951"/>
    <w:rsid w:val="001E6743"/>
    <w:rsid w:val="001F29F0"/>
    <w:rsid w:val="002033EF"/>
    <w:rsid w:val="00292D27"/>
    <w:rsid w:val="002C66E3"/>
    <w:rsid w:val="00313F7E"/>
    <w:rsid w:val="00381E73"/>
    <w:rsid w:val="003910D3"/>
    <w:rsid w:val="003E7DFC"/>
    <w:rsid w:val="003F1211"/>
    <w:rsid w:val="00423F04"/>
    <w:rsid w:val="00464265"/>
    <w:rsid w:val="00480BFC"/>
    <w:rsid w:val="004A3F0A"/>
    <w:rsid w:val="004C50B3"/>
    <w:rsid w:val="004D6249"/>
    <w:rsid w:val="004E41AA"/>
    <w:rsid w:val="005247FA"/>
    <w:rsid w:val="00533B60"/>
    <w:rsid w:val="0056785D"/>
    <w:rsid w:val="00583878"/>
    <w:rsid w:val="00586DB5"/>
    <w:rsid w:val="005B1F20"/>
    <w:rsid w:val="005B4139"/>
    <w:rsid w:val="005E689D"/>
    <w:rsid w:val="005F55EE"/>
    <w:rsid w:val="00637048"/>
    <w:rsid w:val="006B2529"/>
    <w:rsid w:val="006C718B"/>
    <w:rsid w:val="0073425F"/>
    <w:rsid w:val="00782937"/>
    <w:rsid w:val="00794C8D"/>
    <w:rsid w:val="007E0248"/>
    <w:rsid w:val="007E32A8"/>
    <w:rsid w:val="00874E7B"/>
    <w:rsid w:val="00883E7E"/>
    <w:rsid w:val="008B5F65"/>
    <w:rsid w:val="008F7C69"/>
    <w:rsid w:val="00933294"/>
    <w:rsid w:val="009B3CF9"/>
    <w:rsid w:val="009C15D7"/>
    <w:rsid w:val="009C4CAF"/>
    <w:rsid w:val="009E0C3A"/>
    <w:rsid w:val="009E48EC"/>
    <w:rsid w:val="00A26D33"/>
    <w:rsid w:val="00A52A8A"/>
    <w:rsid w:val="00A7327E"/>
    <w:rsid w:val="00A824C5"/>
    <w:rsid w:val="00AE77C0"/>
    <w:rsid w:val="00B02439"/>
    <w:rsid w:val="00B049F7"/>
    <w:rsid w:val="00B15D8C"/>
    <w:rsid w:val="00B77E1C"/>
    <w:rsid w:val="00BC2123"/>
    <w:rsid w:val="00BF334F"/>
    <w:rsid w:val="00C650A7"/>
    <w:rsid w:val="00C831D2"/>
    <w:rsid w:val="00CA372D"/>
    <w:rsid w:val="00CC3B32"/>
    <w:rsid w:val="00CD4844"/>
    <w:rsid w:val="00CE12E9"/>
    <w:rsid w:val="00CE70C2"/>
    <w:rsid w:val="00CF7BD2"/>
    <w:rsid w:val="00DB683A"/>
    <w:rsid w:val="00DF7F7E"/>
    <w:rsid w:val="00E85707"/>
    <w:rsid w:val="00E967CB"/>
    <w:rsid w:val="00EA195E"/>
    <w:rsid w:val="00ED04C4"/>
    <w:rsid w:val="00ED4A3F"/>
    <w:rsid w:val="00EE7593"/>
    <w:rsid w:val="00EF4284"/>
    <w:rsid w:val="00EF4527"/>
    <w:rsid w:val="00F13B87"/>
    <w:rsid w:val="00F5453F"/>
    <w:rsid w:val="00F65143"/>
    <w:rsid w:val="00FC568D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D5E7C3A3-50FC-452B-88A4-4DC16B492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99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rsid w:val="005247F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5247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49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983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Projeto de Lei nº 237/2017, acompanhado de Substitutivo</vt:lpstr>
      <vt:lpstr>Processo nº 289/2017</vt:lpstr>
    </vt:vector>
  </TitlesOfParts>
  <Company>Camara Municipal Araraquara</Company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Daniel L. O. Mattosinho</cp:lastModifiedBy>
  <cp:revision>2</cp:revision>
  <cp:lastPrinted>2017-08-28T17:36:00Z</cp:lastPrinted>
  <dcterms:created xsi:type="dcterms:W3CDTF">2017-08-28T17:36:00Z</dcterms:created>
  <dcterms:modified xsi:type="dcterms:W3CDTF">2017-08-28T17:36:00Z</dcterms:modified>
</cp:coreProperties>
</file>