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D5F10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D5F10">
        <w:rPr>
          <w:rFonts w:ascii="Tahoma" w:hAnsi="Tahoma" w:cs="Tahoma"/>
          <w:b/>
          <w:sz w:val="32"/>
          <w:szCs w:val="32"/>
          <w:u w:val="single"/>
        </w:rPr>
        <w:t>181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D5F10">
        <w:rPr>
          <w:rFonts w:ascii="Tahoma" w:hAnsi="Tahoma" w:cs="Tahoma"/>
          <w:b/>
          <w:sz w:val="32"/>
          <w:szCs w:val="32"/>
          <w:u w:val="single"/>
        </w:rPr>
        <w:t>217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D5F10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0D5F10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D5F10" w:rsidRPr="000D5F10" w:rsidRDefault="000D5F10" w:rsidP="000D5F1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D5F10">
        <w:rPr>
          <w:rFonts w:ascii="Calibri" w:hAnsi="Calibri" w:cs="Calibri"/>
          <w:sz w:val="24"/>
          <w:szCs w:val="24"/>
        </w:rPr>
        <w:t>Art. 1º Fica o Poder Executivo autorizado a abrir um Crédito Adicional Suplementar, até o limite de R$ 40.000,00 (quarenta mil reais), para a aquisição de materiais de consumo, compreendendo material elétrico, hidráulico, de pintura, de construção, ferragens, madeiras, e outros materiais necessários para a Reforma do Pavilhão anexo ao Museu Ferroviário Francisco Aureliano de Araújo, conforme demonstrativo abaixo:</w:t>
      </w:r>
    </w:p>
    <w:p w:rsidR="000D5F10" w:rsidRDefault="000D5F10" w:rsidP="000D5F1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0D5F10" w:rsidRPr="000D5F10" w:rsidTr="00F3775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D5F10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D5F10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0D5F10" w:rsidRPr="000D5F10" w:rsidTr="00F3775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D5F10">
              <w:rPr>
                <w:rFonts w:ascii="Calibri" w:hAnsi="Calibri"/>
                <w:bCs/>
                <w:sz w:val="24"/>
                <w:szCs w:val="24"/>
              </w:rPr>
              <w:t>02.14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D5F10">
              <w:rPr>
                <w:rFonts w:ascii="Calibri" w:hAnsi="Calibri"/>
                <w:bCs/>
                <w:sz w:val="24"/>
                <w:szCs w:val="24"/>
              </w:rPr>
              <w:t>SECRETARIA MUNICIPAL DE CULTURA</w:t>
            </w:r>
          </w:p>
        </w:tc>
      </w:tr>
      <w:tr w:rsidR="000D5F10" w:rsidRPr="000D5F10" w:rsidTr="00F3775C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D5F10">
              <w:rPr>
                <w:rFonts w:ascii="Calibri" w:hAnsi="Calibri"/>
                <w:bCs/>
                <w:sz w:val="24"/>
                <w:szCs w:val="24"/>
              </w:rPr>
              <w:t>02.14.05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D5F10">
              <w:rPr>
                <w:rFonts w:ascii="Calibri" w:hAnsi="Calibri"/>
                <w:bCs/>
                <w:sz w:val="24"/>
                <w:szCs w:val="24"/>
              </w:rPr>
              <w:t>COORDENADORIA EXECUTIVA DE ACERVOS E PATRIMÔNIO HISTÓRICO</w:t>
            </w:r>
          </w:p>
        </w:tc>
      </w:tr>
      <w:tr w:rsidR="000D5F10" w:rsidRPr="000D5F10" w:rsidTr="00F3775C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0D5F10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D5F10" w:rsidRPr="000D5F10" w:rsidTr="00F3775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D5F10">
              <w:rPr>
                <w:rFonts w:ascii="Calibri" w:hAnsi="Calibri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D5F10">
              <w:rPr>
                <w:rFonts w:ascii="Calibri" w:hAnsi="Calibri"/>
                <w:sz w:val="24"/>
                <w:szCs w:val="24"/>
              </w:rPr>
              <w:t>Cultura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D5F10" w:rsidRPr="000D5F10" w:rsidTr="00F3775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D5F10">
              <w:rPr>
                <w:rFonts w:ascii="Calibri" w:hAnsi="Calibri"/>
                <w:sz w:val="24"/>
                <w:szCs w:val="24"/>
              </w:rPr>
              <w:t>13.391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D5F10">
              <w:rPr>
                <w:rFonts w:ascii="Calibri" w:hAnsi="Calibri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D5F10" w:rsidRPr="000D5F10" w:rsidTr="00F3775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D5F10">
              <w:rPr>
                <w:rFonts w:ascii="Calibri" w:hAnsi="Calibri"/>
                <w:sz w:val="24"/>
                <w:szCs w:val="24"/>
              </w:rPr>
              <w:t>13.391.080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D5F10">
              <w:rPr>
                <w:rFonts w:ascii="Calibri" w:hAnsi="Calibri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D5F10" w:rsidRPr="000D5F10" w:rsidTr="00F3775C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D5F10">
              <w:rPr>
                <w:rFonts w:ascii="Calibri" w:hAnsi="Calibri"/>
                <w:sz w:val="24"/>
                <w:szCs w:val="24"/>
              </w:rPr>
              <w:t>13.391.080.2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D5F10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0D5F10" w:rsidRPr="000D5F10" w:rsidTr="00F3775C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D5F10">
              <w:rPr>
                <w:rFonts w:ascii="Calibri" w:hAnsi="Calibri"/>
                <w:sz w:val="24"/>
                <w:szCs w:val="24"/>
              </w:rPr>
              <w:t>13.391.0080.2.516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D5F10">
              <w:rPr>
                <w:rFonts w:ascii="Calibri" w:hAnsi="Calibri"/>
                <w:sz w:val="24"/>
                <w:szCs w:val="24"/>
              </w:rPr>
              <w:t>Museu Ferroviário “Francisco Aureliano de Araujo”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D5F1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D5F10">
              <w:rPr>
                <w:rFonts w:ascii="Calibri" w:hAnsi="Calibri"/>
                <w:sz w:val="24"/>
                <w:szCs w:val="24"/>
              </w:rPr>
              <w:t>40.000,00</w:t>
            </w:r>
          </w:p>
        </w:tc>
      </w:tr>
      <w:tr w:rsidR="000D5F10" w:rsidRPr="000D5F10" w:rsidTr="00F3775C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0D5F10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D5F10" w:rsidRPr="000D5F10" w:rsidTr="00F3775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D5F10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D5F10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D5F1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D5F10">
              <w:rPr>
                <w:rFonts w:ascii="Calibri" w:hAnsi="Calibri"/>
                <w:sz w:val="24"/>
                <w:szCs w:val="24"/>
              </w:rPr>
              <w:t>40.000,00</w:t>
            </w:r>
          </w:p>
        </w:tc>
      </w:tr>
      <w:tr w:rsidR="000D5F10" w:rsidRPr="000D5F10" w:rsidTr="00F3775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D5F10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D5F10">
              <w:rPr>
                <w:rFonts w:ascii="Calibri" w:hAnsi="Calibri"/>
                <w:sz w:val="24"/>
                <w:szCs w:val="24"/>
              </w:rPr>
              <w:t>01 – Próprio</w:t>
            </w:r>
          </w:p>
        </w:tc>
      </w:tr>
    </w:tbl>
    <w:p w:rsidR="000D5F10" w:rsidRPr="000D5F10" w:rsidRDefault="000D5F10" w:rsidP="000D5F1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D5F10" w:rsidRPr="000D5F10" w:rsidRDefault="000D5F10" w:rsidP="000D5F1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2º</w:t>
      </w:r>
      <w:r w:rsidRPr="000D5F10">
        <w:rPr>
          <w:rFonts w:ascii="Calibri" w:hAnsi="Calibri" w:cs="Calibri"/>
          <w:sz w:val="24"/>
          <w:szCs w:val="24"/>
        </w:rPr>
        <w:t xml:space="preserve"> O Crédito Adicional Suplementar autorizado no artigo anterior será coberto com recursos provenientes de anulação parcial de dotações orçamentárias vigentes, conforme abaixo especificado: </w:t>
      </w:r>
      <w:bookmarkStart w:id="0" w:name="_GoBack"/>
      <w:bookmarkEnd w:id="0"/>
    </w:p>
    <w:p w:rsidR="000D5F10" w:rsidRDefault="000D5F10" w:rsidP="000D5F1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0D5F10" w:rsidRPr="000D5F10" w:rsidTr="00F3775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D5F10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D5F10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0D5F10" w:rsidRPr="000D5F10" w:rsidTr="00F3775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D5F10">
              <w:rPr>
                <w:rFonts w:ascii="Calibri" w:hAnsi="Calibri"/>
                <w:bCs/>
                <w:sz w:val="24"/>
                <w:szCs w:val="24"/>
              </w:rPr>
              <w:t>02.14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D5F10">
              <w:rPr>
                <w:rFonts w:ascii="Calibri" w:hAnsi="Calibri"/>
                <w:bCs/>
                <w:sz w:val="24"/>
                <w:szCs w:val="24"/>
              </w:rPr>
              <w:t>SECRETARIA MUNICIPAL DE CULTURA</w:t>
            </w:r>
          </w:p>
        </w:tc>
      </w:tr>
      <w:tr w:rsidR="000D5F10" w:rsidRPr="000D5F10" w:rsidTr="00F3775C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D5F10">
              <w:rPr>
                <w:rFonts w:ascii="Calibri" w:hAnsi="Calibri"/>
                <w:bCs/>
                <w:sz w:val="24"/>
                <w:szCs w:val="24"/>
              </w:rPr>
              <w:t>02.14.04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D5F10">
              <w:rPr>
                <w:rFonts w:ascii="Calibri" w:hAnsi="Calibri"/>
                <w:bCs/>
                <w:sz w:val="24"/>
                <w:szCs w:val="24"/>
              </w:rPr>
              <w:t>COORDENADORIA EXECUTIVA DE CULTURA</w:t>
            </w:r>
          </w:p>
        </w:tc>
      </w:tr>
      <w:tr w:rsidR="000D5F10" w:rsidRPr="000D5F10" w:rsidTr="00F3775C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0D5F10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D5F10" w:rsidRPr="000D5F10" w:rsidTr="00F3775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D5F10">
              <w:rPr>
                <w:rFonts w:ascii="Calibri" w:hAnsi="Calibri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D5F10">
              <w:rPr>
                <w:rFonts w:ascii="Calibri" w:hAnsi="Calibri"/>
                <w:sz w:val="24"/>
                <w:szCs w:val="24"/>
              </w:rPr>
              <w:t>Cultura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D5F10" w:rsidRPr="000D5F10" w:rsidTr="00F3775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D5F10">
              <w:rPr>
                <w:rFonts w:ascii="Calibri" w:hAnsi="Calibri"/>
                <w:sz w:val="24"/>
                <w:szCs w:val="24"/>
              </w:rPr>
              <w:t>13.392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D5F10">
              <w:rPr>
                <w:rFonts w:ascii="Calibri" w:hAnsi="Calibri"/>
                <w:sz w:val="24"/>
                <w:szCs w:val="24"/>
              </w:rPr>
              <w:t>Difusão Cultural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D5F10" w:rsidRPr="000D5F10" w:rsidTr="00F3775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D5F10">
              <w:rPr>
                <w:rFonts w:ascii="Calibri" w:hAnsi="Calibri"/>
                <w:sz w:val="24"/>
                <w:szCs w:val="24"/>
              </w:rPr>
              <w:t>13.392.0079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D5F10">
              <w:rPr>
                <w:rFonts w:ascii="Calibri" w:hAnsi="Calibri"/>
                <w:sz w:val="24"/>
                <w:szCs w:val="24"/>
              </w:rPr>
              <w:t>Difusão em Arte e Cultura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D5F10" w:rsidRPr="000D5F10" w:rsidTr="00F3775C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D5F10">
              <w:rPr>
                <w:rFonts w:ascii="Calibri" w:hAnsi="Calibri"/>
                <w:sz w:val="24"/>
                <w:szCs w:val="24"/>
              </w:rPr>
              <w:t>13.392.0079.2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D5F10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0D5F10" w:rsidRPr="000D5F10" w:rsidTr="00F3775C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D5F10">
              <w:rPr>
                <w:rFonts w:ascii="Calibri" w:hAnsi="Calibri"/>
                <w:sz w:val="24"/>
                <w:szCs w:val="24"/>
              </w:rPr>
              <w:t>13.392.0079.2.108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D5F10">
              <w:rPr>
                <w:rFonts w:ascii="Calibri" w:hAnsi="Calibri"/>
                <w:sz w:val="24"/>
                <w:szCs w:val="24"/>
              </w:rPr>
              <w:t>Difusão de Artes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D5F1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D5F10">
              <w:rPr>
                <w:rFonts w:ascii="Calibri" w:hAnsi="Calibri"/>
                <w:sz w:val="24"/>
                <w:szCs w:val="24"/>
              </w:rPr>
              <w:t>40.000,00</w:t>
            </w:r>
          </w:p>
        </w:tc>
      </w:tr>
      <w:tr w:rsidR="000D5F10" w:rsidRPr="000D5F10" w:rsidTr="00F3775C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0D5F10">
              <w:rPr>
                <w:rFonts w:ascii="Calibri" w:hAnsi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0D5F10" w:rsidRPr="000D5F10" w:rsidTr="00F3775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D5F10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D5F10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D5F1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D5F10">
              <w:rPr>
                <w:rFonts w:ascii="Calibri" w:hAnsi="Calibri"/>
                <w:sz w:val="24"/>
                <w:szCs w:val="24"/>
              </w:rPr>
              <w:t>40.000,00</w:t>
            </w:r>
          </w:p>
        </w:tc>
      </w:tr>
      <w:tr w:rsidR="000D5F10" w:rsidRPr="000D5F10" w:rsidTr="00F3775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D5F10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0" w:rsidRPr="000D5F10" w:rsidRDefault="000D5F10" w:rsidP="00F3775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D5F10">
              <w:rPr>
                <w:rFonts w:ascii="Calibri" w:hAnsi="Calibri"/>
                <w:sz w:val="24"/>
                <w:szCs w:val="24"/>
              </w:rPr>
              <w:t>01 – Próprio</w:t>
            </w:r>
          </w:p>
        </w:tc>
      </w:tr>
    </w:tbl>
    <w:p w:rsidR="000D5F10" w:rsidRDefault="000D5F10" w:rsidP="000D5F1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D5F10" w:rsidRPr="000D5F10" w:rsidRDefault="000D5F10" w:rsidP="000D5F1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D5F10">
        <w:rPr>
          <w:rFonts w:ascii="Calibri" w:hAnsi="Calibri" w:cs="Calibri"/>
          <w:sz w:val="24"/>
          <w:szCs w:val="24"/>
        </w:rPr>
        <w:t>Art. 3º Fica incluído o presente crédito adicional suplementar na Lei Municipal nº 8.075, de 22 de novembro de 2013 (Plano Plurianual - PPA), na Lei Municipal nº 8.753, de 19 de julho de 2016 (Lei de Diretrizes Orçamentárias - LDO) e na Lei Municipal nº 8.864, de 16 de novembro de 2016 (Lei Orçamentária Anual - LOA).</w:t>
      </w:r>
    </w:p>
    <w:p w:rsidR="000D5F10" w:rsidRDefault="000D5F10" w:rsidP="000D5F1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D5F10" w:rsidRPr="000D5F10" w:rsidRDefault="000D5F10" w:rsidP="000D5F1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D5F10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0D5F10" w:rsidRDefault="000D5F10" w:rsidP="000D5F1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0D5F10" w:rsidP="000D5F1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D5F10">
        <w:rPr>
          <w:rFonts w:ascii="Calibri" w:hAnsi="Calibri" w:cs="Calibri"/>
          <w:sz w:val="24"/>
          <w:szCs w:val="24"/>
        </w:rPr>
        <w:t>Art. 5º 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C7B9C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9 </w:t>
      </w:r>
      <w:r w:rsidR="00C62685">
        <w:rPr>
          <w:rFonts w:ascii="Calibri" w:hAnsi="Calibri" w:cs="Calibri"/>
          <w:sz w:val="24"/>
          <w:szCs w:val="24"/>
        </w:rPr>
        <w:t>(</w:t>
      </w:r>
      <w:r w:rsidR="001E225D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C7B9C">
        <w:rPr>
          <w:rFonts w:ascii="Calibri" w:hAnsi="Calibri" w:cs="Calibri"/>
          <w:sz w:val="24"/>
          <w:szCs w:val="24"/>
        </w:rPr>
        <w:t>agost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0D5F10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D5F1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D5F1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D5F10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357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76</cp:revision>
  <cp:lastPrinted>2017-04-25T15:43:00Z</cp:lastPrinted>
  <dcterms:created xsi:type="dcterms:W3CDTF">2016-08-16T19:55:00Z</dcterms:created>
  <dcterms:modified xsi:type="dcterms:W3CDTF">2017-08-08T20:00:00Z</dcterms:modified>
</cp:coreProperties>
</file>