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3483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4583C">
        <w:rPr>
          <w:rFonts w:ascii="Tahoma" w:hAnsi="Tahoma" w:cs="Tahoma"/>
          <w:b/>
          <w:sz w:val="32"/>
          <w:szCs w:val="32"/>
          <w:u w:val="single"/>
        </w:rPr>
        <w:t>178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4583C">
        <w:rPr>
          <w:rFonts w:ascii="Tahoma" w:hAnsi="Tahoma" w:cs="Tahoma"/>
          <w:b/>
          <w:sz w:val="32"/>
          <w:szCs w:val="32"/>
          <w:u w:val="single"/>
        </w:rPr>
        <w:t>153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A4583C" w:rsidRPr="00A4583C" w:rsidRDefault="00A4583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4583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4583C">
        <w:rPr>
          <w:rFonts w:ascii="Calibri" w:hAnsi="Calibri" w:cs="Calibri"/>
          <w:sz w:val="22"/>
          <w:szCs w:val="22"/>
        </w:rPr>
        <w:t xml:space="preserve">Denomina Avenida </w:t>
      </w:r>
      <w:proofErr w:type="spellStart"/>
      <w:r w:rsidRPr="00A4583C">
        <w:rPr>
          <w:rFonts w:ascii="Calibri" w:hAnsi="Calibri" w:cs="Calibri"/>
          <w:sz w:val="22"/>
          <w:szCs w:val="22"/>
        </w:rPr>
        <w:t>Euriclys</w:t>
      </w:r>
      <w:proofErr w:type="spellEnd"/>
      <w:r w:rsidRPr="00A4583C">
        <w:rPr>
          <w:rFonts w:ascii="Calibri" w:hAnsi="Calibri" w:cs="Calibri"/>
          <w:sz w:val="22"/>
          <w:szCs w:val="22"/>
        </w:rPr>
        <w:t xml:space="preserve"> Franco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4583C" w:rsidRPr="00A4583C" w:rsidRDefault="00A4583C" w:rsidP="00A458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4583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4583C">
        <w:rPr>
          <w:rFonts w:ascii="Calibri" w:hAnsi="Calibri" w:cs="Calibri"/>
          <w:sz w:val="24"/>
          <w:szCs w:val="24"/>
        </w:rPr>
        <w:t xml:space="preserve">Art. 1º Fica denominada Avenida </w:t>
      </w:r>
      <w:proofErr w:type="spellStart"/>
      <w:r w:rsidRPr="00A4583C">
        <w:rPr>
          <w:rFonts w:ascii="Calibri" w:hAnsi="Calibri" w:cs="Calibri"/>
          <w:sz w:val="24"/>
          <w:szCs w:val="24"/>
        </w:rPr>
        <w:t>Euriclys</w:t>
      </w:r>
      <w:proofErr w:type="spellEnd"/>
      <w:r w:rsidRPr="00A4583C">
        <w:rPr>
          <w:rFonts w:ascii="Calibri" w:hAnsi="Calibri" w:cs="Calibri"/>
          <w:sz w:val="24"/>
          <w:szCs w:val="24"/>
        </w:rPr>
        <w:t xml:space="preserve"> Franco a via pública da sede do Município conhecida como Avenida J, do loteamento denominado Jardim Boa Vista II, com início na Avenida Doutor Edson </w:t>
      </w:r>
      <w:proofErr w:type="spellStart"/>
      <w:r w:rsidRPr="00A4583C">
        <w:rPr>
          <w:rFonts w:ascii="Calibri" w:hAnsi="Calibri" w:cs="Calibri"/>
          <w:sz w:val="24"/>
          <w:szCs w:val="24"/>
        </w:rPr>
        <w:t>Baccarin</w:t>
      </w:r>
      <w:proofErr w:type="spellEnd"/>
      <w:r w:rsidRPr="00A4583C">
        <w:rPr>
          <w:rFonts w:ascii="Calibri" w:hAnsi="Calibri" w:cs="Calibri"/>
          <w:sz w:val="24"/>
          <w:szCs w:val="24"/>
        </w:rPr>
        <w:t xml:space="preserve"> e término na Rua </w:t>
      </w:r>
      <w:proofErr w:type="spellStart"/>
      <w:r w:rsidRPr="00A4583C">
        <w:rPr>
          <w:rFonts w:ascii="Calibri" w:hAnsi="Calibri" w:cs="Calibri"/>
          <w:sz w:val="24"/>
          <w:szCs w:val="24"/>
        </w:rPr>
        <w:t>Jeny</w:t>
      </w:r>
      <w:proofErr w:type="spellEnd"/>
      <w:r w:rsidRPr="00A4583C">
        <w:rPr>
          <w:rFonts w:ascii="Calibri" w:hAnsi="Calibri" w:cs="Calibri"/>
          <w:sz w:val="24"/>
          <w:szCs w:val="24"/>
        </w:rPr>
        <w:t xml:space="preserve"> Ferreira da Silva </w:t>
      </w:r>
      <w:proofErr w:type="spellStart"/>
      <w:r w:rsidRPr="00A4583C">
        <w:rPr>
          <w:rFonts w:ascii="Calibri" w:hAnsi="Calibri" w:cs="Calibri"/>
          <w:sz w:val="24"/>
          <w:szCs w:val="24"/>
        </w:rPr>
        <w:t>Mascia</w:t>
      </w:r>
      <w:proofErr w:type="spellEnd"/>
      <w:r w:rsidRPr="00A4583C">
        <w:rPr>
          <w:rFonts w:ascii="Calibri" w:hAnsi="Calibri" w:cs="Calibri"/>
          <w:sz w:val="24"/>
          <w:szCs w:val="24"/>
        </w:rPr>
        <w:t xml:space="preserve">, do mesmo loteamento. </w:t>
      </w:r>
    </w:p>
    <w:p w:rsidR="00A4583C" w:rsidRPr="00A4583C" w:rsidRDefault="00A4583C" w:rsidP="00A458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4583C" w:rsidP="00A458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4583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4583C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9 </w:t>
      </w:r>
      <w:r w:rsidR="00C62685">
        <w:rPr>
          <w:rFonts w:ascii="Calibri" w:hAnsi="Calibri" w:cs="Calibri"/>
          <w:sz w:val="24"/>
          <w:szCs w:val="24"/>
        </w:rPr>
        <w:t>(</w:t>
      </w:r>
      <w:r w:rsidR="001E225D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C7B9C">
        <w:rPr>
          <w:rFonts w:ascii="Calibri" w:hAnsi="Calibri" w:cs="Calibri"/>
          <w:sz w:val="24"/>
          <w:szCs w:val="24"/>
        </w:rPr>
        <w:t>agost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483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48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37E6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4583C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34834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2017-08-08T19:53:00Z</dcterms:modified>
</cp:coreProperties>
</file>