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15CCA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931E0">
        <w:rPr>
          <w:rFonts w:ascii="Tahoma" w:hAnsi="Tahoma" w:cs="Tahoma"/>
          <w:b/>
          <w:sz w:val="32"/>
          <w:szCs w:val="32"/>
          <w:u w:val="single"/>
        </w:rPr>
        <w:t>152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931E0">
        <w:rPr>
          <w:rFonts w:ascii="Tahoma" w:hAnsi="Tahoma" w:cs="Tahoma"/>
          <w:b/>
          <w:sz w:val="32"/>
          <w:szCs w:val="32"/>
          <w:u w:val="single"/>
        </w:rPr>
        <w:t>185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15CC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15CCA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15CCA" w:rsidRP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15CCA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 até o limite de R$ 93.000,00 (noventa e três mil reais), para atender despesas com aquisição de equipamentos para a montagem do sistema de rádio digital, para comunicação dos agentes de trânsito com a central de atendimento, conforme demonstrativo abaixo: </w:t>
      </w:r>
    </w:p>
    <w:p w:rsid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2"/>
        <w:gridCol w:w="426"/>
        <w:gridCol w:w="1559"/>
      </w:tblGrid>
      <w:tr w:rsidR="00215CCA" w:rsidRPr="00215CCA" w:rsidTr="000430F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215CCA" w:rsidRPr="00215CCA" w:rsidTr="000430F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215CCA" w:rsidRPr="00215CCA" w:rsidTr="000430F3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02.10.08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FUNDO MUNICIPAL DE TRÂNSITO</w:t>
            </w:r>
          </w:p>
        </w:tc>
      </w:tr>
      <w:tr w:rsidR="00215CCA" w:rsidRPr="00215CCA" w:rsidTr="000430F3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15CCA" w:rsidRPr="00215CCA" w:rsidTr="000430F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5CCA" w:rsidRPr="00215CCA" w:rsidTr="000430F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15CCA" w:rsidRPr="00215CCA" w:rsidTr="000430F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26.782.088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Sinalização de Trânsito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15CCA" w:rsidRPr="00215CCA" w:rsidTr="000430F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26.782.088.2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15CCA" w:rsidRPr="00215CCA" w:rsidTr="000430F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26.782.088.2.388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Sinalização de Trânsito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CCA" w:rsidRPr="00215CCA" w:rsidRDefault="00215CCA" w:rsidP="000430F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93.000,00</w:t>
            </w:r>
          </w:p>
        </w:tc>
      </w:tr>
      <w:tr w:rsidR="00215CCA" w:rsidRPr="00215CCA" w:rsidTr="000430F3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15CCA" w:rsidRPr="00215CCA" w:rsidTr="000430F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CCA" w:rsidRPr="00215CCA" w:rsidRDefault="00215CCA" w:rsidP="000430F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93.000,00</w:t>
            </w:r>
          </w:p>
        </w:tc>
      </w:tr>
      <w:tr w:rsidR="00215CCA" w:rsidRPr="00215CCA" w:rsidTr="000430F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15CCA" w:rsidRP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15CCA">
        <w:rPr>
          <w:rFonts w:ascii="Calibri" w:hAnsi="Calibri" w:cs="Calibri"/>
          <w:sz w:val="24"/>
          <w:szCs w:val="24"/>
        </w:rPr>
        <w:t>Art. 2º O crédito autorizado no artigo anterior será coberto com recursos provenientes de anulação parcial da dotação</w:t>
      </w:r>
      <w:bookmarkStart w:id="0" w:name="_GoBack"/>
      <w:bookmarkEnd w:id="0"/>
      <w:r w:rsidRPr="00215CCA">
        <w:rPr>
          <w:rFonts w:ascii="Calibri" w:hAnsi="Calibri" w:cs="Calibri"/>
          <w:sz w:val="24"/>
          <w:szCs w:val="24"/>
        </w:rPr>
        <w:t xml:space="preserve"> abaixo especificada: </w:t>
      </w:r>
    </w:p>
    <w:p w:rsid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2"/>
        <w:gridCol w:w="426"/>
        <w:gridCol w:w="1559"/>
      </w:tblGrid>
      <w:tr w:rsidR="00215CCA" w:rsidRPr="00215CCA" w:rsidTr="000430F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PODER EXECUTIVO</w:t>
            </w:r>
          </w:p>
        </w:tc>
      </w:tr>
      <w:tr w:rsidR="00215CCA" w:rsidRPr="00215CCA" w:rsidTr="000430F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215CCA" w:rsidRPr="00215CCA" w:rsidTr="000430F3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02.10.08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</w:rPr>
              <w:t>FUNDO MUNICIPAL DE TRÂNSITO</w:t>
            </w:r>
          </w:p>
        </w:tc>
      </w:tr>
      <w:tr w:rsidR="00215CCA" w:rsidRPr="00215CCA" w:rsidTr="000430F3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15CCA" w:rsidRPr="00215CCA" w:rsidTr="000430F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5CCA" w:rsidRPr="00215CCA" w:rsidTr="000430F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15CCA" w:rsidRPr="00215CCA" w:rsidTr="000430F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26.122.087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Modernização e Manutenção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15CCA" w:rsidRPr="00215CCA" w:rsidTr="000430F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26.122.087.2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15CCA" w:rsidRPr="00215CCA" w:rsidTr="000430F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26.122.087.2.389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Manutenção das Atividades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93.000,00</w:t>
            </w:r>
          </w:p>
        </w:tc>
      </w:tr>
      <w:tr w:rsidR="00215CCA" w:rsidRPr="00215CCA" w:rsidTr="000430F3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15C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15CCA" w:rsidRPr="00215CCA" w:rsidTr="000430F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93.000,00</w:t>
            </w:r>
          </w:p>
        </w:tc>
      </w:tr>
      <w:tr w:rsidR="00215CCA" w:rsidRPr="00215CCA" w:rsidTr="000430F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CA" w:rsidRPr="00215CCA" w:rsidRDefault="00215CCA" w:rsidP="000430F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15CCA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15CCA" w:rsidRP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15CCA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2.013 (Plano Plurianual - PPA); na Lei Municipal nº 8.753, de 19 de julho de 2.016 (Lei de Diretrizes Orçamentárias - LDO); e na Lei Municipal nº 8.864, de 16 de dezembro de 2016 (Lei Orçamentária Anual - LOA).</w:t>
      </w:r>
    </w:p>
    <w:p w:rsid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15CCA" w:rsidRP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15CCA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215CCA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215CCA" w:rsidP="00215C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15CCA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331AA">
        <w:rPr>
          <w:rFonts w:ascii="Calibri" w:hAnsi="Calibri" w:cs="Calibri"/>
          <w:sz w:val="24"/>
          <w:szCs w:val="24"/>
        </w:rPr>
        <w:t>2</w:t>
      </w:r>
      <w:r w:rsidR="00A83E46">
        <w:rPr>
          <w:rFonts w:ascii="Calibri" w:hAnsi="Calibri" w:cs="Calibri"/>
          <w:sz w:val="24"/>
          <w:szCs w:val="24"/>
        </w:rPr>
        <w:t>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331AA">
        <w:rPr>
          <w:rFonts w:ascii="Calibri" w:hAnsi="Calibri" w:cs="Calibri"/>
          <w:sz w:val="24"/>
          <w:szCs w:val="24"/>
        </w:rPr>
        <w:t xml:space="preserve">vinte e </w:t>
      </w:r>
      <w:r w:rsidR="00A83E46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junh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15CCA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15CC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15CC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9644D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5CCA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931E0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70</cp:revision>
  <cp:lastPrinted>2017-04-25T15:43:00Z</cp:lastPrinted>
  <dcterms:created xsi:type="dcterms:W3CDTF">2016-08-16T19:55:00Z</dcterms:created>
  <dcterms:modified xsi:type="dcterms:W3CDTF">2017-06-27T19:47:00Z</dcterms:modified>
</cp:coreProperties>
</file>