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6F84" w:rsidRPr="00856BFA" w:rsidRDefault="00076F84" w:rsidP="00785531">
      <w:pPr>
        <w:pStyle w:val="Corpodetexto2"/>
        <w:ind w:left="0" w:right="51"/>
        <w:jc w:val="center"/>
        <w:rPr>
          <w:rFonts w:ascii="Calibri" w:hAnsi="Calibri"/>
          <w:b/>
          <w:bCs/>
          <w:sz w:val="36"/>
          <w:szCs w:val="44"/>
        </w:rPr>
      </w:pPr>
      <w:r w:rsidRPr="00856BFA">
        <w:rPr>
          <w:rFonts w:ascii="Calibri" w:hAnsi="Calibri"/>
          <w:b/>
          <w:bCs/>
          <w:sz w:val="36"/>
          <w:szCs w:val="44"/>
        </w:rPr>
        <w:t>COMUNICADO Nº 00</w:t>
      </w:r>
      <w:r w:rsidR="006B623C" w:rsidRPr="00856BFA">
        <w:rPr>
          <w:rFonts w:ascii="Calibri" w:hAnsi="Calibri"/>
          <w:b/>
          <w:bCs/>
          <w:sz w:val="36"/>
          <w:szCs w:val="44"/>
        </w:rPr>
        <w:t>6</w:t>
      </w:r>
      <w:r w:rsidRPr="00856BFA">
        <w:rPr>
          <w:rFonts w:ascii="Calibri" w:hAnsi="Calibri"/>
          <w:b/>
          <w:bCs/>
          <w:sz w:val="36"/>
          <w:szCs w:val="44"/>
        </w:rPr>
        <w:t>/2016</w:t>
      </w:r>
    </w:p>
    <w:p w:rsidR="00076F84" w:rsidRPr="00856BFA" w:rsidRDefault="00076F84" w:rsidP="00785531">
      <w:pPr>
        <w:pStyle w:val="Corpodetexto2"/>
        <w:ind w:left="0" w:right="51"/>
        <w:jc w:val="center"/>
        <w:rPr>
          <w:rFonts w:ascii="Calibri" w:hAnsi="Calibri"/>
          <w:b/>
          <w:bCs/>
          <w:sz w:val="18"/>
          <w:szCs w:val="22"/>
          <w:u w:val="single"/>
        </w:rPr>
      </w:pPr>
      <w:r w:rsidRPr="00856BFA">
        <w:rPr>
          <w:rFonts w:ascii="Calibri" w:hAnsi="Calibri"/>
          <w:b/>
          <w:bCs/>
          <w:sz w:val="36"/>
          <w:szCs w:val="44"/>
          <w:u w:val="single"/>
        </w:rPr>
        <w:t>C O N V O C A Ç Ã O</w:t>
      </w:r>
    </w:p>
    <w:p w:rsidR="00076F84" w:rsidRPr="00856BFA" w:rsidRDefault="00076F84" w:rsidP="00785531">
      <w:pPr>
        <w:pStyle w:val="Corpodetexto2"/>
        <w:ind w:left="0" w:right="51"/>
        <w:jc w:val="center"/>
        <w:rPr>
          <w:rFonts w:ascii="Calibri" w:hAnsi="Calibri"/>
          <w:b/>
          <w:bCs/>
          <w:sz w:val="22"/>
          <w:szCs w:val="22"/>
        </w:rPr>
      </w:pPr>
    </w:p>
    <w:p w:rsidR="00785531" w:rsidRPr="00856BFA" w:rsidRDefault="00785531" w:rsidP="00785531">
      <w:pPr>
        <w:pStyle w:val="Corpodetexto2"/>
        <w:ind w:left="0" w:right="51"/>
        <w:jc w:val="center"/>
        <w:rPr>
          <w:rFonts w:ascii="Calibri" w:hAnsi="Calibri"/>
          <w:b/>
          <w:bCs/>
          <w:szCs w:val="22"/>
        </w:rPr>
      </w:pPr>
      <w:r w:rsidRPr="00856BFA">
        <w:rPr>
          <w:rFonts w:ascii="Calibri" w:hAnsi="Calibri"/>
          <w:b/>
          <w:bCs/>
          <w:szCs w:val="22"/>
        </w:rPr>
        <w:t xml:space="preserve">AUDIÊNCIA PÚBLICA </w:t>
      </w:r>
    </w:p>
    <w:p w:rsidR="00785531" w:rsidRPr="00856BFA" w:rsidRDefault="00785531" w:rsidP="00785531">
      <w:pPr>
        <w:pStyle w:val="Corpodetexto2"/>
        <w:ind w:left="0" w:right="51"/>
        <w:jc w:val="center"/>
        <w:rPr>
          <w:rFonts w:ascii="Calibri" w:hAnsi="Calibri"/>
          <w:b/>
          <w:bCs/>
          <w:szCs w:val="22"/>
        </w:rPr>
      </w:pPr>
      <w:r w:rsidRPr="00856BFA">
        <w:rPr>
          <w:rFonts w:ascii="Calibri" w:hAnsi="Calibri"/>
          <w:b/>
          <w:bCs/>
          <w:szCs w:val="22"/>
        </w:rPr>
        <w:t xml:space="preserve">DISCUSSÃO DO PROJETO DE LEI COMPLEMENTAR Nº 007/16 </w:t>
      </w:r>
    </w:p>
    <w:p w:rsidR="00076F84" w:rsidRPr="00856BFA" w:rsidRDefault="00076F84" w:rsidP="00785531">
      <w:pPr>
        <w:ind w:right="51"/>
        <w:jc w:val="both"/>
        <w:rPr>
          <w:rFonts w:ascii="Calibri" w:hAnsi="Calibri"/>
          <w:sz w:val="22"/>
        </w:rPr>
      </w:pPr>
    </w:p>
    <w:p w:rsidR="00076F84" w:rsidRPr="00856BFA" w:rsidRDefault="00785531" w:rsidP="007718A8">
      <w:pPr>
        <w:ind w:right="51" w:firstLine="1701"/>
        <w:jc w:val="both"/>
        <w:rPr>
          <w:rFonts w:ascii="Calibri" w:hAnsi="Calibri" w:cs="Arial"/>
          <w:sz w:val="24"/>
          <w:szCs w:val="22"/>
        </w:rPr>
      </w:pPr>
      <w:r w:rsidRPr="00856BFA">
        <w:rPr>
          <w:rFonts w:ascii="Calibri" w:hAnsi="Calibri" w:cs="Arial"/>
          <w:b/>
          <w:bCs/>
          <w:i/>
          <w:iCs/>
          <w:sz w:val="24"/>
          <w:szCs w:val="22"/>
        </w:rPr>
        <w:t xml:space="preserve">O </w:t>
      </w:r>
      <w:r w:rsidR="00076F84" w:rsidRPr="00856BFA">
        <w:rPr>
          <w:rFonts w:ascii="Calibri" w:hAnsi="Calibri" w:cs="Arial"/>
          <w:b/>
          <w:bCs/>
          <w:i/>
          <w:iCs/>
          <w:sz w:val="24"/>
          <w:szCs w:val="22"/>
        </w:rPr>
        <w:t>PRESIDENTE</w:t>
      </w:r>
      <w:r w:rsidRPr="00856BFA">
        <w:rPr>
          <w:rFonts w:ascii="Calibri" w:hAnsi="Calibri" w:cs="Arial"/>
          <w:b/>
          <w:bCs/>
          <w:i/>
          <w:iCs/>
          <w:sz w:val="24"/>
          <w:szCs w:val="22"/>
        </w:rPr>
        <w:t xml:space="preserve"> </w:t>
      </w:r>
      <w:r w:rsidR="00076F84" w:rsidRPr="00856BFA">
        <w:rPr>
          <w:rFonts w:ascii="Calibri" w:hAnsi="Calibri" w:cs="Arial"/>
          <w:b/>
          <w:bCs/>
          <w:i/>
          <w:iCs/>
          <w:sz w:val="24"/>
          <w:szCs w:val="22"/>
        </w:rPr>
        <w:t>DA</w:t>
      </w:r>
      <w:r w:rsidRPr="00856BFA">
        <w:rPr>
          <w:rFonts w:ascii="Calibri" w:hAnsi="Calibri" w:cs="Arial"/>
          <w:b/>
          <w:bCs/>
          <w:i/>
          <w:iCs/>
          <w:sz w:val="24"/>
          <w:szCs w:val="22"/>
        </w:rPr>
        <w:t xml:space="preserve"> </w:t>
      </w:r>
      <w:r w:rsidR="00076F84" w:rsidRPr="00856BFA">
        <w:rPr>
          <w:rFonts w:ascii="Calibri" w:hAnsi="Calibri" w:cs="Arial"/>
          <w:b/>
          <w:bCs/>
          <w:i/>
          <w:iCs/>
          <w:sz w:val="24"/>
          <w:szCs w:val="22"/>
        </w:rPr>
        <w:t>CÂMARA</w:t>
      </w:r>
      <w:r w:rsidRPr="00856BFA">
        <w:rPr>
          <w:rFonts w:ascii="Calibri" w:hAnsi="Calibri" w:cs="Arial"/>
          <w:b/>
          <w:bCs/>
          <w:i/>
          <w:iCs/>
          <w:sz w:val="24"/>
          <w:szCs w:val="22"/>
        </w:rPr>
        <w:t xml:space="preserve"> </w:t>
      </w:r>
      <w:r w:rsidR="00076F84" w:rsidRPr="00856BFA">
        <w:rPr>
          <w:rFonts w:ascii="Calibri" w:hAnsi="Calibri" w:cs="Arial"/>
          <w:b/>
          <w:bCs/>
          <w:i/>
          <w:iCs/>
          <w:sz w:val="24"/>
          <w:szCs w:val="22"/>
        </w:rPr>
        <w:t>MUNICIPAL</w:t>
      </w:r>
      <w:r w:rsidRPr="00856BFA">
        <w:rPr>
          <w:rFonts w:ascii="Calibri" w:hAnsi="Calibri" w:cs="Arial"/>
          <w:b/>
          <w:bCs/>
          <w:i/>
          <w:iCs/>
          <w:sz w:val="24"/>
          <w:szCs w:val="22"/>
        </w:rPr>
        <w:t xml:space="preserve"> </w:t>
      </w:r>
      <w:r w:rsidR="00076F84" w:rsidRPr="00856BFA">
        <w:rPr>
          <w:rFonts w:ascii="Calibri" w:hAnsi="Calibri" w:cs="Arial"/>
          <w:b/>
          <w:bCs/>
          <w:i/>
          <w:iCs/>
          <w:sz w:val="24"/>
          <w:szCs w:val="22"/>
        </w:rPr>
        <w:t>DE ARARAQUARA,</w:t>
      </w:r>
      <w:r w:rsidR="00076F84" w:rsidRPr="00856BFA">
        <w:rPr>
          <w:rFonts w:ascii="Calibri" w:hAnsi="Calibri" w:cs="Arial"/>
          <w:sz w:val="24"/>
          <w:szCs w:val="22"/>
        </w:rPr>
        <w:t xml:space="preserve"> Estado de São Paulo, usando da atribuição que lhe é </w:t>
      </w:r>
      <w:r w:rsidR="00202EDD" w:rsidRPr="00856BFA">
        <w:rPr>
          <w:rFonts w:ascii="Calibri" w:hAnsi="Calibri" w:cs="Arial"/>
          <w:sz w:val="24"/>
          <w:szCs w:val="22"/>
        </w:rPr>
        <w:t>conferida</w:t>
      </w:r>
      <w:r w:rsidR="00076F84" w:rsidRPr="00856BFA">
        <w:rPr>
          <w:rFonts w:ascii="Calibri" w:hAnsi="Calibri" w:cs="Arial"/>
          <w:sz w:val="24"/>
          <w:szCs w:val="22"/>
        </w:rPr>
        <w:t xml:space="preserve"> pelo</w:t>
      </w:r>
      <w:r w:rsidRPr="00856BFA">
        <w:rPr>
          <w:rFonts w:ascii="Calibri" w:hAnsi="Calibri" w:cs="Arial"/>
          <w:sz w:val="24"/>
          <w:szCs w:val="22"/>
        </w:rPr>
        <w:t xml:space="preserve"> art. 32, </w:t>
      </w:r>
      <w:r w:rsidR="00202EDD" w:rsidRPr="00856BFA">
        <w:rPr>
          <w:rFonts w:ascii="Calibri" w:hAnsi="Calibri" w:cs="Arial"/>
          <w:sz w:val="24"/>
          <w:szCs w:val="22"/>
        </w:rPr>
        <w:t>“</w:t>
      </w:r>
      <w:r w:rsidRPr="00856BFA">
        <w:rPr>
          <w:rFonts w:ascii="Calibri" w:hAnsi="Calibri" w:cs="Arial"/>
          <w:sz w:val="24"/>
          <w:szCs w:val="22"/>
        </w:rPr>
        <w:t>f</w:t>
      </w:r>
      <w:r w:rsidR="00202EDD" w:rsidRPr="00856BFA">
        <w:rPr>
          <w:rFonts w:ascii="Calibri" w:hAnsi="Calibri" w:cs="Arial"/>
          <w:sz w:val="24"/>
          <w:szCs w:val="22"/>
        </w:rPr>
        <w:t>”</w:t>
      </w:r>
      <w:r w:rsidRPr="00856BFA">
        <w:rPr>
          <w:rFonts w:ascii="Calibri" w:hAnsi="Calibri" w:cs="Arial"/>
          <w:sz w:val="24"/>
          <w:szCs w:val="22"/>
        </w:rPr>
        <w:t>,</w:t>
      </w:r>
      <w:r w:rsidR="00076F84" w:rsidRPr="00856BFA">
        <w:rPr>
          <w:rFonts w:ascii="Calibri" w:hAnsi="Calibri" w:cs="Arial"/>
          <w:sz w:val="24"/>
          <w:szCs w:val="22"/>
        </w:rPr>
        <w:t xml:space="preserve"> Resolução número 399, de 14 de</w:t>
      </w:r>
      <w:r w:rsidR="00202EDD" w:rsidRPr="00856BFA">
        <w:rPr>
          <w:rFonts w:ascii="Calibri" w:hAnsi="Calibri" w:cs="Arial"/>
          <w:sz w:val="24"/>
          <w:szCs w:val="22"/>
        </w:rPr>
        <w:t xml:space="preserve"> novembro de </w:t>
      </w:r>
      <w:r w:rsidR="00076F84" w:rsidRPr="00856BFA">
        <w:rPr>
          <w:rFonts w:ascii="Calibri" w:hAnsi="Calibri" w:cs="Arial"/>
          <w:sz w:val="24"/>
          <w:szCs w:val="22"/>
        </w:rPr>
        <w:t>2012</w:t>
      </w:r>
      <w:r w:rsidRPr="00856BFA">
        <w:rPr>
          <w:rFonts w:ascii="Calibri" w:hAnsi="Calibri" w:cs="Arial"/>
          <w:sz w:val="24"/>
          <w:szCs w:val="22"/>
        </w:rPr>
        <w:t xml:space="preserve"> (Regimento Interno da Câmara</w:t>
      </w:r>
      <w:r w:rsidR="00202EDD" w:rsidRPr="00856BFA">
        <w:rPr>
          <w:rFonts w:ascii="Calibri" w:hAnsi="Calibri" w:cs="Arial"/>
          <w:sz w:val="24"/>
          <w:szCs w:val="22"/>
        </w:rPr>
        <w:t xml:space="preserve"> </w:t>
      </w:r>
      <w:r w:rsidRPr="00856BFA">
        <w:rPr>
          <w:rFonts w:ascii="Calibri" w:hAnsi="Calibri" w:cs="Arial"/>
          <w:sz w:val="24"/>
          <w:szCs w:val="22"/>
        </w:rPr>
        <w:t>Municipal de Araraquara)</w:t>
      </w:r>
      <w:r w:rsidR="00076F84" w:rsidRPr="00856BFA">
        <w:rPr>
          <w:rFonts w:ascii="Calibri" w:hAnsi="Calibri" w:cs="Arial"/>
          <w:sz w:val="24"/>
          <w:szCs w:val="22"/>
        </w:rPr>
        <w:t>,</w:t>
      </w:r>
      <w:r w:rsidR="00202EDD" w:rsidRPr="00856BFA">
        <w:rPr>
          <w:rFonts w:ascii="Calibri" w:hAnsi="Calibri" w:cs="Arial"/>
          <w:sz w:val="24"/>
          <w:szCs w:val="22"/>
        </w:rPr>
        <w:t xml:space="preserve"> bem como com a “finalidade de informar o público sobre o projeto e seus impactos e informar os responsáveis pela decisão como o proponente do projeto sobre as expectativas e eventuais objeções do público, de forma a que elas possam ser consideradas como critério da decisão” (Art. 8º, § 2º, Resolução Recomendada nº 22, de 06 de dezembro de 2006, do Conselho das Cidades, do Ministério das Cidades)</w:t>
      </w:r>
      <w:r w:rsidR="00C903B2" w:rsidRPr="00856BFA">
        <w:rPr>
          <w:rFonts w:ascii="Calibri" w:hAnsi="Calibri" w:cs="Arial"/>
          <w:sz w:val="24"/>
          <w:szCs w:val="22"/>
        </w:rPr>
        <w:t xml:space="preserve"> convoca os cidadãos araraquarenses a participar de</w:t>
      </w:r>
    </w:p>
    <w:p w:rsidR="00C903B2" w:rsidRPr="00856BFA" w:rsidRDefault="00C903B2" w:rsidP="00202EDD">
      <w:pPr>
        <w:ind w:right="51"/>
        <w:jc w:val="both"/>
        <w:rPr>
          <w:rFonts w:ascii="Calibri" w:hAnsi="Calibri" w:cs="Arial"/>
          <w:sz w:val="8"/>
          <w:szCs w:val="22"/>
        </w:rPr>
      </w:pPr>
    </w:p>
    <w:p w:rsidR="00C903B2" w:rsidRPr="00856BFA" w:rsidRDefault="00C903B2" w:rsidP="00C903B2">
      <w:pPr>
        <w:ind w:right="51"/>
        <w:jc w:val="center"/>
        <w:rPr>
          <w:rFonts w:ascii="Calibri" w:hAnsi="Calibri" w:cs="Tahoma"/>
          <w:b/>
          <w:bCs/>
          <w:i/>
          <w:iCs/>
          <w:sz w:val="36"/>
          <w:szCs w:val="36"/>
          <w:u w:val="single"/>
        </w:rPr>
      </w:pPr>
      <w:r w:rsidRPr="00856BFA">
        <w:rPr>
          <w:rFonts w:ascii="Calibri" w:hAnsi="Calibri" w:cs="Tahoma"/>
          <w:b/>
          <w:bCs/>
          <w:i/>
          <w:iCs/>
          <w:sz w:val="36"/>
          <w:szCs w:val="36"/>
          <w:u w:val="single"/>
        </w:rPr>
        <w:t xml:space="preserve">AUDIÊNCIA PÚBLICA </w:t>
      </w:r>
    </w:p>
    <w:p w:rsidR="00C903B2" w:rsidRPr="00856BFA" w:rsidRDefault="00C903B2" w:rsidP="00C903B2">
      <w:pPr>
        <w:ind w:right="51"/>
        <w:jc w:val="center"/>
        <w:rPr>
          <w:rFonts w:ascii="Calibri" w:hAnsi="Calibri" w:cs="Arial"/>
          <w:bCs/>
          <w:sz w:val="14"/>
          <w:szCs w:val="24"/>
        </w:rPr>
      </w:pPr>
    </w:p>
    <w:p w:rsidR="007718A8" w:rsidRPr="00856BFA" w:rsidRDefault="00C903B2" w:rsidP="007718A8">
      <w:pPr>
        <w:ind w:right="51" w:firstLine="1701"/>
        <w:jc w:val="both"/>
        <w:rPr>
          <w:rFonts w:ascii="Calibri" w:hAnsi="Calibri" w:cs="Arial"/>
          <w:b/>
          <w:bCs/>
          <w:sz w:val="24"/>
          <w:szCs w:val="24"/>
          <w:u w:val="single"/>
        </w:rPr>
      </w:pPr>
      <w:r w:rsidRPr="00856BFA">
        <w:rPr>
          <w:rFonts w:ascii="Calibri" w:hAnsi="Calibri" w:cs="Arial"/>
          <w:bCs/>
          <w:sz w:val="24"/>
          <w:szCs w:val="24"/>
        </w:rPr>
        <w:t>a ser realizada</w:t>
      </w:r>
      <w:r w:rsidR="00267884" w:rsidRPr="00856BFA">
        <w:rPr>
          <w:rFonts w:ascii="Calibri" w:hAnsi="Calibri" w:cs="Arial"/>
          <w:bCs/>
          <w:sz w:val="24"/>
          <w:szCs w:val="24"/>
        </w:rPr>
        <w:t xml:space="preserve"> a partir das 19 horas do dia </w:t>
      </w:r>
      <w:r w:rsidRPr="00856BFA">
        <w:rPr>
          <w:rFonts w:ascii="Calibri" w:hAnsi="Calibri" w:cs="Arial"/>
          <w:bCs/>
          <w:sz w:val="24"/>
          <w:szCs w:val="24"/>
        </w:rPr>
        <w:t xml:space="preserve">23 de novembro de 2016, no Plenário da Câmara Municipal de Araraquara,  na Rua São Bento nº 887, a fim de </w:t>
      </w:r>
      <w:r w:rsidRPr="00856BFA">
        <w:rPr>
          <w:rFonts w:ascii="Calibri" w:hAnsi="Calibri" w:cs="Arial"/>
          <w:b/>
          <w:bCs/>
          <w:sz w:val="24"/>
          <w:szCs w:val="24"/>
          <w:u w:val="single"/>
        </w:rPr>
        <w:t>debater</w:t>
      </w:r>
      <w:r w:rsidRPr="00856BFA">
        <w:rPr>
          <w:rFonts w:ascii="Calibri" w:hAnsi="Calibri" w:cs="Arial"/>
          <w:bCs/>
          <w:sz w:val="24"/>
          <w:szCs w:val="24"/>
        </w:rPr>
        <w:t xml:space="preserve"> o </w:t>
      </w:r>
      <w:r w:rsidR="007718A8" w:rsidRPr="00856BFA">
        <w:rPr>
          <w:rFonts w:ascii="Calibri" w:hAnsi="Calibri" w:cs="Arial"/>
          <w:bCs/>
          <w:sz w:val="24"/>
          <w:szCs w:val="24"/>
        </w:rPr>
        <w:t xml:space="preserve">anexo </w:t>
      </w:r>
      <w:r w:rsidRPr="00856BFA">
        <w:rPr>
          <w:rFonts w:ascii="Calibri" w:hAnsi="Calibri" w:cs="Arial"/>
          <w:bCs/>
          <w:sz w:val="24"/>
          <w:szCs w:val="24"/>
        </w:rPr>
        <w:t xml:space="preserve">Projeto de Lei Complementar nº 007/16, de iniciativa da Prefeitura do Município de Araraquara, que </w:t>
      </w:r>
      <w:r w:rsidRPr="00856BFA">
        <w:rPr>
          <w:rFonts w:ascii="Calibri" w:hAnsi="Calibri" w:cs="Arial"/>
          <w:b/>
          <w:bCs/>
          <w:sz w:val="24"/>
          <w:szCs w:val="24"/>
          <w:u w:val="single"/>
        </w:rPr>
        <w:t xml:space="preserve">altera dispositivos das Leis Complementares nº 850/14 (Estabelece a Revisão do Plano Diretor de Desenvolvimento e Política Ambiental de Araraquara - PDPUA, revoga a Lei Complementar nº 350/05 e alterações e institui o Plano Diretor de Desenvolvimento e Política Ambiental de Araraquara - PDDPA, conforme estabelece o parágrafo 3º do artigo 40 do Estatuto da Cidade) e </w:t>
      </w:r>
      <w:r w:rsidR="00BF7000" w:rsidRPr="00856BFA">
        <w:rPr>
          <w:rFonts w:ascii="Calibri" w:hAnsi="Calibri" w:cs="Arial"/>
          <w:b/>
          <w:bCs/>
          <w:sz w:val="24"/>
          <w:szCs w:val="24"/>
          <w:u w:val="single"/>
        </w:rPr>
        <w:t xml:space="preserve">da Lei Complementar nº </w:t>
      </w:r>
      <w:r w:rsidRPr="00856BFA">
        <w:rPr>
          <w:rFonts w:ascii="Calibri" w:hAnsi="Calibri" w:cs="Arial"/>
          <w:b/>
          <w:bCs/>
          <w:sz w:val="24"/>
          <w:szCs w:val="24"/>
          <w:u w:val="single"/>
        </w:rPr>
        <w:t>851/14 (Estabelece o Plano Regulador de Parcelamento do Solo e dá outras providências) e dá outras providências.</w:t>
      </w:r>
    </w:p>
    <w:p w:rsidR="007718A8" w:rsidRPr="00856BFA" w:rsidRDefault="007718A8" w:rsidP="007718A8">
      <w:pPr>
        <w:ind w:right="51" w:firstLine="1701"/>
        <w:jc w:val="both"/>
        <w:rPr>
          <w:rFonts w:ascii="Calibri" w:hAnsi="Calibri" w:cs="Arial"/>
          <w:bCs/>
          <w:sz w:val="24"/>
          <w:szCs w:val="24"/>
        </w:rPr>
      </w:pPr>
    </w:p>
    <w:p w:rsidR="007718A8" w:rsidRPr="00856BFA" w:rsidRDefault="00C903B2" w:rsidP="007718A8">
      <w:pPr>
        <w:ind w:right="51" w:firstLine="1701"/>
        <w:jc w:val="both"/>
        <w:rPr>
          <w:rFonts w:ascii="Calibri" w:hAnsi="Calibri" w:cs="Arial"/>
          <w:b/>
          <w:bCs/>
          <w:sz w:val="24"/>
          <w:szCs w:val="24"/>
        </w:rPr>
      </w:pPr>
      <w:r w:rsidRPr="00856BFA">
        <w:rPr>
          <w:rFonts w:ascii="Calibri" w:hAnsi="Calibri" w:cs="Arial"/>
          <w:bCs/>
          <w:sz w:val="24"/>
          <w:szCs w:val="24"/>
        </w:rPr>
        <w:t xml:space="preserve">Referida audiência pública tem por </w:t>
      </w:r>
      <w:r w:rsidRPr="00856BFA">
        <w:rPr>
          <w:rFonts w:ascii="Calibri" w:hAnsi="Calibri" w:cs="Arial"/>
          <w:sz w:val="24"/>
          <w:szCs w:val="24"/>
        </w:rPr>
        <w:t>objetivo a apresentação de sugestões e propostas relativas à propositura acima mencionada, as quais serão posteriormente analisadas, conjuntamente com o projeto original, pela Comissão de Desenvolvimento Econômico, Ciência, Tecnologia e Urbano Ambiental, que sistematizará as propostas, bem como os pareceres dos representantes do Poder Executivo, para apresentá-las ao Plenário do Poder Legislativo</w:t>
      </w:r>
      <w:r w:rsidRPr="00856BFA">
        <w:rPr>
          <w:rFonts w:ascii="Calibri" w:hAnsi="Calibri" w:cs="Arial"/>
          <w:b/>
          <w:bCs/>
          <w:sz w:val="24"/>
          <w:szCs w:val="24"/>
        </w:rPr>
        <w:t>.</w:t>
      </w:r>
    </w:p>
    <w:p w:rsidR="007718A8" w:rsidRPr="00856BFA" w:rsidRDefault="007718A8" w:rsidP="007718A8">
      <w:pPr>
        <w:ind w:right="51" w:firstLine="1701"/>
        <w:jc w:val="both"/>
        <w:rPr>
          <w:rFonts w:ascii="Calibri" w:hAnsi="Calibri" w:cs="Arial"/>
          <w:b/>
          <w:bCs/>
          <w:sz w:val="24"/>
          <w:szCs w:val="24"/>
        </w:rPr>
      </w:pPr>
    </w:p>
    <w:p w:rsidR="007718A8" w:rsidRPr="00856BFA" w:rsidRDefault="00C903B2" w:rsidP="007718A8">
      <w:pPr>
        <w:ind w:right="51" w:firstLine="1701"/>
        <w:jc w:val="both"/>
        <w:rPr>
          <w:rFonts w:ascii="Calibri" w:hAnsi="Calibri" w:cs="Arial"/>
          <w:bCs/>
          <w:sz w:val="24"/>
          <w:szCs w:val="24"/>
        </w:rPr>
      </w:pPr>
      <w:r w:rsidRPr="00856BFA">
        <w:rPr>
          <w:rFonts w:ascii="Calibri" w:hAnsi="Calibri" w:cs="Arial"/>
          <w:bCs/>
          <w:sz w:val="24"/>
          <w:szCs w:val="24"/>
        </w:rPr>
        <w:t>Serão convidados a participar de referida audiência pública representantes da Secretaria Municipal de Desenvolvimento Urbano,</w:t>
      </w:r>
      <w:r w:rsidR="007718A8" w:rsidRPr="00856BFA">
        <w:rPr>
          <w:rFonts w:ascii="Calibri" w:hAnsi="Calibri" w:cs="Arial"/>
          <w:bCs/>
          <w:sz w:val="24"/>
          <w:szCs w:val="24"/>
        </w:rPr>
        <w:t xml:space="preserve"> </w:t>
      </w:r>
      <w:r w:rsidRPr="00856BFA">
        <w:rPr>
          <w:rFonts w:ascii="Calibri" w:hAnsi="Calibri" w:cs="Arial"/>
          <w:bCs/>
          <w:sz w:val="24"/>
          <w:szCs w:val="24"/>
        </w:rPr>
        <w:t xml:space="preserve">da Secretaria Municipal da Habitação, da Secretaria Municipal do Meio Ambiente, da Secretaria Municipal da Ciência, Tecnologia, Turismo e Desenvolvimento Sustentável, </w:t>
      </w:r>
      <w:r w:rsidR="007718A8" w:rsidRPr="00856BFA">
        <w:rPr>
          <w:rFonts w:ascii="Calibri" w:hAnsi="Calibri" w:cs="Arial"/>
          <w:bCs/>
          <w:sz w:val="24"/>
          <w:szCs w:val="24"/>
        </w:rPr>
        <w:t xml:space="preserve">do </w:t>
      </w:r>
      <w:r w:rsidRPr="00856BFA">
        <w:rPr>
          <w:rFonts w:ascii="Calibri" w:hAnsi="Calibri" w:cs="Arial"/>
          <w:bCs/>
          <w:sz w:val="24"/>
          <w:szCs w:val="24"/>
        </w:rPr>
        <w:t>DAAE – Departamento Autônomo de Água e Esgoto</w:t>
      </w:r>
      <w:r w:rsidR="00887E6A" w:rsidRPr="00856BFA">
        <w:rPr>
          <w:rFonts w:ascii="Calibri" w:hAnsi="Calibri" w:cs="Arial"/>
          <w:bCs/>
          <w:sz w:val="24"/>
          <w:szCs w:val="24"/>
        </w:rPr>
        <w:t>s</w:t>
      </w:r>
      <w:bookmarkStart w:id="0" w:name="_GoBack"/>
      <w:bookmarkEnd w:id="0"/>
      <w:r w:rsidR="007718A8" w:rsidRPr="00856BFA">
        <w:rPr>
          <w:rFonts w:ascii="Calibri" w:hAnsi="Calibri" w:cs="Arial"/>
          <w:bCs/>
          <w:sz w:val="24"/>
          <w:szCs w:val="24"/>
        </w:rPr>
        <w:t xml:space="preserve"> e da </w:t>
      </w:r>
      <w:r w:rsidRPr="00856BFA">
        <w:rPr>
          <w:rFonts w:ascii="Calibri" w:hAnsi="Calibri" w:cs="Arial"/>
          <w:bCs/>
          <w:sz w:val="24"/>
          <w:szCs w:val="24"/>
        </w:rPr>
        <w:t xml:space="preserve">Agência Ambiental de Araraquara </w:t>
      </w:r>
      <w:r w:rsidR="007718A8" w:rsidRPr="00856BFA">
        <w:rPr>
          <w:rFonts w:ascii="Calibri" w:hAnsi="Calibri" w:cs="Arial"/>
          <w:bCs/>
          <w:sz w:val="24"/>
          <w:szCs w:val="24"/>
        </w:rPr>
        <w:t xml:space="preserve">da </w:t>
      </w:r>
      <w:r w:rsidRPr="00856BFA">
        <w:rPr>
          <w:rFonts w:ascii="Calibri" w:hAnsi="Calibri" w:cs="Arial"/>
          <w:bCs/>
          <w:sz w:val="24"/>
          <w:szCs w:val="24"/>
        </w:rPr>
        <w:t>CETESB</w:t>
      </w:r>
      <w:r w:rsidR="007718A8" w:rsidRPr="00856BFA">
        <w:rPr>
          <w:rFonts w:ascii="Calibri" w:hAnsi="Calibri" w:cs="Arial"/>
          <w:bCs/>
          <w:sz w:val="24"/>
          <w:szCs w:val="24"/>
        </w:rPr>
        <w:t>.</w:t>
      </w:r>
    </w:p>
    <w:p w:rsidR="007718A8" w:rsidRPr="00856BFA" w:rsidRDefault="007718A8" w:rsidP="007718A8">
      <w:pPr>
        <w:ind w:right="51" w:firstLine="1701"/>
        <w:jc w:val="both"/>
        <w:rPr>
          <w:rFonts w:ascii="Calibri" w:hAnsi="Calibri" w:cs="Arial"/>
          <w:bCs/>
          <w:sz w:val="24"/>
          <w:szCs w:val="24"/>
        </w:rPr>
      </w:pPr>
    </w:p>
    <w:p w:rsidR="007718A8" w:rsidRPr="00856BFA" w:rsidRDefault="00076F84" w:rsidP="007718A8">
      <w:pPr>
        <w:ind w:right="51" w:firstLine="1701"/>
        <w:jc w:val="both"/>
        <w:rPr>
          <w:rFonts w:ascii="Calibri" w:hAnsi="Calibri" w:cs="Arial"/>
          <w:sz w:val="24"/>
          <w:szCs w:val="24"/>
        </w:rPr>
      </w:pPr>
      <w:r w:rsidRPr="00856BFA">
        <w:rPr>
          <w:rFonts w:ascii="Calibri" w:hAnsi="Calibri" w:cs="Arial"/>
          <w:sz w:val="24"/>
          <w:szCs w:val="24"/>
        </w:rPr>
        <w:t>As audiências serão abertas a todos os cidadãos, sendo que qualquer pessoa poderá participar</w:t>
      </w:r>
      <w:r w:rsidR="00BF7000" w:rsidRPr="00856BFA">
        <w:rPr>
          <w:rFonts w:ascii="Calibri" w:hAnsi="Calibri" w:cs="Arial"/>
          <w:sz w:val="24"/>
          <w:szCs w:val="24"/>
        </w:rPr>
        <w:t>,</w:t>
      </w:r>
      <w:r w:rsidRPr="00856BFA">
        <w:rPr>
          <w:rFonts w:ascii="Calibri" w:hAnsi="Calibri" w:cs="Arial"/>
          <w:sz w:val="24"/>
          <w:szCs w:val="24"/>
        </w:rPr>
        <w:t xml:space="preserve"> tendo assegurado o direito de voz.</w:t>
      </w:r>
    </w:p>
    <w:p w:rsidR="007718A8" w:rsidRPr="00856BFA" w:rsidRDefault="007718A8" w:rsidP="007718A8">
      <w:pPr>
        <w:ind w:right="51" w:firstLine="1701"/>
        <w:jc w:val="both"/>
        <w:rPr>
          <w:rFonts w:ascii="Calibri" w:hAnsi="Calibri"/>
          <w:b/>
          <w:bCs/>
          <w:sz w:val="24"/>
          <w:szCs w:val="24"/>
        </w:rPr>
      </w:pPr>
    </w:p>
    <w:p w:rsidR="00076F84" w:rsidRPr="00856BFA" w:rsidRDefault="00076F84" w:rsidP="007718A8">
      <w:pPr>
        <w:ind w:right="51" w:firstLine="1701"/>
        <w:jc w:val="both"/>
        <w:rPr>
          <w:rFonts w:ascii="Calibri" w:hAnsi="Calibri"/>
          <w:sz w:val="24"/>
          <w:szCs w:val="24"/>
        </w:rPr>
      </w:pPr>
      <w:r w:rsidRPr="00856BFA">
        <w:rPr>
          <w:rFonts w:ascii="Calibri" w:hAnsi="Calibri"/>
          <w:bCs/>
          <w:sz w:val="24"/>
          <w:szCs w:val="24"/>
        </w:rPr>
        <w:t>Câmara Municipal de Araraquara</w:t>
      </w:r>
      <w:r w:rsidRPr="00856BFA">
        <w:rPr>
          <w:rFonts w:ascii="Calibri" w:hAnsi="Calibri"/>
          <w:sz w:val="24"/>
          <w:szCs w:val="24"/>
        </w:rPr>
        <w:t>, aos 0</w:t>
      </w:r>
      <w:r w:rsidR="007718A8" w:rsidRPr="00856BFA">
        <w:rPr>
          <w:rFonts w:ascii="Calibri" w:hAnsi="Calibri"/>
          <w:sz w:val="24"/>
          <w:szCs w:val="24"/>
        </w:rPr>
        <w:t>8</w:t>
      </w:r>
      <w:r w:rsidRPr="00856BFA">
        <w:rPr>
          <w:rFonts w:ascii="Calibri" w:hAnsi="Calibri"/>
          <w:sz w:val="24"/>
          <w:szCs w:val="24"/>
        </w:rPr>
        <w:t xml:space="preserve"> (</w:t>
      </w:r>
      <w:r w:rsidR="007718A8" w:rsidRPr="00856BFA">
        <w:rPr>
          <w:rFonts w:ascii="Calibri" w:hAnsi="Calibri"/>
          <w:sz w:val="24"/>
          <w:szCs w:val="24"/>
        </w:rPr>
        <w:t>oito</w:t>
      </w:r>
      <w:r w:rsidRPr="00856BFA">
        <w:rPr>
          <w:rFonts w:ascii="Calibri" w:hAnsi="Calibri"/>
          <w:sz w:val="24"/>
          <w:szCs w:val="24"/>
        </w:rPr>
        <w:t xml:space="preserve">) dias do mês de </w:t>
      </w:r>
      <w:r w:rsidR="007718A8" w:rsidRPr="00856BFA">
        <w:rPr>
          <w:rFonts w:ascii="Calibri" w:hAnsi="Calibri"/>
          <w:sz w:val="24"/>
          <w:szCs w:val="24"/>
        </w:rPr>
        <w:t xml:space="preserve">novembro </w:t>
      </w:r>
      <w:r w:rsidRPr="00856BFA">
        <w:rPr>
          <w:rFonts w:ascii="Calibri" w:hAnsi="Calibri"/>
          <w:sz w:val="24"/>
          <w:szCs w:val="24"/>
        </w:rPr>
        <w:t xml:space="preserve">do ano </w:t>
      </w:r>
      <w:r w:rsidR="007718A8" w:rsidRPr="00856BFA">
        <w:rPr>
          <w:rFonts w:ascii="Calibri" w:hAnsi="Calibri"/>
          <w:sz w:val="24"/>
          <w:szCs w:val="24"/>
        </w:rPr>
        <w:t xml:space="preserve">de </w:t>
      </w:r>
      <w:r w:rsidRPr="00856BFA">
        <w:rPr>
          <w:rFonts w:ascii="Calibri" w:hAnsi="Calibri"/>
          <w:sz w:val="24"/>
          <w:szCs w:val="24"/>
        </w:rPr>
        <w:t>2016 (dois mil e dezesseis).</w:t>
      </w:r>
    </w:p>
    <w:p w:rsidR="00076F84" w:rsidRPr="00856BFA" w:rsidRDefault="00076F84" w:rsidP="00785531">
      <w:pPr>
        <w:pStyle w:val="Textoembloco"/>
        <w:ind w:left="0" w:right="51" w:firstLine="567"/>
        <w:rPr>
          <w:rFonts w:ascii="Calibri" w:hAnsi="Calibri"/>
        </w:rPr>
      </w:pPr>
    </w:p>
    <w:p w:rsidR="00076F84" w:rsidRPr="007718A8" w:rsidRDefault="00076F84" w:rsidP="00785531">
      <w:pPr>
        <w:pStyle w:val="Ttulo4"/>
        <w:spacing w:before="0" w:after="0"/>
        <w:ind w:right="51"/>
        <w:jc w:val="center"/>
        <w:rPr>
          <w:rFonts w:cs="Arial"/>
          <w:sz w:val="24"/>
          <w:szCs w:val="24"/>
        </w:rPr>
      </w:pPr>
      <w:r w:rsidRPr="007718A8">
        <w:rPr>
          <w:rFonts w:cs="Arial"/>
          <w:sz w:val="24"/>
          <w:szCs w:val="24"/>
        </w:rPr>
        <w:t>ELIAS CHEDIEK</w:t>
      </w:r>
    </w:p>
    <w:p w:rsidR="00267884" w:rsidRPr="00856BFA" w:rsidRDefault="00076F84" w:rsidP="007718A8">
      <w:pPr>
        <w:ind w:right="51"/>
        <w:jc w:val="center"/>
        <w:rPr>
          <w:rFonts w:ascii="Calibri" w:hAnsi="Calibri" w:cs="Arial"/>
          <w:sz w:val="24"/>
          <w:szCs w:val="24"/>
        </w:rPr>
      </w:pPr>
      <w:r w:rsidRPr="00856BFA">
        <w:rPr>
          <w:rFonts w:ascii="Calibri" w:hAnsi="Calibri" w:cs="Arial"/>
          <w:sz w:val="24"/>
          <w:szCs w:val="24"/>
        </w:rPr>
        <w:t>Presidente</w:t>
      </w:r>
    </w:p>
    <w:p w:rsidR="00620A2B" w:rsidRPr="00856BFA" w:rsidRDefault="00267884" w:rsidP="00267884">
      <w:pPr>
        <w:ind w:right="51"/>
        <w:rPr>
          <w:rFonts w:ascii="Calibri" w:hAnsi="Calibri" w:cs="Arial"/>
          <w:b/>
          <w:sz w:val="24"/>
          <w:szCs w:val="24"/>
        </w:rPr>
      </w:pPr>
      <w:r w:rsidRPr="00856BFA">
        <w:rPr>
          <w:rFonts w:ascii="Calibri" w:hAnsi="Calibri" w:cs="Arial"/>
          <w:sz w:val="24"/>
          <w:szCs w:val="24"/>
        </w:rPr>
        <w:br w:type="page"/>
      </w:r>
      <w:r w:rsidRPr="00856BFA">
        <w:rPr>
          <w:rFonts w:ascii="Calibri" w:hAnsi="Calibri" w:cs="Arial"/>
          <w:b/>
          <w:sz w:val="24"/>
          <w:szCs w:val="24"/>
        </w:rPr>
        <w:lastRenderedPageBreak/>
        <w:t>MENSAGEM DO EXCELENTÍSSIMO SENHOR PREFEITO DO MUNICÍPIO DE ARARAQUARA ENCAMINHANDO O PROJETO DE LEI COMPLEMENTAR Nº 007/16</w:t>
      </w:r>
    </w:p>
    <w:p w:rsidR="00267884" w:rsidRDefault="00267884" w:rsidP="00267884">
      <w:pPr>
        <w:jc w:val="both"/>
        <w:rPr>
          <w:rFonts w:ascii="Calibri" w:hAnsi="Calibri" w:cs="Calibri"/>
          <w:sz w:val="24"/>
          <w:szCs w:val="24"/>
        </w:rPr>
      </w:pPr>
    </w:p>
    <w:p w:rsidR="00267884" w:rsidRPr="008464BC" w:rsidRDefault="00267884" w:rsidP="00267884">
      <w:pPr>
        <w:jc w:val="both"/>
        <w:rPr>
          <w:rFonts w:ascii="Calibri" w:hAnsi="Calibri" w:cs="Calibri"/>
          <w:sz w:val="24"/>
          <w:szCs w:val="24"/>
        </w:rPr>
      </w:pPr>
      <w:r w:rsidRPr="008464BC">
        <w:rPr>
          <w:rFonts w:ascii="Calibri" w:hAnsi="Calibri" w:cs="Calibri"/>
          <w:sz w:val="24"/>
          <w:szCs w:val="24"/>
        </w:rPr>
        <w:t>Senhor Presidente:</w:t>
      </w:r>
    </w:p>
    <w:p w:rsidR="00267884" w:rsidRPr="008464BC" w:rsidRDefault="00267884" w:rsidP="00267884">
      <w:pPr>
        <w:tabs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267884" w:rsidRPr="008464BC" w:rsidRDefault="00267884" w:rsidP="00267884">
      <w:pPr>
        <w:pStyle w:val="NormalWeb"/>
        <w:ind w:firstLine="2835"/>
        <w:jc w:val="both"/>
        <w:rPr>
          <w:rFonts w:ascii="Calibri" w:hAnsi="Calibri" w:cs="Calibri"/>
        </w:rPr>
      </w:pPr>
      <w:r w:rsidRPr="008464BC">
        <w:rPr>
          <w:rFonts w:ascii="Calibri" w:hAnsi="Calibri" w:cs="Calibri"/>
        </w:rPr>
        <w:t xml:space="preserve">Tenho a honra de encaminhar a Vossa Excelência, a fim de ser submetido ao exame e deliberação dessa Egrégia Câmara, o incluso projeto de lei complementar que altera dispositivos das Leis Complementares 850/14 e 851/14. </w:t>
      </w:r>
    </w:p>
    <w:p w:rsidR="00267884" w:rsidRPr="008464BC" w:rsidRDefault="00267884" w:rsidP="00267884">
      <w:pPr>
        <w:pStyle w:val="NormalWeb"/>
        <w:ind w:firstLine="2835"/>
        <w:jc w:val="both"/>
        <w:rPr>
          <w:rFonts w:ascii="Calibri" w:hAnsi="Calibri" w:cs="Calibri"/>
        </w:rPr>
      </w:pPr>
      <w:r w:rsidRPr="008464BC">
        <w:rPr>
          <w:rFonts w:ascii="Calibri" w:hAnsi="Calibri" w:cs="Calibri"/>
        </w:rPr>
        <w:t>A LC 850/2014 é o Plano Diretor e que mostra, neste momento, a necessidade de alteração em seus artigos 126 e 128.</w:t>
      </w:r>
    </w:p>
    <w:p w:rsidR="00267884" w:rsidRPr="008464BC" w:rsidRDefault="00267884" w:rsidP="00267884">
      <w:pPr>
        <w:pStyle w:val="NormalWeb"/>
        <w:ind w:firstLine="2835"/>
        <w:jc w:val="both"/>
        <w:rPr>
          <w:rFonts w:ascii="Calibri" w:hAnsi="Calibri" w:cs="Calibri"/>
        </w:rPr>
      </w:pPr>
      <w:r w:rsidRPr="008464BC">
        <w:rPr>
          <w:rFonts w:ascii="Calibri" w:hAnsi="Calibri" w:cs="Calibri"/>
        </w:rPr>
        <w:t>Os artigos 126 e 128 da LC 850 tratam dos índices urbanísticos a serem considerados no uso e ocupação do solo da cidade, servindo como parâmetros para análise de projetos de edificações residenciais, comerciais e industriais.</w:t>
      </w:r>
    </w:p>
    <w:p w:rsidR="00267884" w:rsidRPr="008464BC" w:rsidRDefault="00267884" w:rsidP="00267884">
      <w:pPr>
        <w:pStyle w:val="NormalWeb"/>
        <w:ind w:firstLine="2835"/>
        <w:jc w:val="both"/>
        <w:rPr>
          <w:rFonts w:ascii="Calibri" w:hAnsi="Calibri" w:cs="Calibri"/>
        </w:rPr>
      </w:pPr>
      <w:r w:rsidRPr="008464BC">
        <w:rPr>
          <w:rFonts w:ascii="Calibri" w:hAnsi="Calibri" w:cs="Calibri"/>
        </w:rPr>
        <w:t>Os índices urbanísticos atingidos pelas alterações aqui propostas são:</w:t>
      </w:r>
    </w:p>
    <w:p w:rsidR="00267884" w:rsidRPr="008464BC" w:rsidRDefault="00267884" w:rsidP="00267884">
      <w:pPr>
        <w:pStyle w:val="NormalWeb"/>
        <w:numPr>
          <w:ilvl w:val="0"/>
          <w:numId w:val="1"/>
        </w:numPr>
        <w:tabs>
          <w:tab w:val="left" w:pos="709"/>
        </w:tabs>
        <w:ind w:left="709" w:hanging="709"/>
        <w:jc w:val="both"/>
        <w:rPr>
          <w:rFonts w:ascii="Calibri" w:hAnsi="Calibri" w:cs="Calibri"/>
        </w:rPr>
      </w:pPr>
      <w:r w:rsidRPr="008464BC">
        <w:rPr>
          <w:rFonts w:ascii="Calibri" w:hAnsi="Calibri" w:cs="Calibri"/>
        </w:rPr>
        <w:t xml:space="preserve">IUSO – Índice de Uso do Solo – (art. </w:t>
      </w:r>
      <w:proofErr w:type="gramStart"/>
      <w:r w:rsidRPr="008464BC">
        <w:rPr>
          <w:rFonts w:ascii="Calibri" w:hAnsi="Calibri" w:cs="Calibri"/>
        </w:rPr>
        <w:t>126,I</w:t>
      </w:r>
      <w:proofErr w:type="gramEnd"/>
      <w:r w:rsidRPr="008464BC">
        <w:rPr>
          <w:rFonts w:ascii="Calibri" w:hAnsi="Calibri" w:cs="Calibri"/>
        </w:rPr>
        <w:t>), em suas variações IUSO-APRI (art. 126, I, “a”) e IUSO-APU (art. 126, I, “b”) e representam, respectivamente, os índices quantitativos e qualitativos de demanda de uso do solo privado (APRI) e do sistema viário (APU) por habitante;</w:t>
      </w:r>
    </w:p>
    <w:p w:rsidR="00267884" w:rsidRPr="008464BC" w:rsidRDefault="00267884" w:rsidP="00267884">
      <w:pPr>
        <w:pStyle w:val="NormalWeb"/>
        <w:numPr>
          <w:ilvl w:val="0"/>
          <w:numId w:val="1"/>
        </w:numPr>
        <w:tabs>
          <w:tab w:val="left" w:pos="709"/>
        </w:tabs>
        <w:ind w:left="709" w:hanging="709"/>
        <w:jc w:val="both"/>
        <w:rPr>
          <w:rFonts w:ascii="Calibri" w:hAnsi="Calibri" w:cs="Calibri"/>
        </w:rPr>
      </w:pPr>
      <w:r w:rsidRPr="008464BC">
        <w:rPr>
          <w:rFonts w:ascii="Calibri" w:hAnsi="Calibri" w:cs="Calibri"/>
        </w:rPr>
        <w:t>IPFI – Índice Plano Figura, que representa a área de projeção edificada, pública e privada, por habitante;</w:t>
      </w:r>
    </w:p>
    <w:p w:rsidR="00267884" w:rsidRPr="008464BC" w:rsidRDefault="00267884" w:rsidP="00267884">
      <w:pPr>
        <w:pStyle w:val="NormalWeb"/>
        <w:numPr>
          <w:ilvl w:val="0"/>
          <w:numId w:val="1"/>
        </w:numPr>
        <w:tabs>
          <w:tab w:val="left" w:pos="709"/>
        </w:tabs>
        <w:ind w:left="709" w:hanging="709"/>
        <w:jc w:val="both"/>
        <w:rPr>
          <w:rFonts w:ascii="Calibri" w:hAnsi="Calibri" w:cs="Calibri"/>
        </w:rPr>
      </w:pPr>
      <w:r w:rsidRPr="008464BC">
        <w:rPr>
          <w:rFonts w:ascii="Calibri" w:hAnsi="Calibri" w:cs="Calibri"/>
        </w:rPr>
        <w:t>IPFU – Índice Plano Fundo: que representa a área de projeção não edificada, pública e privada, por habitante;</w:t>
      </w:r>
    </w:p>
    <w:p w:rsidR="00267884" w:rsidRPr="008464BC" w:rsidRDefault="00267884" w:rsidP="00267884">
      <w:pPr>
        <w:pStyle w:val="NormalWeb"/>
        <w:numPr>
          <w:ilvl w:val="0"/>
          <w:numId w:val="1"/>
        </w:numPr>
        <w:tabs>
          <w:tab w:val="left" w:pos="709"/>
        </w:tabs>
        <w:ind w:left="709" w:hanging="709"/>
        <w:jc w:val="both"/>
        <w:rPr>
          <w:rFonts w:ascii="Calibri" w:hAnsi="Calibri" w:cs="Calibri"/>
        </w:rPr>
      </w:pPr>
      <w:r w:rsidRPr="008464BC">
        <w:rPr>
          <w:rFonts w:ascii="Calibri" w:hAnsi="Calibri" w:cs="Calibri"/>
        </w:rPr>
        <w:t xml:space="preserve">DERI – Densidade Espacial das Redes de </w:t>
      </w:r>
      <w:proofErr w:type="gramStart"/>
      <w:r w:rsidRPr="008464BC">
        <w:rPr>
          <w:rFonts w:ascii="Calibri" w:hAnsi="Calibri" w:cs="Calibri"/>
        </w:rPr>
        <w:t>Infra Estrutura</w:t>
      </w:r>
      <w:proofErr w:type="gramEnd"/>
      <w:r w:rsidRPr="008464BC">
        <w:rPr>
          <w:rFonts w:ascii="Calibri" w:hAnsi="Calibri" w:cs="Calibri"/>
        </w:rPr>
        <w:t>: que representa a densidade morfológica de infraestrutura por unidade de superfície ou por habitante servido, referente à infraestrutura urbana fixa tal como água, esgoto, pavimento, drenagem, energia elétrica e iluminação pública</w:t>
      </w:r>
    </w:p>
    <w:p w:rsidR="00267884" w:rsidRPr="008464BC" w:rsidRDefault="00267884" w:rsidP="00267884">
      <w:pPr>
        <w:pStyle w:val="NormalWeb"/>
        <w:tabs>
          <w:tab w:val="left" w:pos="709"/>
        </w:tabs>
        <w:ind w:firstLine="2835"/>
        <w:jc w:val="both"/>
        <w:rPr>
          <w:rFonts w:ascii="Calibri" w:hAnsi="Calibri" w:cs="Calibri"/>
        </w:rPr>
      </w:pPr>
      <w:r w:rsidRPr="008464BC">
        <w:rPr>
          <w:rFonts w:ascii="Calibri" w:hAnsi="Calibri" w:cs="Calibri"/>
        </w:rPr>
        <w:t xml:space="preserve">Tais índices urbanísticos têm como objetivo instrumentalizar a análise por desempenho da área urbanizada. A análise por desempenho permite o diagnóstico da eficiência do desenho urbano nas cidades que adotam o uso misto do solo. Contudo, tais índices não estão relacionados com os índices urbanísticos de controle de ocupação do lote – recuos, índice de ocupação, índice de aproveitamento, índice de permeabilidade, </w:t>
      </w:r>
      <w:proofErr w:type="spellStart"/>
      <w:r w:rsidRPr="008464BC">
        <w:rPr>
          <w:rFonts w:ascii="Calibri" w:hAnsi="Calibri" w:cs="Calibri"/>
        </w:rPr>
        <w:t>etc</w:t>
      </w:r>
      <w:proofErr w:type="spellEnd"/>
      <w:r w:rsidRPr="008464BC">
        <w:rPr>
          <w:rFonts w:ascii="Calibri" w:hAnsi="Calibri" w:cs="Calibri"/>
        </w:rPr>
        <w:t xml:space="preserve"> – os quais são analisados na aprovação do projeto de edificação. Desta forma, justifica-se a supressão destes índices da tabela do Art. 128 da LC 850/2014 e alterações, uma vez que referida tabela apresenta os índices urbanístico que pautam a análise de projetos de edificação.</w:t>
      </w:r>
    </w:p>
    <w:p w:rsidR="00267884" w:rsidRPr="008464BC" w:rsidRDefault="00267884" w:rsidP="00267884">
      <w:pPr>
        <w:pStyle w:val="NormalWeb"/>
        <w:tabs>
          <w:tab w:val="left" w:pos="709"/>
        </w:tabs>
        <w:ind w:firstLine="2835"/>
        <w:jc w:val="both"/>
        <w:rPr>
          <w:rFonts w:ascii="Calibri" w:hAnsi="Calibri" w:cs="Calibri"/>
        </w:rPr>
      </w:pPr>
      <w:r w:rsidRPr="008464BC">
        <w:rPr>
          <w:rFonts w:ascii="Calibri" w:hAnsi="Calibri" w:cs="Calibri"/>
        </w:rPr>
        <w:t>Os índices de Densidade Bruta, constante da tabela do Art. 128, da LC 850/2014 e alterações, passam a ser dimensionados apenas como valor absoluto, ao invés de intervalo de valores, pelo fato de que não é razoável que se indefira um projeto de edificação, residencial ou industrial, por apresentar densidade menor que valor determinado em lei.</w:t>
      </w:r>
    </w:p>
    <w:p w:rsidR="00267884" w:rsidRPr="008464BC" w:rsidRDefault="00267884" w:rsidP="00267884">
      <w:pPr>
        <w:pStyle w:val="NormalWeb"/>
        <w:tabs>
          <w:tab w:val="left" w:pos="709"/>
        </w:tabs>
        <w:ind w:firstLine="2835"/>
        <w:jc w:val="both"/>
        <w:rPr>
          <w:rFonts w:ascii="Calibri" w:hAnsi="Calibri" w:cs="Calibri"/>
        </w:rPr>
      </w:pPr>
      <w:r w:rsidRPr="008464BC">
        <w:rPr>
          <w:rFonts w:ascii="Calibri" w:hAnsi="Calibri" w:cs="Calibri"/>
        </w:rPr>
        <w:t xml:space="preserve">As densidades em ZOPRE-APRM, ZOEMI-AEIS-AEIRA e ZOPRE-AEIS foram alteradas para que seja possível a ocupação do solo com maior permeabilidade, o que vem ao encontro das diretrizes do Plano Diretor em proporcionar, nessas áreas, a maior permeabilidade possível do solo. </w:t>
      </w:r>
      <w:r w:rsidRPr="008464BC">
        <w:rPr>
          <w:rFonts w:ascii="Calibri" w:hAnsi="Calibri" w:cs="Calibri"/>
        </w:rPr>
        <w:lastRenderedPageBreak/>
        <w:t>Alcançar-se-á tal meta com as alterações propostas pois será possível a ocupação da área com residências coletivas – edifícios – que preservam, na área comum, maior superfície permeável em comparação com residências unifamiliares.</w:t>
      </w:r>
    </w:p>
    <w:p w:rsidR="00267884" w:rsidRPr="008464BC" w:rsidRDefault="00267884" w:rsidP="00267884">
      <w:pPr>
        <w:pStyle w:val="NormalWeb"/>
        <w:tabs>
          <w:tab w:val="left" w:pos="709"/>
        </w:tabs>
        <w:ind w:firstLine="2835"/>
        <w:jc w:val="both"/>
        <w:rPr>
          <w:rFonts w:ascii="Calibri" w:hAnsi="Calibri" w:cs="Calibri"/>
        </w:rPr>
      </w:pPr>
      <w:r w:rsidRPr="008464BC">
        <w:rPr>
          <w:rFonts w:ascii="Calibri" w:hAnsi="Calibri" w:cs="Calibri"/>
        </w:rPr>
        <w:t xml:space="preserve">A alteração da área mínima de lotes de 500 metros quadrados para 250 metros quadrados em ZOEMI-AEIU-ACITE justifica-se pelo fato de que o padrão de tamanho de lote na cidade – e inclusive na região – é de 250 metros quadrados. Ao longo dos últimos anos a cidade presenciou a ocupação de quase a totalidade de seus vazios urbanos, de forma que a área de transição e expansão da cidade é a próxima porção do território a ser ocupada e a área mínima do lote de 500 metros quadrados é, sem dúvida, obstáculo ao parcelamento do solo na região. </w:t>
      </w:r>
    </w:p>
    <w:p w:rsidR="00267884" w:rsidRPr="008464BC" w:rsidRDefault="00267884" w:rsidP="00267884">
      <w:pPr>
        <w:pStyle w:val="NormalWeb"/>
        <w:tabs>
          <w:tab w:val="left" w:pos="709"/>
        </w:tabs>
        <w:ind w:firstLine="2835"/>
        <w:jc w:val="both"/>
        <w:rPr>
          <w:rFonts w:ascii="Calibri" w:hAnsi="Calibri" w:cs="Calibri"/>
        </w:rPr>
      </w:pPr>
      <w:r w:rsidRPr="008464BC">
        <w:rPr>
          <w:rFonts w:ascii="Calibri" w:hAnsi="Calibri" w:cs="Calibri"/>
        </w:rPr>
        <w:t>Outra alteração pretendida neste projeto de lei é a permissão de apropriação pelo Município de áreas verdes decorrentes de loteamentos em percentual superior ao exigido na LC 851/2014 e alterações, desde que o loteador as entregue com tratamento paisagístico e equipamentos comunitários de lazer compatíveis com a impermeabilização permitida pela Resolução Conama 369. O que se pretende com esta alteração é a incorporação ao patrimônio municipal de áreas verdes decorrentes de exigência do GRAPROHAB em que se mantenha nos loteamentos – desde que fora dos lotes – 20% de área permeável. Como o Município, em regra, exige 10% de destinação de área verde, os demais 10% que ficavam no domínio do loteador restavam abandonados, sem possibilidade efetiva de uso público pela população local.</w:t>
      </w:r>
    </w:p>
    <w:p w:rsidR="00267884" w:rsidRPr="008464BC" w:rsidRDefault="00267884" w:rsidP="00267884">
      <w:pPr>
        <w:pStyle w:val="NormalWeb"/>
        <w:tabs>
          <w:tab w:val="left" w:pos="709"/>
        </w:tabs>
        <w:ind w:firstLine="2835"/>
        <w:jc w:val="both"/>
        <w:rPr>
          <w:rFonts w:ascii="Calibri" w:hAnsi="Calibri" w:cs="Calibri"/>
        </w:rPr>
      </w:pPr>
      <w:r w:rsidRPr="008464BC">
        <w:rPr>
          <w:rFonts w:ascii="Calibri" w:hAnsi="Calibri" w:cs="Calibri"/>
        </w:rPr>
        <w:t>Com a alteração proposta, o loteador, se assim desejar, entregará toda a área verde com tratamento paisagístico – além da recuperação ambiental, já exigida na aprovação do loteamento. Tal medida permitirá que a população de fato usufrua do espaço público da área verde, conferindo a este espaço a destinação que o Código Florestal determina para área verde urbana.</w:t>
      </w:r>
    </w:p>
    <w:p w:rsidR="00267884" w:rsidRPr="008464BC" w:rsidRDefault="00267884" w:rsidP="00267884">
      <w:pPr>
        <w:pStyle w:val="NormalWeb"/>
        <w:ind w:firstLine="2835"/>
        <w:jc w:val="both"/>
        <w:rPr>
          <w:rFonts w:ascii="Calibri" w:hAnsi="Calibri" w:cs="Calibri"/>
        </w:rPr>
      </w:pPr>
      <w:r w:rsidRPr="008464BC">
        <w:rPr>
          <w:rFonts w:ascii="Calibri" w:hAnsi="Calibri" w:cs="Calibri"/>
        </w:rPr>
        <w:t>Justificadas, pois, as razões de minha iniciativa, submeto o presente projeto de lei complementar ao exame dessa Egrégia Casa Legislativa, renovando a Vossa Excelência, na oportunidade, protestos de apreço e consideração.</w:t>
      </w:r>
    </w:p>
    <w:p w:rsidR="00267884" w:rsidRPr="008464BC" w:rsidRDefault="00267884" w:rsidP="00267884">
      <w:pPr>
        <w:pStyle w:val="NormalWeb"/>
        <w:ind w:firstLine="2835"/>
        <w:jc w:val="both"/>
        <w:rPr>
          <w:rFonts w:ascii="Calibri" w:hAnsi="Calibri" w:cs="Calibri"/>
        </w:rPr>
      </w:pPr>
      <w:r w:rsidRPr="008464BC">
        <w:rPr>
          <w:rFonts w:ascii="Calibri" w:hAnsi="Calibri" w:cs="Calibri"/>
        </w:rPr>
        <w:t>Respeitosamente,</w:t>
      </w:r>
    </w:p>
    <w:p w:rsidR="00267884" w:rsidRPr="008464BC" w:rsidRDefault="00267884" w:rsidP="00267884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b/>
        </w:rPr>
      </w:pPr>
    </w:p>
    <w:p w:rsidR="00267884" w:rsidRPr="008464BC" w:rsidRDefault="00267884" w:rsidP="00267884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b/>
        </w:rPr>
      </w:pPr>
    </w:p>
    <w:p w:rsidR="00267884" w:rsidRPr="008464BC" w:rsidRDefault="00267884" w:rsidP="00267884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b/>
        </w:rPr>
      </w:pPr>
      <w:r w:rsidRPr="008464BC">
        <w:rPr>
          <w:rFonts w:ascii="Calibri" w:hAnsi="Calibri" w:cs="Calibri"/>
          <w:b/>
        </w:rPr>
        <w:t>MARCELO FORTES BARBIERI</w:t>
      </w:r>
    </w:p>
    <w:p w:rsidR="00267884" w:rsidRPr="008464BC" w:rsidRDefault="00267884" w:rsidP="00267884">
      <w:pPr>
        <w:pStyle w:val="NormalWeb"/>
        <w:spacing w:before="0" w:beforeAutospacing="0" w:after="0" w:afterAutospacing="0"/>
        <w:jc w:val="center"/>
        <w:rPr>
          <w:rFonts w:ascii="Calibri" w:hAnsi="Calibri" w:cs="Calibri"/>
        </w:rPr>
      </w:pPr>
      <w:r w:rsidRPr="008464BC">
        <w:rPr>
          <w:rFonts w:ascii="Calibri" w:hAnsi="Calibri" w:cs="Calibri"/>
        </w:rPr>
        <w:t>Prefeito Municipal</w:t>
      </w:r>
    </w:p>
    <w:p w:rsidR="00267884" w:rsidRPr="008464BC" w:rsidRDefault="00267884" w:rsidP="00267884">
      <w:pPr>
        <w:jc w:val="center"/>
        <w:rPr>
          <w:rFonts w:ascii="Calibri" w:hAnsi="Calibri" w:cs="Calibri"/>
          <w:b/>
          <w:bCs/>
          <w:color w:val="FF0000"/>
          <w:sz w:val="24"/>
          <w:szCs w:val="24"/>
          <w:u w:val="single"/>
        </w:rPr>
      </w:pPr>
      <w:r w:rsidRPr="00856BFA">
        <w:rPr>
          <w:rFonts w:ascii="Calibri" w:hAnsi="Calibri"/>
        </w:rPr>
        <w:br w:type="page"/>
      </w:r>
      <w:r w:rsidRPr="008464BC">
        <w:rPr>
          <w:rFonts w:ascii="Calibri" w:hAnsi="Calibri" w:cs="Calibri"/>
          <w:b/>
          <w:bCs/>
          <w:sz w:val="24"/>
          <w:szCs w:val="24"/>
          <w:u w:val="single"/>
        </w:rPr>
        <w:lastRenderedPageBreak/>
        <w:t>PROJETO DE LEI COMPLEMENTAR Nº</w:t>
      </w:r>
      <w:r>
        <w:rPr>
          <w:rFonts w:ascii="Calibri" w:hAnsi="Calibri" w:cs="Calibri"/>
          <w:b/>
          <w:bCs/>
          <w:sz w:val="24"/>
          <w:szCs w:val="24"/>
          <w:u w:val="single"/>
        </w:rPr>
        <w:t xml:space="preserve">   007 /16</w:t>
      </w:r>
    </w:p>
    <w:p w:rsidR="00267884" w:rsidRPr="008464BC" w:rsidRDefault="00267884" w:rsidP="00267884">
      <w:pPr>
        <w:pStyle w:val="Ttulo2"/>
        <w:ind w:left="0"/>
        <w:rPr>
          <w:rFonts w:ascii="Calibri" w:hAnsi="Calibri" w:cs="Calibri"/>
          <w:b/>
          <w:iCs/>
        </w:rPr>
      </w:pPr>
    </w:p>
    <w:p w:rsidR="00267884" w:rsidRPr="008464BC" w:rsidRDefault="00267884" w:rsidP="00267884">
      <w:pPr>
        <w:ind w:left="3402"/>
        <w:jc w:val="center"/>
        <w:rPr>
          <w:rFonts w:ascii="Calibri" w:hAnsi="Calibri" w:cs="Calibri"/>
          <w:bCs/>
          <w:sz w:val="24"/>
          <w:szCs w:val="24"/>
        </w:rPr>
      </w:pPr>
    </w:p>
    <w:p w:rsidR="00267884" w:rsidRPr="008464BC" w:rsidRDefault="00267884" w:rsidP="00267884">
      <w:pPr>
        <w:ind w:left="3119"/>
        <w:jc w:val="both"/>
        <w:rPr>
          <w:rFonts w:ascii="Calibri" w:hAnsi="Calibri" w:cs="Calibri"/>
          <w:bCs/>
          <w:sz w:val="24"/>
          <w:szCs w:val="24"/>
        </w:rPr>
      </w:pPr>
      <w:r w:rsidRPr="008464BC">
        <w:rPr>
          <w:rFonts w:ascii="Calibri" w:hAnsi="Calibri" w:cs="Calibri"/>
          <w:bCs/>
          <w:sz w:val="24"/>
          <w:szCs w:val="24"/>
        </w:rPr>
        <w:t xml:space="preserve">Altera dispositivos das Leis Complementares nº 850/14 e 851/14 e dá outras providências.   </w:t>
      </w:r>
    </w:p>
    <w:p w:rsidR="00267884" w:rsidRPr="008464BC" w:rsidRDefault="00267884" w:rsidP="00267884">
      <w:pPr>
        <w:ind w:left="3119"/>
        <w:jc w:val="both"/>
        <w:rPr>
          <w:rFonts w:ascii="Calibri" w:hAnsi="Calibri" w:cs="Calibri"/>
          <w:sz w:val="24"/>
          <w:szCs w:val="24"/>
        </w:rPr>
      </w:pPr>
    </w:p>
    <w:p w:rsidR="00267884" w:rsidRPr="008464BC" w:rsidRDefault="00267884" w:rsidP="00267884">
      <w:pPr>
        <w:tabs>
          <w:tab w:val="left" w:pos="2835"/>
        </w:tabs>
        <w:adjustRightInd w:val="0"/>
        <w:jc w:val="center"/>
        <w:rPr>
          <w:rFonts w:ascii="Calibri" w:hAnsi="Calibri" w:cs="Calibri"/>
          <w:strike/>
          <w:sz w:val="24"/>
          <w:szCs w:val="24"/>
        </w:rPr>
      </w:pPr>
    </w:p>
    <w:p w:rsidR="00267884" w:rsidRPr="008464BC" w:rsidRDefault="00267884" w:rsidP="00267884">
      <w:pPr>
        <w:tabs>
          <w:tab w:val="left" w:pos="2835"/>
        </w:tabs>
        <w:ind w:firstLine="2835"/>
        <w:jc w:val="both"/>
        <w:rPr>
          <w:rFonts w:ascii="Calibri" w:hAnsi="Calibri" w:cs="Calibri"/>
          <w:sz w:val="24"/>
          <w:szCs w:val="24"/>
        </w:rPr>
      </w:pPr>
      <w:r w:rsidRPr="008464BC">
        <w:rPr>
          <w:rFonts w:ascii="Calibri" w:hAnsi="Calibri" w:cs="Calibri"/>
          <w:b/>
          <w:sz w:val="24"/>
          <w:szCs w:val="24"/>
        </w:rPr>
        <w:t xml:space="preserve">Art. 1º </w:t>
      </w:r>
      <w:r w:rsidRPr="008464BC">
        <w:rPr>
          <w:rFonts w:ascii="Calibri" w:hAnsi="Calibri" w:cs="Calibri"/>
          <w:sz w:val="24"/>
          <w:szCs w:val="24"/>
        </w:rPr>
        <w:t xml:space="preserve">A Tabela 1 do Anexo da Lei Complementar nº 851/14, referente ao padrão de loteamentos predominantemente residenciais abertos e fechados, em ZOEMI-AEIU-ACITE, passa a vigorar com área mínima de lotes de 250,00 metros quadrados e testada mínima de </w:t>
      </w:r>
      <w:smartTag w:uri="urn:schemas-microsoft-com:office:smarttags" w:element="metricconverter">
        <w:smartTagPr>
          <w:attr w:name="ProductID" w:val="10,00 metros"/>
        </w:smartTagPr>
        <w:r w:rsidRPr="008464BC">
          <w:rPr>
            <w:rFonts w:ascii="Calibri" w:hAnsi="Calibri" w:cs="Calibri"/>
            <w:sz w:val="24"/>
            <w:szCs w:val="24"/>
          </w:rPr>
          <w:t>10,00 metros</w:t>
        </w:r>
      </w:smartTag>
      <w:r w:rsidRPr="008464BC">
        <w:rPr>
          <w:rFonts w:ascii="Calibri" w:hAnsi="Calibri" w:cs="Calibri"/>
          <w:sz w:val="24"/>
          <w:szCs w:val="24"/>
        </w:rPr>
        <w:t xml:space="preserve"> em meio de quadra e área de mínima 300,00 metros quadrados e testada mínima de 12,00 metros em lotes de esquina.</w:t>
      </w:r>
    </w:p>
    <w:p w:rsidR="00267884" w:rsidRPr="008464BC" w:rsidRDefault="00267884" w:rsidP="00267884">
      <w:pPr>
        <w:tabs>
          <w:tab w:val="left" w:pos="2835"/>
        </w:tabs>
        <w:ind w:firstLine="3402"/>
        <w:jc w:val="both"/>
        <w:rPr>
          <w:rFonts w:ascii="Calibri" w:hAnsi="Calibri" w:cs="Calibri"/>
          <w:sz w:val="24"/>
          <w:szCs w:val="24"/>
        </w:rPr>
      </w:pPr>
    </w:p>
    <w:p w:rsidR="00267884" w:rsidRPr="008464BC" w:rsidRDefault="00267884" w:rsidP="00267884">
      <w:pPr>
        <w:tabs>
          <w:tab w:val="left" w:pos="2835"/>
        </w:tabs>
        <w:ind w:firstLine="2835"/>
        <w:jc w:val="both"/>
        <w:rPr>
          <w:rFonts w:ascii="Calibri" w:hAnsi="Calibri" w:cs="Calibri"/>
          <w:sz w:val="24"/>
          <w:szCs w:val="24"/>
        </w:rPr>
      </w:pPr>
      <w:r w:rsidRPr="008464BC">
        <w:rPr>
          <w:rFonts w:ascii="Calibri" w:hAnsi="Calibri" w:cs="Calibri"/>
          <w:b/>
          <w:sz w:val="24"/>
          <w:szCs w:val="24"/>
        </w:rPr>
        <w:t xml:space="preserve">Art. 2º </w:t>
      </w:r>
      <w:r w:rsidRPr="008464BC">
        <w:rPr>
          <w:rFonts w:ascii="Calibri" w:hAnsi="Calibri" w:cs="Calibri"/>
          <w:sz w:val="24"/>
          <w:szCs w:val="24"/>
        </w:rPr>
        <w:t>O artigo 123-D da Lei Complementar 850/14 passa a vigorar acrescido do parágrafo único como a seguir:</w:t>
      </w:r>
    </w:p>
    <w:p w:rsidR="00267884" w:rsidRPr="008464BC" w:rsidRDefault="00267884" w:rsidP="00267884">
      <w:pPr>
        <w:tabs>
          <w:tab w:val="left" w:pos="2835"/>
        </w:tabs>
        <w:ind w:firstLine="2835"/>
        <w:jc w:val="both"/>
        <w:rPr>
          <w:rFonts w:ascii="Calibri" w:hAnsi="Calibri" w:cs="Calibri"/>
          <w:sz w:val="24"/>
          <w:szCs w:val="24"/>
        </w:rPr>
      </w:pPr>
    </w:p>
    <w:p w:rsidR="00267884" w:rsidRPr="008464BC" w:rsidRDefault="00267884" w:rsidP="00267884">
      <w:pPr>
        <w:tabs>
          <w:tab w:val="left" w:pos="2835"/>
          <w:tab w:val="left" w:pos="7796"/>
        </w:tabs>
        <w:adjustRightInd w:val="0"/>
        <w:ind w:right="-1"/>
        <w:jc w:val="both"/>
        <w:rPr>
          <w:rFonts w:ascii="Calibri" w:hAnsi="Calibri" w:cs="Calibri"/>
          <w:sz w:val="24"/>
          <w:szCs w:val="24"/>
        </w:rPr>
      </w:pPr>
      <w:r w:rsidRPr="008464BC">
        <w:rPr>
          <w:rFonts w:ascii="Calibri" w:hAnsi="Calibri" w:cs="Calibri"/>
          <w:sz w:val="24"/>
          <w:szCs w:val="24"/>
        </w:rPr>
        <w:tab/>
        <w:t>“</w:t>
      </w:r>
      <w:r w:rsidRPr="008464BC">
        <w:rPr>
          <w:rFonts w:ascii="Calibri" w:hAnsi="Calibri" w:cs="Calibri"/>
          <w:b/>
          <w:sz w:val="24"/>
          <w:szCs w:val="24"/>
        </w:rPr>
        <w:t>Parágrafo único.</w:t>
      </w:r>
      <w:r w:rsidRPr="008464BC">
        <w:rPr>
          <w:rFonts w:ascii="Calibri" w:hAnsi="Calibri" w:cs="Calibri"/>
          <w:sz w:val="24"/>
          <w:szCs w:val="24"/>
        </w:rPr>
        <w:t xml:space="preserve"> Em ZOEMI-AEIU-ACITE é vedado o desmembramento de áreas que resulte em lotes com área inferior a 200 metros quadrados e testada inferior a 8 </w:t>
      </w:r>
      <w:proofErr w:type="gramStart"/>
      <w:r w:rsidRPr="008464BC">
        <w:rPr>
          <w:rFonts w:ascii="Calibri" w:hAnsi="Calibri" w:cs="Calibri"/>
          <w:sz w:val="24"/>
          <w:szCs w:val="24"/>
        </w:rPr>
        <w:t>metros.”</w:t>
      </w:r>
      <w:proofErr w:type="gramEnd"/>
    </w:p>
    <w:p w:rsidR="00267884" w:rsidRPr="008464BC" w:rsidRDefault="00267884" w:rsidP="00267884">
      <w:pPr>
        <w:tabs>
          <w:tab w:val="left" w:pos="2835"/>
        </w:tabs>
        <w:ind w:firstLine="3402"/>
        <w:jc w:val="both"/>
        <w:rPr>
          <w:rFonts w:ascii="Calibri" w:hAnsi="Calibri" w:cs="Calibri"/>
          <w:sz w:val="24"/>
          <w:szCs w:val="24"/>
        </w:rPr>
      </w:pPr>
    </w:p>
    <w:p w:rsidR="00267884" w:rsidRPr="008464BC" w:rsidRDefault="00267884" w:rsidP="00267884">
      <w:pPr>
        <w:tabs>
          <w:tab w:val="left" w:pos="2835"/>
        </w:tabs>
        <w:ind w:firstLine="2835"/>
        <w:jc w:val="both"/>
        <w:rPr>
          <w:rFonts w:ascii="Calibri" w:hAnsi="Calibri" w:cs="Calibri"/>
          <w:sz w:val="24"/>
          <w:szCs w:val="24"/>
        </w:rPr>
      </w:pPr>
      <w:r w:rsidRPr="008464BC">
        <w:rPr>
          <w:rFonts w:ascii="Calibri" w:hAnsi="Calibri" w:cs="Calibri"/>
          <w:b/>
          <w:sz w:val="24"/>
          <w:szCs w:val="24"/>
        </w:rPr>
        <w:t xml:space="preserve">Art. 3º </w:t>
      </w:r>
      <w:r w:rsidRPr="008464BC">
        <w:rPr>
          <w:rFonts w:ascii="Calibri" w:hAnsi="Calibri" w:cs="Calibri"/>
          <w:sz w:val="24"/>
          <w:szCs w:val="24"/>
        </w:rPr>
        <w:t>A tabela de índices urbanísticos do artigo 128 da Lei Complementar nº 850/14, passa a vigorar como abaixo:</w:t>
      </w:r>
    </w:p>
    <w:p w:rsidR="00267884" w:rsidRPr="008464BC" w:rsidRDefault="00267884" w:rsidP="00267884">
      <w:pPr>
        <w:tabs>
          <w:tab w:val="left" w:pos="2835"/>
        </w:tabs>
        <w:ind w:firstLine="3402"/>
        <w:jc w:val="both"/>
        <w:rPr>
          <w:rFonts w:ascii="Calibri" w:hAnsi="Calibri" w:cs="Calibri"/>
          <w:color w:val="C00000"/>
          <w:sz w:val="24"/>
          <w:szCs w:val="24"/>
        </w:rPr>
      </w:pPr>
    </w:p>
    <w:tbl>
      <w:tblPr>
        <w:tblW w:w="77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709"/>
        <w:gridCol w:w="779"/>
        <w:gridCol w:w="780"/>
        <w:gridCol w:w="779"/>
        <w:gridCol w:w="780"/>
        <w:gridCol w:w="1063"/>
        <w:gridCol w:w="1064"/>
      </w:tblGrid>
      <w:tr w:rsidR="00267884" w:rsidRPr="008464BC" w:rsidTr="001712A9">
        <w:trPr>
          <w:trHeight w:val="283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84" w:rsidRPr="008464BC" w:rsidRDefault="00267884" w:rsidP="001712A9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eastAsia="en-US"/>
              </w:rPr>
            </w:pPr>
            <w:r w:rsidRPr="008464BC">
              <w:rPr>
                <w:rFonts w:ascii="Calibri" w:hAnsi="Calibri" w:cs="Calibri"/>
                <w:b/>
                <w:sz w:val="24"/>
                <w:szCs w:val="24"/>
              </w:rPr>
              <w:t>ZONA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84" w:rsidRPr="008464BC" w:rsidRDefault="00267884" w:rsidP="001712A9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eastAsia="en-US"/>
              </w:rPr>
            </w:pPr>
            <w:r w:rsidRPr="008464BC">
              <w:rPr>
                <w:rFonts w:ascii="Calibri" w:hAnsi="Calibri" w:cs="Calibri"/>
                <w:b/>
                <w:sz w:val="24"/>
                <w:szCs w:val="24"/>
              </w:rPr>
              <w:t>IO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84" w:rsidRPr="008464BC" w:rsidRDefault="00267884" w:rsidP="001712A9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eastAsia="en-US"/>
              </w:rPr>
            </w:pPr>
            <w:r w:rsidRPr="008464BC">
              <w:rPr>
                <w:rFonts w:ascii="Calibri" w:hAnsi="Calibri" w:cs="Calibri"/>
                <w:b/>
                <w:sz w:val="24"/>
                <w:szCs w:val="24"/>
              </w:rPr>
              <w:t>IA</w:t>
            </w:r>
          </w:p>
        </w:tc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84" w:rsidRPr="008464BC" w:rsidRDefault="00267884" w:rsidP="001712A9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eastAsia="en-US"/>
              </w:rPr>
            </w:pPr>
            <w:r w:rsidRPr="008464BC">
              <w:rPr>
                <w:rFonts w:ascii="Calibri" w:hAnsi="Calibri" w:cs="Calibri"/>
                <w:b/>
                <w:sz w:val="24"/>
                <w:szCs w:val="24"/>
              </w:rPr>
              <w:t>IP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84" w:rsidRPr="008464BC" w:rsidRDefault="00267884" w:rsidP="001712A9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eastAsia="en-US"/>
              </w:rPr>
            </w:pPr>
            <w:r w:rsidRPr="008464BC">
              <w:rPr>
                <w:rFonts w:ascii="Calibri" w:hAnsi="Calibri" w:cs="Calibri"/>
                <w:b/>
                <w:sz w:val="24"/>
                <w:szCs w:val="24"/>
              </w:rPr>
              <w:t>ICV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84" w:rsidRPr="008464BC" w:rsidRDefault="00267884" w:rsidP="001712A9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eastAsia="en-US"/>
              </w:rPr>
            </w:pPr>
            <w:r w:rsidRPr="008464BC">
              <w:rPr>
                <w:rFonts w:ascii="Calibri" w:hAnsi="Calibri" w:cs="Calibri"/>
                <w:b/>
                <w:sz w:val="24"/>
                <w:szCs w:val="24"/>
              </w:rPr>
              <w:t>ID</w:t>
            </w:r>
          </w:p>
        </w:tc>
      </w:tr>
      <w:tr w:rsidR="00267884" w:rsidRPr="008464BC" w:rsidTr="001712A9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84" w:rsidRPr="008464BC" w:rsidRDefault="00267884" w:rsidP="001712A9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84" w:rsidRPr="008464BC" w:rsidRDefault="00267884" w:rsidP="001712A9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84" w:rsidRPr="008464BC" w:rsidRDefault="00267884" w:rsidP="001712A9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eastAsia="en-US"/>
              </w:rPr>
            </w:pPr>
            <w:r w:rsidRPr="008464BC">
              <w:rPr>
                <w:rFonts w:ascii="Calibri" w:hAnsi="Calibri" w:cs="Calibri"/>
                <w:b/>
                <w:sz w:val="24"/>
                <w:szCs w:val="24"/>
              </w:rPr>
              <w:t>IAB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84" w:rsidRPr="008464BC" w:rsidRDefault="00267884" w:rsidP="001712A9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eastAsia="en-US"/>
              </w:rPr>
            </w:pPr>
            <w:r w:rsidRPr="008464BC">
              <w:rPr>
                <w:rFonts w:ascii="Calibri" w:hAnsi="Calibri" w:cs="Calibri"/>
                <w:b/>
                <w:sz w:val="24"/>
                <w:szCs w:val="24"/>
              </w:rPr>
              <w:t>IAM</w:t>
            </w:r>
          </w:p>
        </w:tc>
        <w:tc>
          <w:tcPr>
            <w:tcW w:w="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84" w:rsidRPr="008464BC" w:rsidRDefault="00267884" w:rsidP="001712A9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84" w:rsidRPr="008464BC" w:rsidRDefault="00267884" w:rsidP="001712A9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84" w:rsidRPr="008464BC" w:rsidRDefault="00267884" w:rsidP="001712A9">
            <w:pPr>
              <w:jc w:val="center"/>
              <w:rPr>
                <w:rFonts w:ascii="Calibri" w:hAnsi="Calibri" w:cs="Calibri"/>
                <w:b/>
                <w:sz w:val="24"/>
                <w:szCs w:val="24"/>
                <w:vertAlign w:val="superscript"/>
                <w:lang w:eastAsia="en-US"/>
              </w:rPr>
            </w:pPr>
            <w:r w:rsidRPr="008464BC">
              <w:rPr>
                <w:rFonts w:ascii="Calibri" w:hAnsi="Calibri" w:cs="Calibri"/>
                <w:b/>
                <w:sz w:val="24"/>
                <w:szCs w:val="24"/>
              </w:rPr>
              <w:t>Db</w:t>
            </w:r>
            <w:r w:rsidRPr="008464BC">
              <w:rPr>
                <w:rFonts w:ascii="Calibri" w:hAnsi="Calibri" w:cs="Calibri"/>
                <w:b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84" w:rsidRPr="008464BC" w:rsidRDefault="00267884" w:rsidP="001712A9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eastAsia="en-US"/>
              </w:rPr>
            </w:pPr>
            <w:r w:rsidRPr="008464BC">
              <w:rPr>
                <w:rFonts w:ascii="Calibri" w:hAnsi="Calibri" w:cs="Calibri"/>
                <w:b/>
                <w:sz w:val="24"/>
                <w:szCs w:val="24"/>
              </w:rPr>
              <w:t>Ddb</w:t>
            </w:r>
            <w:r w:rsidRPr="008464BC">
              <w:rPr>
                <w:rFonts w:ascii="Calibri" w:hAnsi="Calibri" w:cs="Calibri"/>
                <w:b/>
                <w:sz w:val="24"/>
                <w:szCs w:val="24"/>
                <w:vertAlign w:val="superscript"/>
              </w:rPr>
              <w:t>2</w:t>
            </w:r>
          </w:p>
        </w:tc>
      </w:tr>
      <w:tr w:rsidR="00267884" w:rsidRPr="008464BC" w:rsidTr="001712A9">
        <w:trPr>
          <w:trHeight w:val="28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84" w:rsidRPr="008464BC" w:rsidRDefault="00267884" w:rsidP="001712A9">
            <w:pPr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8464BC">
              <w:rPr>
                <w:rFonts w:ascii="Calibri" w:hAnsi="Calibri" w:cs="Calibri"/>
                <w:sz w:val="24"/>
                <w:szCs w:val="24"/>
              </w:rPr>
              <w:t>ZOPA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84" w:rsidRPr="008464BC" w:rsidRDefault="00267884" w:rsidP="001712A9">
            <w:pPr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8464BC">
              <w:rPr>
                <w:rFonts w:ascii="Calibri" w:hAnsi="Calibri" w:cs="Calibri"/>
                <w:sz w:val="24"/>
                <w:szCs w:val="24"/>
              </w:rPr>
              <w:t>10%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84" w:rsidRPr="008464BC" w:rsidRDefault="00267884" w:rsidP="001712A9">
            <w:pPr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8464BC">
              <w:rPr>
                <w:rFonts w:ascii="Calibri" w:hAnsi="Calibri" w:cs="Calibri"/>
                <w:sz w:val="24"/>
                <w:szCs w:val="24"/>
              </w:rPr>
              <w:t>0,10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84" w:rsidRPr="008464BC" w:rsidRDefault="00267884" w:rsidP="001712A9">
            <w:pPr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8464BC">
              <w:rPr>
                <w:rFonts w:ascii="Calibri" w:hAnsi="Calibri" w:cs="Calibri"/>
                <w:sz w:val="24"/>
                <w:szCs w:val="24"/>
              </w:rPr>
              <w:t>0,10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84" w:rsidRPr="008464BC" w:rsidRDefault="00267884" w:rsidP="001712A9">
            <w:pPr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8464BC">
              <w:rPr>
                <w:rFonts w:ascii="Calibri" w:hAnsi="Calibri" w:cs="Calibri"/>
                <w:sz w:val="24"/>
                <w:szCs w:val="24"/>
              </w:rPr>
              <w:t>80%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84" w:rsidRPr="008464BC" w:rsidRDefault="00267884" w:rsidP="001712A9">
            <w:pPr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8464BC">
              <w:rPr>
                <w:rFonts w:ascii="Calibri" w:hAnsi="Calibri" w:cs="Calibri"/>
                <w:sz w:val="24"/>
                <w:szCs w:val="24"/>
              </w:rPr>
              <w:t>60%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84" w:rsidRPr="008464BC" w:rsidRDefault="00267884" w:rsidP="001712A9">
            <w:pPr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8464BC">
              <w:rPr>
                <w:rFonts w:ascii="Calibri" w:hAnsi="Calibri" w:cs="Calibri"/>
                <w:sz w:val="24"/>
                <w:szCs w:val="24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84" w:rsidRPr="008464BC" w:rsidRDefault="00267884" w:rsidP="001712A9">
            <w:pPr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8464BC">
              <w:rPr>
                <w:rFonts w:ascii="Calibri" w:hAnsi="Calibri" w:cs="Calibri"/>
                <w:sz w:val="24"/>
                <w:szCs w:val="24"/>
              </w:rPr>
              <w:t>-</w:t>
            </w:r>
          </w:p>
        </w:tc>
      </w:tr>
      <w:tr w:rsidR="00267884" w:rsidRPr="008464BC" w:rsidTr="001712A9">
        <w:trPr>
          <w:trHeight w:val="28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84" w:rsidRPr="008464BC" w:rsidRDefault="00267884" w:rsidP="001712A9">
            <w:pPr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8464BC">
              <w:rPr>
                <w:rFonts w:ascii="Calibri" w:hAnsi="Calibri" w:cs="Calibri"/>
                <w:sz w:val="24"/>
                <w:szCs w:val="24"/>
              </w:rPr>
              <w:t>ZAUS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84" w:rsidRPr="008464BC" w:rsidRDefault="00267884" w:rsidP="001712A9">
            <w:pPr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8464BC">
              <w:rPr>
                <w:rFonts w:ascii="Calibri" w:hAnsi="Calibri" w:cs="Calibri"/>
                <w:sz w:val="24"/>
                <w:szCs w:val="24"/>
              </w:rPr>
              <w:t>20%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84" w:rsidRPr="008464BC" w:rsidRDefault="00267884" w:rsidP="001712A9">
            <w:pPr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8464BC">
              <w:rPr>
                <w:rFonts w:ascii="Calibri" w:hAnsi="Calibri" w:cs="Calibri"/>
                <w:sz w:val="24"/>
                <w:szCs w:val="24"/>
              </w:rPr>
              <w:t>0,20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84" w:rsidRPr="008464BC" w:rsidRDefault="00267884" w:rsidP="001712A9">
            <w:pPr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8464BC">
              <w:rPr>
                <w:rFonts w:ascii="Calibri" w:hAnsi="Calibri" w:cs="Calibri"/>
                <w:sz w:val="24"/>
                <w:szCs w:val="24"/>
              </w:rPr>
              <w:t>0,20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84" w:rsidRPr="008464BC" w:rsidRDefault="00267884" w:rsidP="001712A9">
            <w:pPr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8464BC">
              <w:rPr>
                <w:rFonts w:ascii="Calibri" w:hAnsi="Calibri" w:cs="Calibri"/>
                <w:sz w:val="24"/>
                <w:szCs w:val="24"/>
              </w:rPr>
              <w:t>70%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84" w:rsidRPr="008464BC" w:rsidRDefault="00267884" w:rsidP="001712A9">
            <w:pPr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8464BC">
              <w:rPr>
                <w:rFonts w:ascii="Calibri" w:hAnsi="Calibri" w:cs="Calibri"/>
                <w:sz w:val="24"/>
                <w:szCs w:val="24"/>
              </w:rPr>
              <w:t>50%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84" w:rsidRPr="008464BC" w:rsidRDefault="00267884" w:rsidP="001712A9">
            <w:pPr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8464BC">
              <w:rPr>
                <w:rFonts w:ascii="Calibri" w:hAnsi="Calibri" w:cs="Calibri"/>
                <w:sz w:val="24"/>
                <w:szCs w:val="24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84" w:rsidRPr="008464BC" w:rsidRDefault="00267884" w:rsidP="001712A9">
            <w:pPr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8464BC">
              <w:rPr>
                <w:rFonts w:ascii="Calibri" w:hAnsi="Calibri" w:cs="Calibri"/>
                <w:sz w:val="24"/>
                <w:szCs w:val="24"/>
              </w:rPr>
              <w:t>-</w:t>
            </w:r>
          </w:p>
        </w:tc>
      </w:tr>
      <w:tr w:rsidR="00267884" w:rsidRPr="008464BC" w:rsidTr="001712A9">
        <w:trPr>
          <w:trHeight w:val="28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84" w:rsidRPr="008464BC" w:rsidRDefault="00267884" w:rsidP="001712A9">
            <w:pPr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8464BC">
              <w:rPr>
                <w:rFonts w:ascii="Calibri" w:hAnsi="Calibri" w:cs="Calibri"/>
                <w:sz w:val="24"/>
                <w:szCs w:val="24"/>
              </w:rPr>
              <w:t>ZORA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84" w:rsidRPr="008464BC" w:rsidRDefault="00267884" w:rsidP="001712A9">
            <w:pPr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8464BC">
              <w:rPr>
                <w:rFonts w:ascii="Calibri" w:hAnsi="Calibri" w:cs="Calibri"/>
                <w:sz w:val="24"/>
                <w:szCs w:val="24"/>
              </w:rPr>
              <w:t>20%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84" w:rsidRPr="008464BC" w:rsidRDefault="00267884" w:rsidP="001712A9">
            <w:pPr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8464BC">
              <w:rPr>
                <w:rFonts w:ascii="Calibri" w:hAnsi="Calibri" w:cs="Calibri"/>
                <w:sz w:val="24"/>
                <w:szCs w:val="24"/>
              </w:rPr>
              <w:t>0,20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84" w:rsidRPr="008464BC" w:rsidRDefault="00267884" w:rsidP="001712A9">
            <w:pPr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8464BC">
              <w:rPr>
                <w:rFonts w:ascii="Calibri" w:hAnsi="Calibri" w:cs="Calibri"/>
                <w:sz w:val="24"/>
                <w:szCs w:val="24"/>
              </w:rPr>
              <w:t>0,20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84" w:rsidRPr="008464BC" w:rsidRDefault="00267884" w:rsidP="001712A9">
            <w:pPr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8464BC">
              <w:rPr>
                <w:rFonts w:ascii="Calibri" w:hAnsi="Calibri" w:cs="Calibri"/>
                <w:sz w:val="24"/>
                <w:szCs w:val="24"/>
              </w:rPr>
              <w:t>70%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84" w:rsidRPr="008464BC" w:rsidRDefault="00267884" w:rsidP="001712A9">
            <w:pPr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8464BC">
              <w:rPr>
                <w:rFonts w:ascii="Calibri" w:hAnsi="Calibri" w:cs="Calibri"/>
                <w:sz w:val="24"/>
                <w:szCs w:val="24"/>
              </w:rPr>
              <w:t>50%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84" w:rsidRPr="008464BC" w:rsidRDefault="00267884" w:rsidP="001712A9">
            <w:pPr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8464BC">
              <w:rPr>
                <w:rFonts w:ascii="Calibri" w:hAnsi="Calibri" w:cs="Calibri"/>
                <w:sz w:val="24"/>
                <w:szCs w:val="24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84" w:rsidRPr="008464BC" w:rsidRDefault="00267884" w:rsidP="001712A9">
            <w:pPr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8464BC">
              <w:rPr>
                <w:rFonts w:ascii="Calibri" w:hAnsi="Calibri" w:cs="Calibri"/>
                <w:sz w:val="24"/>
                <w:szCs w:val="24"/>
              </w:rPr>
              <w:t>-</w:t>
            </w:r>
          </w:p>
        </w:tc>
      </w:tr>
      <w:tr w:rsidR="00267884" w:rsidRPr="008464BC" w:rsidTr="001712A9">
        <w:trPr>
          <w:trHeight w:val="28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84" w:rsidRPr="008464BC" w:rsidRDefault="00267884" w:rsidP="001712A9">
            <w:pPr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8464BC">
              <w:rPr>
                <w:rFonts w:ascii="Calibri" w:hAnsi="Calibri" w:cs="Calibri"/>
                <w:sz w:val="24"/>
                <w:szCs w:val="24"/>
              </w:rPr>
              <w:t>ZOPRE AEIU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84" w:rsidRPr="008464BC" w:rsidRDefault="00267884" w:rsidP="001712A9">
            <w:pPr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8464BC">
              <w:rPr>
                <w:rFonts w:ascii="Calibri" w:hAnsi="Calibri" w:cs="Calibri"/>
                <w:sz w:val="24"/>
                <w:szCs w:val="24"/>
              </w:rPr>
              <w:t>60%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84" w:rsidRPr="008464BC" w:rsidRDefault="00267884" w:rsidP="001712A9">
            <w:pPr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8464BC">
              <w:rPr>
                <w:rFonts w:ascii="Calibri" w:hAnsi="Calibri" w:cs="Calibri"/>
                <w:sz w:val="24"/>
                <w:szCs w:val="24"/>
              </w:rPr>
              <w:t>1,00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84" w:rsidRPr="008464BC" w:rsidRDefault="00267884" w:rsidP="001712A9">
            <w:pPr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8464BC">
              <w:rPr>
                <w:rFonts w:ascii="Calibri" w:hAnsi="Calibri" w:cs="Calibri"/>
                <w:sz w:val="24"/>
                <w:szCs w:val="24"/>
              </w:rPr>
              <w:t>1,00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84" w:rsidRPr="008464BC" w:rsidRDefault="00267884" w:rsidP="001712A9">
            <w:pPr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8464BC">
              <w:rPr>
                <w:rFonts w:ascii="Calibri" w:hAnsi="Calibri" w:cs="Calibri"/>
                <w:sz w:val="24"/>
                <w:szCs w:val="24"/>
              </w:rPr>
              <w:t>20%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84" w:rsidRPr="008464BC" w:rsidRDefault="00267884" w:rsidP="001712A9">
            <w:pPr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8464BC">
              <w:rPr>
                <w:rFonts w:ascii="Calibri" w:hAnsi="Calibri" w:cs="Calibri"/>
                <w:sz w:val="24"/>
                <w:szCs w:val="24"/>
              </w:rPr>
              <w:t>10%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84" w:rsidRPr="008464BC" w:rsidRDefault="00267884" w:rsidP="001712A9">
            <w:pPr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8464BC">
              <w:rPr>
                <w:rFonts w:ascii="Calibri" w:hAnsi="Calibri" w:cs="Calibri"/>
                <w:sz w:val="24"/>
                <w:szCs w:val="24"/>
              </w:rPr>
              <w:t>80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84" w:rsidRPr="008464BC" w:rsidRDefault="00267884" w:rsidP="001712A9">
            <w:pPr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8464BC">
              <w:rPr>
                <w:rFonts w:ascii="Calibri" w:hAnsi="Calibri" w:cs="Calibri"/>
                <w:sz w:val="24"/>
                <w:szCs w:val="24"/>
              </w:rPr>
              <w:t>-</w:t>
            </w:r>
          </w:p>
        </w:tc>
      </w:tr>
      <w:tr w:rsidR="00267884" w:rsidRPr="008464BC" w:rsidTr="001712A9">
        <w:trPr>
          <w:trHeight w:val="28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84" w:rsidRPr="008464BC" w:rsidRDefault="00267884" w:rsidP="001712A9">
            <w:pPr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8464BC">
              <w:rPr>
                <w:rFonts w:ascii="Calibri" w:hAnsi="Calibri" w:cs="Calibri"/>
                <w:sz w:val="24"/>
                <w:szCs w:val="24"/>
              </w:rPr>
              <w:t>ZOPRE AEIS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84" w:rsidRPr="008464BC" w:rsidRDefault="00267884" w:rsidP="001712A9">
            <w:pPr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8464BC">
              <w:rPr>
                <w:rFonts w:ascii="Calibri" w:hAnsi="Calibri" w:cs="Calibri"/>
                <w:sz w:val="24"/>
                <w:szCs w:val="24"/>
              </w:rPr>
              <w:t>60%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84" w:rsidRPr="008464BC" w:rsidRDefault="00267884" w:rsidP="001712A9">
            <w:pPr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8464BC">
              <w:rPr>
                <w:rFonts w:ascii="Calibri" w:hAnsi="Calibri" w:cs="Calibri"/>
                <w:sz w:val="24"/>
                <w:szCs w:val="24"/>
              </w:rPr>
              <w:t>1,00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84" w:rsidRPr="008464BC" w:rsidRDefault="00267884" w:rsidP="001712A9">
            <w:pPr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8464BC">
              <w:rPr>
                <w:rFonts w:ascii="Calibri" w:hAnsi="Calibri" w:cs="Calibri"/>
                <w:sz w:val="24"/>
                <w:szCs w:val="24"/>
              </w:rPr>
              <w:t>1,00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84" w:rsidRPr="008464BC" w:rsidRDefault="00267884" w:rsidP="001712A9">
            <w:pPr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8464BC">
              <w:rPr>
                <w:rFonts w:ascii="Calibri" w:hAnsi="Calibri" w:cs="Calibri"/>
                <w:sz w:val="24"/>
                <w:szCs w:val="24"/>
              </w:rPr>
              <w:t>30%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84" w:rsidRPr="008464BC" w:rsidRDefault="00267884" w:rsidP="001712A9">
            <w:pPr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8464BC">
              <w:rPr>
                <w:rFonts w:ascii="Calibri" w:hAnsi="Calibri" w:cs="Calibri"/>
                <w:sz w:val="24"/>
                <w:szCs w:val="24"/>
              </w:rPr>
              <w:t>10%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84" w:rsidRPr="008464BC" w:rsidRDefault="00267884" w:rsidP="001712A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eastAsia="en-US"/>
              </w:rPr>
            </w:pPr>
            <w:r w:rsidRPr="008464BC">
              <w:rPr>
                <w:rFonts w:ascii="Calibri" w:hAnsi="Calibri" w:cs="Calibri"/>
                <w:color w:val="000000"/>
                <w:sz w:val="24"/>
                <w:szCs w:val="24"/>
              </w:rPr>
              <w:t>350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84" w:rsidRPr="008464BC" w:rsidRDefault="00267884" w:rsidP="001712A9">
            <w:pPr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8464BC">
              <w:rPr>
                <w:rFonts w:ascii="Calibri" w:hAnsi="Calibri" w:cs="Calibri"/>
                <w:sz w:val="24"/>
                <w:szCs w:val="24"/>
              </w:rPr>
              <w:t>-</w:t>
            </w:r>
          </w:p>
        </w:tc>
      </w:tr>
      <w:tr w:rsidR="00267884" w:rsidRPr="008464BC" w:rsidTr="001712A9">
        <w:trPr>
          <w:trHeight w:val="28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84" w:rsidRPr="008464BC" w:rsidRDefault="00267884" w:rsidP="001712A9">
            <w:pPr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8464BC">
              <w:rPr>
                <w:rFonts w:ascii="Calibri" w:hAnsi="Calibri" w:cs="Calibri"/>
                <w:sz w:val="24"/>
                <w:szCs w:val="24"/>
              </w:rPr>
              <w:t>ZOPRE APRM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84" w:rsidRPr="008464BC" w:rsidRDefault="00267884" w:rsidP="001712A9">
            <w:pPr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8464BC">
              <w:rPr>
                <w:rFonts w:ascii="Calibri" w:hAnsi="Calibri" w:cs="Calibri"/>
                <w:sz w:val="24"/>
                <w:szCs w:val="24"/>
              </w:rPr>
              <w:t>60%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84" w:rsidRPr="008464BC" w:rsidRDefault="00267884" w:rsidP="001712A9">
            <w:pPr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8464BC">
              <w:rPr>
                <w:rFonts w:ascii="Calibri" w:hAnsi="Calibri" w:cs="Calibri"/>
                <w:sz w:val="24"/>
                <w:szCs w:val="24"/>
              </w:rPr>
              <w:t>1,00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84" w:rsidRPr="008464BC" w:rsidRDefault="00267884" w:rsidP="001712A9">
            <w:pPr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8464BC">
              <w:rPr>
                <w:rFonts w:ascii="Calibri" w:hAnsi="Calibri" w:cs="Calibri"/>
                <w:sz w:val="24"/>
                <w:szCs w:val="24"/>
              </w:rPr>
              <w:t>1,00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84" w:rsidRPr="008464BC" w:rsidRDefault="00267884" w:rsidP="001712A9">
            <w:pPr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8464BC">
              <w:rPr>
                <w:rFonts w:ascii="Calibri" w:hAnsi="Calibri" w:cs="Calibri"/>
                <w:sz w:val="24"/>
                <w:szCs w:val="24"/>
              </w:rPr>
              <w:t>30%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84" w:rsidRPr="008464BC" w:rsidRDefault="00267884" w:rsidP="001712A9">
            <w:pPr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8464BC">
              <w:rPr>
                <w:rFonts w:ascii="Calibri" w:hAnsi="Calibri" w:cs="Calibri"/>
                <w:sz w:val="24"/>
                <w:szCs w:val="24"/>
              </w:rPr>
              <w:t>20%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84" w:rsidRPr="008464BC" w:rsidRDefault="00267884" w:rsidP="001712A9">
            <w:pPr>
              <w:jc w:val="center"/>
              <w:rPr>
                <w:rFonts w:ascii="Calibri" w:hAnsi="Calibri" w:cs="Calibri"/>
                <w:b/>
                <w:color w:val="000000"/>
                <w:sz w:val="24"/>
                <w:szCs w:val="24"/>
                <w:lang w:eastAsia="en-US"/>
              </w:rPr>
            </w:pPr>
            <w:r w:rsidRPr="008464BC">
              <w:rPr>
                <w:rFonts w:ascii="Calibri" w:hAnsi="Calibri" w:cs="Calibri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84" w:rsidRPr="008464BC" w:rsidRDefault="00267884" w:rsidP="001712A9">
            <w:pPr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8464BC">
              <w:rPr>
                <w:rFonts w:ascii="Calibri" w:hAnsi="Calibri" w:cs="Calibri"/>
                <w:sz w:val="24"/>
                <w:szCs w:val="24"/>
              </w:rPr>
              <w:t>-</w:t>
            </w:r>
          </w:p>
        </w:tc>
      </w:tr>
      <w:tr w:rsidR="00267884" w:rsidRPr="008464BC" w:rsidTr="001712A9">
        <w:trPr>
          <w:trHeight w:val="28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84" w:rsidRPr="008464BC" w:rsidRDefault="00267884" w:rsidP="001712A9">
            <w:pPr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8464BC">
              <w:rPr>
                <w:rFonts w:ascii="Calibri" w:hAnsi="Calibri" w:cs="Calibri"/>
                <w:sz w:val="24"/>
                <w:szCs w:val="24"/>
              </w:rPr>
              <w:t>ZOEMI AEIU-ACOP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84" w:rsidRPr="008464BC" w:rsidRDefault="00267884" w:rsidP="001712A9">
            <w:pPr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8464BC">
              <w:rPr>
                <w:rFonts w:ascii="Calibri" w:hAnsi="Calibri" w:cs="Calibri"/>
                <w:sz w:val="24"/>
                <w:szCs w:val="24"/>
              </w:rPr>
              <w:t>60%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84" w:rsidRPr="008464BC" w:rsidRDefault="00267884" w:rsidP="001712A9">
            <w:pPr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8464BC">
              <w:rPr>
                <w:rFonts w:ascii="Calibri" w:hAnsi="Calibri" w:cs="Calibri"/>
                <w:sz w:val="24"/>
                <w:szCs w:val="24"/>
              </w:rPr>
              <w:t>1,50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84" w:rsidRPr="008464BC" w:rsidRDefault="00267884" w:rsidP="001712A9">
            <w:pPr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8464BC">
              <w:rPr>
                <w:rFonts w:ascii="Calibri" w:hAnsi="Calibri" w:cs="Calibri"/>
                <w:sz w:val="24"/>
                <w:szCs w:val="24"/>
              </w:rPr>
              <w:t>3,50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84" w:rsidRPr="008464BC" w:rsidRDefault="00267884" w:rsidP="001712A9">
            <w:pPr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8464BC">
              <w:rPr>
                <w:rFonts w:ascii="Calibri" w:hAnsi="Calibri" w:cs="Calibri"/>
                <w:sz w:val="24"/>
                <w:szCs w:val="24"/>
              </w:rPr>
              <w:t>20%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84" w:rsidRPr="008464BC" w:rsidRDefault="00267884" w:rsidP="001712A9">
            <w:pPr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8464BC">
              <w:rPr>
                <w:rFonts w:ascii="Calibri" w:hAnsi="Calibri" w:cs="Calibri"/>
                <w:sz w:val="24"/>
                <w:szCs w:val="24"/>
              </w:rPr>
              <w:t>10%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84" w:rsidRPr="008464BC" w:rsidRDefault="00267884" w:rsidP="001712A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eastAsia="en-US"/>
              </w:rPr>
            </w:pPr>
            <w:r w:rsidRPr="008464BC">
              <w:rPr>
                <w:rFonts w:ascii="Calibri" w:hAnsi="Calibri" w:cs="Calibri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84" w:rsidRPr="008464BC" w:rsidRDefault="00267884" w:rsidP="001712A9">
            <w:pPr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8464BC">
              <w:rPr>
                <w:rFonts w:ascii="Calibri" w:hAnsi="Calibri" w:cs="Calibri"/>
                <w:sz w:val="24"/>
                <w:szCs w:val="24"/>
              </w:rPr>
              <w:t>-</w:t>
            </w:r>
          </w:p>
        </w:tc>
      </w:tr>
      <w:tr w:rsidR="00267884" w:rsidRPr="008464BC" w:rsidTr="001712A9">
        <w:trPr>
          <w:trHeight w:val="28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84" w:rsidRPr="008464BC" w:rsidRDefault="00267884" w:rsidP="001712A9">
            <w:pPr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8464BC">
              <w:rPr>
                <w:rFonts w:ascii="Calibri" w:hAnsi="Calibri" w:cs="Calibri"/>
                <w:sz w:val="24"/>
                <w:szCs w:val="24"/>
              </w:rPr>
              <w:t>ZOEMI AEIU-ACITE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84" w:rsidRPr="008464BC" w:rsidRDefault="00267884" w:rsidP="001712A9">
            <w:pPr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8464BC">
              <w:rPr>
                <w:rFonts w:ascii="Calibri" w:hAnsi="Calibri" w:cs="Calibri"/>
                <w:sz w:val="24"/>
                <w:szCs w:val="24"/>
              </w:rPr>
              <w:t>50%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84" w:rsidRPr="008464BC" w:rsidRDefault="00267884" w:rsidP="001712A9">
            <w:pPr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8464BC">
              <w:rPr>
                <w:rFonts w:ascii="Calibri" w:hAnsi="Calibri" w:cs="Calibri"/>
                <w:sz w:val="24"/>
                <w:szCs w:val="24"/>
              </w:rPr>
              <w:t>1,00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84" w:rsidRPr="008464BC" w:rsidRDefault="00267884" w:rsidP="001712A9">
            <w:pPr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8464BC">
              <w:rPr>
                <w:rFonts w:ascii="Calibri" w:hAnsi="Calibri" w:cs="Calibri"/>
                <w:sz w:val="24"/>
                <w:szCs w:val="24"/>
              </w:rPr>
              <w:t>1,00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84" w:rsidRPr="008464BC" w:rsidRDefault="00267884" w:rsidP="001712A9">
            <w:pPr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8464BC">
              <w:rPr>
                <w:rFonts w:ascii="Calibri" w:hAnsi="Calibri" w:cs="Calibri"/>
                <w:sz w:val="24"/>
                <w:szCs w:val="24"/>
              </w:rPr>
              <w:t>30%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84" w:rsidRPr="008464BC" w:rsidRDefault="00267884" w:rsidP="001712A9">
            <w:pPr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8464BC">
              <w:rPr>
                <w:rFonts w:ascii="Calibri" w:hAnsi="Calibri" w:cs="Calibri"/>
                <w:sz w:val="24"/>
                <w:szCs w:val="24"/>
              </w:rPr>
              <w:t>30%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84" w:rsidRPr="008464BC" w:rsidRDefault="00267884" w:rsidP="001712A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eastAsia="en-US"/>
              </w:rPr>
            </w:pPr>
            <w:r w:rsidRPr="008464BC">
              <w:rPr>
                <w:rFonts w:ascii="Calibri" w:hAnsi="Calibri" w:cs="Calibri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84" w:rsidRPr="008464BC" w:rsidRDefault="00267884" w:rsidP="001712A9">
            <w:pPr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8464BC">
              <w:rPr>
                <w:rFonts w:ascii="Calibri" w:hAnsi="Calibri" w:cs="Calibri"/>
                <w:sz w:val="24"/>
                <w:szCs w:val="24"/>
              </w:rPr>
              <w:t>-</w:t>
            </w:r>
          </w:p>
        </w:tc>
      </w:tr>
      <w:tr w:rsidR="00267884" w:rsidRPr="008464BC" w:rsidTr="001712A9">
        <w:trPr>
          <w:trHeight w:val="28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84" w:rsidRPr="008464BC" w:rsidRDefault="00267884" w:rsidP="001712A9">
            <w:pPr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8464BC">
              <w:rPr>
                <w:rFonts w:ascii="Calibri" w:hAnsi="Calibri" w:cs="Calibri"/>
                <w:sz w:val="24"/>
                <w:szCs w:val="24"/>
              </w:rPr>
              <w:t>ZOEMI AEIS-AEIRA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84" w:rsidRPr="008464BC" w:rsidRDefault="00267884" w:rsidP="001712A9">
            <w:pPr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8464BC">
              <w:rPr>
                <w:rFonts w:ascii="Calibri" w:hAnsi="Calibri" w:cs="Calibri"/>
                <w:sz w:val="24"/>
                <w:szCs w:val="24"/>
              </w:rPr>
              <w:t>60%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84" w:rsidRPr="008464BC" w:rsidRDefault="00267884" w:rsidP="001712A9">
            <w:pPr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8464BC">
              <w:rPr>
                <w:rFonts w:ascii="Calibri" w:hAnsi="Calibri" w:cs="Calibri"/>
                <w:sz w:val="24"/>
                <w:szCs w:val="24"/>
              </w:rPr>
              <w:t>1,00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84" w:rsidRPr="008464BC" w:rsidRDefault="00267884" w:rsidP="001712A9">
            <w:pPr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8464BC">
              <w:rPr>
                <w:rFonts w:ascii="Calibri" w:hAnsi="Calibri" w:cs="Calibri"/>
                <w:sz w:val="24"/>
                <w:szCs w:val="24"/>
              </w:rPr>
              <w:t>2,00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84" w:rsidRPr="008464BC" w:rsidRDefault="00267884" w:rsidP="001712A9">
            <w:pPr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8464BC">
              <w:rPr>
                <w:rFonts w:ascii="Calibri" w:hAnsi="Calibri" w:cs="Calibri"/>
                <w:sz w:val="24"/>
                <w:szCs w:val="24"/>
              </w:rPr>
              <w:t>30%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84" w:rsidRPr="008464BC" w:rsidRDefault="00267884" w:rsidP="001712A9">
            <w:pPr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8464BC">
              <w:rPr>
                <w:rFonts w:ascii="Calibri" w:hAnsi="Calibri" w:cs="Calibri"/>
                <w:sz w:val="24"/>
                <w:szCs w:val="24"/>
              </w:rPr>
              <w:t>10%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84" w:rsidRPr="008464BC" w:rsidRDefault="00267884" w:rsidP="001712A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eastAsia="en-US"/>
              </w:rPr>
            </w:pPr>
            <w:r w:rsidRPr="008464BC">
              <w:rPr>
                <w:rFonts w:ascii="Calibri" w:hAnsi="Calibri" w:cs="Calibri"/>
                <w:color w:val="000000"/>
                <w:sz w:val="24"/>
                <w:szCs w:val="24"/>
              </w:rPr>
              <w:t>350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84" w:rsidRPr="008464BC" w:rsidRDefault="00267884" w:rsidP="001712A9">
            <w:pPr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8464BC">
              <w:rPr>
                <w:rFonts w:ascii="Calibri" w:hAnsi="Calibri" w:cs="Calibri"/>
                <w:sz w:val="24"/>
                <w:szCs w:val="24"/>
              </w:rPr>
              <w:t>-</w:t>
            </w:r>
          </w:p>
        </w:tc>
      </w:tr>
      <w:tr w:rsidR="00267884" w:rsidRPr="008464BC" w:rsidTr="001712A9">
        <w:trPr>
          <w:trHeight w:val="28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84" w:rsidRPr="008464BC" w:rsidRDefault="00267884" w:rsidP="001712A9">
            <w:pPr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8464BC">
              <w:rPr>
                <w:rFonts w:ascii="Calibri" w:hAnsi="Calibri" w:cs="Calibri"/>
                <w:sz w:val="24"/>
                <w:szCs w:val="24"/>
              </w:rPr>
              <w:t>ZEPP ZOPI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84" w:rsidRPr="008464BC" w:rsidRDefault="00267884" w:rsidP="001712A9">
            <w:pPr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8464BC">
              <w:rPr>
                <w:rFonts w:ascii="Calibri" w:hAnsi="Calibri" w:cs="Calibri"/>
                <w:sz w:val="24"/>
                <w:szCs w:val="24"/>
              </w:rPr>
              <w:t>60%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84" w:rsidRPr="008464BC" w:rsidRDefault="00267884" w:rsidP="001712A9">
            <w:pPr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8464BC">
              <w:rPr>
                <w:rFonts w:ascii="Calibri" w:hAnsi="Calibri" w:cs="Calibri"/>
                <w:sz w:val="24"/>
                <w:szCs w:val="24"/>
              </w:rPr>
              <w:t>1,00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84" w:rsidRPr="008464BC" w:rsidRDefault="00267884" w:rsidP="001712A9">
            <w:pPr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8464BC">
              <w:rPr>
                <w:rFonts w:ascii="Calibri" w:hAnsi="Calibri" w:cs="Calibri"/>
                <w:sz w:val="24"/>
                <w:szCs w:val="24"/>
              </w:rPr>
              <w:t>2,00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84" w:rsidRPr="008464BC" w:rsidRDefault="00267884" w:rsidP="001712A9">
            <w:pPr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8464BC">
              <w:rPr>
                <w:rFonts w:ascii="Calibri" w:hAnsi="Calibri" w:cs="Calibri"/>
                <w:sz w:val="24"/>
                <w:szCs w:val="24"/>
              </w:rPr>
              <w:t>20%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84" w:rsidRPr="008464BC" w:rsidRDefault="00267884" w:rsidP="001712A9">
            <w:pPr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8464BC">
              <w:rPr>
                <w:rFonts w:ascii="Calibri" w:hAnsi="Calibri" w:cs="Calibri"/>
                <w:sz w:val="24"/>
                <w:szCs w:val="24"/>
              </w:rPr>
              <w:t>15%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84" w:rsidRPr="008464BC" w:rsidRDefault="00267884" w:rsidP="001712A9">
            <w:pPr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8464BC">
              <w:rPr>
                <w:rFonts w:ascii="Calibri" w:hAnsi="Calibri" w:cs="Calibri"/>
                <w:sz w:val="24"/>
                <w:szCs w:val="24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84" w:rsidRPr="008464BC" w:rsidRDefault="00267884" w:rsidP="001712A9">
            <w:pPr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8464BC">
              <w:rPr>
                <w:rFonts w:ascii="Calibri" w:hAnsi="Calibri" w:cs="Calibri"/>
                <w:sz w:val="24"/>
                <w:szCs w:val="24"/>
              </w:rPr>
              <w:t>600</w:t>
            </w:r>
          </w:p>
        </w:tc>
      </w:tr>
      <w:tr w:rsidR="00267884" w:rsidRPr="008464BC" w:rsidTr="001712A9">
        <w:trPr>
          <w:trHeight w:val="28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84" w:rsidRPr="008464BC" w:rsidRDefault="00267884" w:rsidP="001712A9">
            <w:pPr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8464BC">
              <w:rPr>
                <w:rFonts w:ascii="Calibri" w:hAnsi="Calibri" w:cs="Calibri"/>
                <w:sz w:val="24"/>
                <w:szCs w:val="24"/>
              </w:rPr>
              <w:t>ZEPP ZEPIS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84" w:rsidRPr="008464BC" w:rsidRDefault="00267884" w:rsidP="001712A9">
            <w:pPr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8464BC">
              <w:rPr>
                <w:rFonts w:ascii="Calibri" w:hAnsi="Calibri" w:cs="Calibri"/>
                <w:sz w:val="24"/>
                <w:szCs w:val="24"/>
              </w:rPr>
              <w:t>60%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84" w:rsidRPr="008464BC" w:rsidRDefault="00267884" w:rsidP="001712A9">
            <w:pPr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8464BC">
              <w:rPr>
                <w:rFonts w:ascii="Calibri" w:hAnsi="Calibri" w:cs="Calibri"/>
                <w:sz w:val="24"/>
                <w:szCs w:val="24"/>
              </w:rPr>
              <w:t>1,00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84" w:rsidRPr="008464BC" w:rsidRDefault="00267884" w:rsidP="001712A9">
            <w:pPr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8464BC">
              <w:rPr>
                <w:rFonts w:ascii="Calibri" w:hAnsi="Calibri" w:cs="Calibri"/>
                <w:sz w:val="24"/>
                <w:szCs w:val="24"/>
              </w:rPr>
              <w:t>2,00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84" w:rsidRPr="008464BC" w:rsidRDefault="00267884" w:rsidP="001712A9">
            <w:pPr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8464BC">
              <w:rPr>
                <w:rFonts w:ascii="Calibri" w:hAnsi="Calibri" w:cs="Calibri"/>
                <w:sz w:val="24"/>
                <w:szCs w:val="24"/>
              </w:rPr>
              <w:t>20%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84" w:rsidRPr="008464BC" w:rsidRDefault="00267884" w:rsidP="001712A9">
            <w:pPr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8464BC">
              <w:rPr>
                <w:rFonts w:ascii="Calibri" w:hAnsi="Calibri" w:cs="Calibri"/>
                <w:sz w:val="24"/>
                <w:szCs w:val="24"/>
              </w:rPr>
              <w:t>15%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84" w:rsidRPr="008464BC" w:rsidRDefault="00267884" w:rsidP="001712A9">
            <w:pPr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8464BC">
              <w:rPr>
                <w:rFonts w:ascii="Calibri" w:hAnsi="Calibri" w:cs="Calibri"/>
                <w:sz w:val="24"/>
                <w:szCs w:val="24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84" w:rsidRPr="008464BC" w:rsidRDefault="00267884" w:rsidP="001712A9">
            <w:pPr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8464BC">
              <w:rPr>
                <w:rFonts w:ascii="Calibri" w:hAnsi="Calibri" w:cs="Calibri"/>
                <w:sz w:val="24"/>
                <w:szCs w:val="24"/>
              </w:rPr>
              <w:t>600</w:t>
            </w:r>
          </w:p>
        </w:tc>
      </w:tr>
      <w:tr w:rsidR="00267884" w:rsidRPr="008464BC" w:rsidTr="001712A9">
        <w:trPr>
          <w:trHeight w:val="28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84" w:rsidRPr="008464BC" w:rsidRDefault="00267884" w:rsidP="001712A9">
            <w:pPr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8464BC">
              <w:rPr>
                <w:rFonts w:ascii="Calibri" w:hAnsi="Calibri" w:cs="Calibri"/>
                <w:sz w:val="24"/>
                <w:szCs w:val="24"/>
              </w:rPr>
              <w:t>ZEPP ZOPAG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84" w:rsidRPr="008464BC" w:rsidRDefault="00267884" w:rsidP="001712A9">
            <w:pPr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8464BC">
              <w:rPr>
                <w:rFonts w:ascii="Calibri" w:hAnsi="Calibri" w:cs="Calibri"/>
                <w:sz w:val="24"/>
                <w:szCs w:val="24"/>
              </w:rPr>
              <w:t>60%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84" w:rsidRPr="008464BC" w:rsidRDefault="00267884" w:rsidP="001712A9">
            <w:pPr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8464BC">
              <w:rPr>
                <w:rFonts w:ascii="Calibri" w:hAnsi="Calibri" w:cs="Calibri"/>
                <w:sz w:val="24"/>
                <w:szCs w:val="24"/>
              </w:rPr>
              <w:t>1,00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84" w:rsidRPr="008464BC" w:rsidRDefault="00267884" w:rsidP="001712A9">
            <w:pPr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8464BC">
              <w:rPr>
                <w:rFonts w:ascii="Calibri" w:hAnsi="Calibri" w:cs="Calibri"/>
                <w:sz w:val="24"/>
                <w:szCs w:val="24"/>
              </w:rPr>
              <w:t>2,00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84" w:rsidRPr="008464BC" w:rsidRDefault="00267884" w:rsidP="001712A9">
            <w:pPr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8464BC">
              <w:rPr>
                <w:rFonts w:ascii="Calibri" w:hAnsi="Calibri" w:cs="Calibri"/>
                <w:sz w:val="24"/>
                <w:szCs w:val="24"/>
              </w:rPr>
              <w:t>20%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84" w:rsidRPr="008464BC" w:rsidRDefault="00267884" w:rsidP="001712A9">
            <w:pPr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8464BC">
              <w:rPr>
                <w:rFonts w:ascii="Calibri" w:hAnsi="Calibri" w:cs="Calibri"/>
                <w:sz w:val="24"/>
                <w:szCs w:val="24"/>
              </w:rPr>
              <w:t>15%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84" w:rsidRPr="008464BC" w:rsidRDefault="00267884" w:rsidP="001712A9">
            <w:pPr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8464BC">
              <w:rPr>
                <w:rFonts w:ascii="Calibri" w:hAnsi="Calibri" w:cs="Calibri"/>
                <w:sz w:val="24"/>
                <w:szCs w:val="24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84" w:rsidRPr="008464BC" w:rsidRDefault="00267884" w:rsidP="001712A9">
            <w:pPr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8464BC">
              <w:rPr>
                <w:rFonts w:ascii="Calibri" w:hAnsi="Calibri" w:cs="Calibri"/>
                <w:sz w:val="24"/>
                <w:szCs w:val="24"/>
              </w:rPr>
              <w:t>600</w:t>
            </w:r>
          </w:p>
        </w:tc>
      </w:tr>
      <w:tr w:rsidR="00267884" w:rsidRPr="008464BC" w:rsidTr="001712A9">
        <w:trPr>
          <w:trHeight w:val="28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84" w:rsidRPr="008464BC" w:rsidRDefault="00267884" w:rsidP="001712A9">
            <w:pPr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8464BC">
              <w:rPr>
                <w:rFonts w:ascii="Calibri" w:hAnsi="Calibri" w:cs="Calibri"/>
                <w:sz w:val="24"/>
                <w:szCs w:val="24"/>
              </w:rPr>
              <w:t>3. ZORUR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84" w:rsidRPr="008464BC" w:rsidRDefault="00267884" w:rsidP="001712A9">
            <w:pPr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8464BC">
              <w:rPr>
                <w:rFonts w:ascii="Calibri" w:hAnsi="Calibri" w:cs="Calibri"/>
                <w:sz w:val="24"/>
                <w:szCs w:val="24"/>
              </w:rPr>
              <w:t>30%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84" w:rsidRPr="008464BC" w:rsidRDefault="00267884" w:rsidP="001712A9">
            <w:pPr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8464BC">
              <w:rPr>
                <w:rFonts w:ascii="Calibri" w:hAnsi="Calibri" w:cs="Calibri"/>
                <w:sz w:val="24"/>
                <w:szCs w:val="24"/>
              </w:rPr>
              <w:t>0,30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84" w:rsidRPr="008464BC" w:rsidRDefault="00267884" w:rsidP="001712A9">
            <w:pPr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8464BC">
              <w:rPr>
                <w:rFonts w:ascii="Calibri" w:hAnsi="Calibri" w:cs="Calibri"/>
                <w:sz w:val="24"/>
                <w:szCs w:val="24"/>
              </w:rPr>
              <w:t>0,30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84" w:rsidRPr="008464BC" w:rsidRDefault="00267884" w:rsidP="001712A9">
            <w:pPr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8464BC">
              <w:rPr>
                <w:rFonts w:ascii="Calibri" w:hAnsi="Calibri" w:cs="Calibri"/>
                <w:sz w:val="24"/>
                <w:szCs w:val="24"/>
              </w:rPr>
              <w:t>50%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84" w:rsidRPr="008464BC" w:rsidRDefault="00267884" w:rsidP="001712A9">
            <w:pPr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8464BC">
              <w:rPr>
                <w:rFonts w:ascii="Calibri" w:hAnsi="Calibri" w:cs="Calibri"/>
                <w:sz w:val="24"/>
                <w:szCs w:val="24"/>
              </w:rPr>
              <w:t>30%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84" w:rsidRPr="008464BC" w:rsidRDefault="00267884" w:rsidP="001712A9">
            <w:pPr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8464BC">
              <w:rPr>
                <w:rFonts w:ascii="Calibri" w:hAnsi="Calibri" w:cs="Calibri"/>
                <w:sz w:val="24"/>
                <w:szCs w:val="24"/>
              </w:rPr>
              <w:t>50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84" w:rsidRPr="008464BC" w:rsidRDefault="00267884" w:rsidP="001712A9">
            <w:pPr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8464BC">
              <w:rPr>
                <w:rFonts w:ascii="Calibri" w:hAnsi="Calibri" w:cs="Calibri"/>
                <w:sz w:val="24"/>
                <w:szCs w:val="24"/>
              </w:rPr>
              <w:t>-</w:t>
            </w:r>
          </w:p>
        </w:tc>
      </w:tr>
    </w:tbl>
    <w:p w:rsidR="00267884" w:rsidRPr="008464BC" w:rsidRDefault="00267884" w:rsidP="00267884">
      <w:pPr>
        <w:tabs>
          <w:tab w:val="left" w:pos="284"/>
        </w:tabs>
        <w:ind w:left="284" w:hanging="284"/>
        <w:jc w:val="both"/>
        <w:rPr>
          <w:rFonts w:ascii="Calibri" w:hAnsi="Calibri" w:cs="Calibri"/>
          <w:b/>
          <w:sz w:val="24"/>
          <w:szCs w:val="24"/>
        </w:rPr>
      </w:pPr>
    </w:p>
    <w:p w:rsidR="00267884" w:rsidRPr="008464BC" w:rsidRDefault="00267884" w:rsidP="00267884">
      <w:pPr>
        <w:tabs>
          <w:tab w:val="left" w:pos="284"/>
        </w:tabs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8464BC">
        <w:rPr>
          <w:rFonts w:ascii="Calibri" w:hAnsi="Calibri" w:cs="Calibri"/>
          <w:b/>
          <w:sz w:val="24"/>
          <w:szCs w:val="24"/>
        </w:rPr>
        <w:t>1.</w:t>
      </w:r>
      <w:r w:rsidRPr="008464BC">
        <w:rPr>
          <w:rFonts w:ascii="Calibri" w:hAnsi="Calibri" w:cs="Calibri"/>
          <w:sz w:val="24"/>
          <w:szCs w:val="24"/>
        </w:rPr>
        <w:tab/>
        <w:t>Densidade Bruta: habitantes/hectare, sendo considerado 2 habitantes por unidade residencial de até dois quartos e 3 habitantes por unidade residencial de mais de dois quartos. É metade da densidade líquida.</w:t>
      </w:r>
    </w:p>
    <w:p w:rsidR="00267884" w:rsidRPr="008464BC" w:rsidRDefault="00267884" w:rsidP="00267884">
      <w:pPr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8464BC">
        <w:rPr>
          <w:rFonts w:ascii="Calibri" w:hAnsi="Calibri" w:cs="Calibri"/>
          <w:b/>
          <w:sz w:val="24"/>
          <w:szCs w:val="24"/>
        </w:rPr>
        <w:t>2.</w:t>
      </w:r>
      <w:r w:rsidRPr="008464BC">
        <w:rPr>
          <w:rFonts w:ascii="Calibri" w:hAnsi="Calibri" w:cs="Calibri"/>
          <w:sz w:val="24"/>
          <w:szCs w:val="24"/>
        </w:rPr>
        <w:tab/>
        <w:t>Densidade Bruta diurna: Postos de trabalho por hectare;</w:t>
      </w:r>
    </w:p>
    <w:p w:rsidR="00267884" w:rsidRPr="008464BC" w:rsidRDefault="00267884" w:rsidP="00267884">
      <w:pPr>
        <w:tabs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 w:rsidRPr="008464BC">
        <w:rPr>
          <w:rFonts w:ascii="Calibri" w:hAnsi="Calibri" w:cs="Calibri"/>
          <w:b/>
          <w:sz w:val="24"/>
          <w:szCs w:val="24"/>
        </w:rPr>
        <w:tab/>
      </w:r>
      <w:r w:rsidRPr="008464BC">
        <w:rPr>
          <w:rFonts w:ascii="Calibri" w:hAnsi="Calibri" w:cs="Calibri"/>
          <w:b/>
          <w:sz w:val="24"/>
          <w:szCs w:val="24"/>
        </w:rPr>
        <w:tab/>
      </w:r>
      <w:r w:rsidRPr="008464BC">
        <w:rPr>
          <w:rFonts w:ascii="Calibri" w:hAnsi="Calibri" w:cs="Calibri"/>
          <w:b/>
          <w:sz w:val="24"/>
          <w:szCs w:val="24"/>
        </w:rPr>
        <w:tab/>
      </w:r>
    </w:p>
    <w:p w:rsidR="00267884" w:rsidRPr="008464BC" w:rsidRDefault="00267884" w:rsidP="00267884">
      <w:pPr>
        <w:tabs>
          <w:tab w:val="left" w:pos="2835"/>
        </w:tabs>
        <w:ind w:firstLine="2835"/>
        <w:jc w:val="both"/>
        <w:rPr>
          <w:rFonts w:ascii="Calibri" w:hAnsi="Calibri" w:cs="Calibri"/>
          <w:sz w:val="24"/>
          <w:szCs w:val="24"/>
        </w:rPr>
      </w:pPr>
      <w:r w:rsidRPr="008464BC">
        <w:rPr>
          <w:rFonts w:ascii="Calibri" w:hAnsi="Calibri" w:cs="Calibri"/>
          <w:b/>
          <w:sz w:val="24"/>
          <w:szCs w:val="24"/>
        </w:rPr>
        <w:lastRenderedPageBreak/>
        <w:t xml:space="preserve">Art. 4º </w:t>
      </w:r>
      <w:r w:rsidRPr="008464BC">
        <w:rPr>
          <w:rFonts w:ascii="Calibri" w:hAnsi="Calibri" w:cs="Calibri"/>
          <w:sz w:val="24"/>
          <w:szCs w:val="24"/>
        </w:rPr>
        <w:t>Ficam revogados os incisos I, IV e IX e respectivas alíneas do artigo 126 da Lei Complementar nº 850/2014.</w:t>
      </w:r>
    </w:p>
    <w:p w:rsidR="00267884" w:rsidRPr="008464BC" w:rsidRDefault="00267884" w:rsidP="00267884">
      <w:pPr>
        <w:tabs>
          <w:tab w:val="left" w:pos="2835"/>
        </w:tabs>
        <w:ind w:firstLine="2835"/>
        <w:jc w:val="both"/>
        <w:rPr>
          <w:rFonts w:ascii="Calibri" w:hAnsi="Calibri" w:cs="Calibri"/>
          <w:b/>
          <w:sz w:val="24"/>
          <w:szCs w:val="24"/>
        </w:rPr>
      </w:pPr>
    </w:p>
    <w:p w:rsidR="00267884" w:rsidRPr="008464BC" w:rsidRDefault="00267884" w:rsidP="00267884">
      <w:pPr>
        <w:tabs>
          <w:tab w:val="left" w:pos="2835"/>
        </w:tabs>
        <w:ind w:firstLine="2835"/>
        <w:jc w:val="both"/>
        <w:rPr>
          <w:rFonts w:ascii="Calibri" w:hAnsi="Calibri" w:cs="Calibri"/>
          <w:sz w:val="24"/>
          <w:szCs w:val="24"/>
        </w:rPr>
      </w:pPr>
      <w:r w:rsidRPr="008464BC">
        <w:rPr>
          <w:rFonts w:ascii="Calibri" w:hAnsi="Calibri" w:cs="Calibri"/>
          <w:b/>
          <w:sz w:val="24"/>
          <w:szCs w:val="24"/>
        </w:rPr>
        <w:t xml:space="preserve">Art. 5º </w:t>
      </w:r>
      <w:r w:rsidRPr="008464BC">
        <w:rPr>
          <w:rFonts w:ascii="Calibri" w:hAnsi="Calibri" w:cs="Calibri"/>
          <w:sz w:val="24"/>
          <w:szCs w:val="24"/>
        </w:rPr>
        <w:t>O § 5º do artigo 5º Lei Complementar nº 851/2014 passa a vigorar com a seguinte redação:</w:t>
      </w:r>
    </w:p>
    <w:p w:rsidR="00267884" w:rsidRPr="008464BC" w:rsidRDefault="00267884" w:rsidP="00267884">
      <w:pPr>
        <w:tabs>
          <w:tab w:val="left" w:pos="2835"/>
        </w:tabs>
        <w:ind w:firstLine="2835"/>
        <w:jc w:val="both"/>
        <w:rPr>
          <w:rFonts w:ascii="Calibri" w:hAnsi="Calibri" w:cs="Calibri"/>
          <w:sz w:val="24"/>
          <w:szCs w:val="24"/>
        </w:rPr>
      </w:pPr>
    </w:p>
    <w:p w:rsidR="00267884" w:rsidRPr="008464BC" w:rsidRDefault="00267884" w:rsidP="00267884">
      <w:pPr>
        <w:tabs>
          <w:tab w:val="left" w:pos="2835"/>
        </w:tabs>
        <w:adjustRightInd w:val="0"/>
        <w:ind w:right="-1"/>
        <w:jc w:val="both"/>
        <w:rPr>
          <w:rFonts w:ascii="Calibri" w:hAnsi="Calibri" w:cs="Calibri"/>
          <w:sz w:val="24"/>
          <w:szCs w:val="24"/>
        </w:rPr>
      </w:pPr>
      <w:r w:rsidRPr="008464BC">
        <w:rPr>
          <w:rFonts w:ascii="Calibri" w:hAnsi="Calibri" w:cs="Calibri"/>
          <w:b/>
          <w:bCs/>
          <w:sz w:val="24"/>
          <w:szCs w:val="24"/>
        </w:rPr>
        <w:tab/>
      </w:r>
      <w:r w:rsidRPr="008464BC">
        <w:rPr>
          <w:rFonts w:ascii="Calibri" w:hAnsi="Calibri" w:cs="Calibri"/>
          <w:b/>
          <w:bCs/>
          <w:sz w:val="24"/>
          <w:szCs w:val="24"/>
        </w:rPr>
        <w:tab/>
        <w:t>“§ 5º</w:t>
      </w:r>
      <w:r w:rsidRPr="008464BC">
        <w:rPr>
          <w:rFonts w:ascii="Calibri" w:hAnsi="Calibri" w:cs="Calibri"/>
          <w:sz w:val="24"/>
          <w:szCs w:val="24"/>
        </w:rPr>
        <w:t xml:space="preserve"> Será admitida destinação de área verde em percentual maior que o exigido por esta lei em caso de ocorrência de CIECO na gleba a ser parcelada, quando estas áreas poderão ser destinadas ao Município como área verde, mesmo que ultrapassem 10% da área parcelável.”</w:t>
      </w:r>
    </w:p>
    <w:p w:rsidR="00267884" w:rsidRPr="008464BC" w:rsidRDefault="00267884" w:rsidP="00267884">
      <w:pPr>
        <w:tabs>
          <w:tab w:val="left" w:pos="2835"/>
        </w:tabs>
        <w:ind w:right="-1"/>
        <w:jc w:val="both"/>
        <w:rPr>
          <w:rFonts w:ascii="Calibri" w:hAnsi="Calibri" w:cs="Calibri"/>
          <w:sz w:val="24"/>
          <w:szCs w:val="24"/>
        </w:rPr>
      </w:pPr>
    </w:p>
    <w:p w:rsidR="00267884" w:rsidRPr="008464BC" w:rsidRDefault="00267884" w:rsidP="00267884">
      <w:pPr>
        <w:tabs>
          <w:tab w:val="left" w:pos="2835"/>
        </w:tabs>
        <w:ind w:firstLine="2835"/>
        <w:jc w:val="both"/>
        <w:rPr>
          <w:rFonts w:ascii="Calibri" w:hAnsi="Calibri" w:cs="Calibri"/>
          <w:sz w:val="24"/>
          <w:szCs w:val="24"/>
        </w:rPr>
      </w:pPr>
      <w:r w:rsidRPr="008464BC">
        <w:rPr>
          <w:rFonts w:ascii="Calibri" w:hAnsi="Calibri" w:cs="Calibri"/>
          <w:b/>
          <w:sz w:val="24"/>
          <w:szCs w:val="24"/>
        </w:rPr>
        <w:t xml:space="preserve">Art. 6º </w:t>
      </w:r>
      <w:r w:rsidRPr="008464BC">
        <w:rPr>
          <w:rFonts w:ascii="Calibri" w:hAnsi="Calibri" w:cs="Calibri"/>
          <w:sz w:val="24"/>
          <w:szCs w:val="24"/>
        </w:rPr>
        <w:t>O artigo 5º da Lei Complementar nº 851/14 passa a vigorar acrescido dos seguintes parágrafos 6º e 7</w:t>
      </w:r>
      <w:r w:rsidRPr="008464BC">
        <w:rPr>
          <w:rFonts w:ascii="Calibri" w:hAnsi="Calibri" w:cs="Calibri"/>
          <w:b/>
          <w:bCs/>
          <w:sz w:val="24"/>
          <w:szCs w:val="24"/>
        </w:rPr>
        <w:t>º</w:t>
      </w:r>
      <w:r w:rsidRPr="008464BC">
        <w:rPr>
          <w:rFonts w:ascii="Calibri" w:hAnsi="Calibri" w:cs="Calibri"/>
          <w:sz w:val="24"/>
          <w:szCs w:val="24"/>
        </w:rPr>
        <w:t>:</w:t>
      </w:r>
    </w:p>
    <w:p w:rsidR="00267884" w:rsidRPr="008464BC" w:rsidRDefault="00267884" w:rsidP="00267884">
      <w:pPr>
        <w:tabs>
          <w:tab w:val="left" w:pos="2835"/>
        </w:tabs>
        <w:ind w:firstLine="2835"/>
        <w:jc w:val="both"/>
        <w:rPr>
          <w:rFonts w:ascii="Calibri" w:hAnsi="Calibri" w:cs="Calibri"/>
          <w:sz w:val="24"/>
          <w:szCs w:val="24"/>
        </w:rPr>
      </w:pPr>
    </w:p>
    <w:p w:rsidR="00267884" w:rsidRPr="008464BC" w:rsidRDefault="00267884" w:rsidP="00267884">
      <w:pPr>
        <w:tabs>
          <w:tab w:val="left" w:pos="2835"/>
        </w:tabs>
        <w:adjustRightInd w:val="0"/>
        <w:ind w:right="-1"/>
        <w:jc w:val="both"/>
        <w:rPr>
          <w:rFonts w:ascii="Calibri" w:hAnsi="Calibri" w:cs="Calibri"/>
          <w:sz w:val="24"/>
          <w:szCs w:val="24"/>
        </w:rPr>
      </w:pPr>
      <w:r w:rsidRPr="008464BC">
        <w:rPr>
          <w:rFonts w:ascii="Calibri" w:hAnsi="Calibri" w:cs="Calibri"/>
          <w:b/>
          <w:bCs/>
          <w:sz w:val="24"/>
          <w:szCs w:val="24"/>
        </w:rPr>
        <w:tab/>
        <w:t xml:space="preserve">“§ 6º </w:t>
      </w:r>
      <w:r w:rsidRPr="008464BC">
        <w:rPr>
          <w:rFonts w:ascii="Calibri" w:hAnsi="Calibri" w:cs="Calibri"/>
          <w:bCs/>
          <w:sz w:val="24"/>
          <w:szCs w:val="24"/>
        </w:rPr>
        <w:t xml:space="preserve">Havendo área em percentual superior ao exigido por esta Lei Complementar, o Município poderá, a requerimento do loteador, incorporar o excedente ao patrimônio público, desde que o loteador se comprometa a implantar projeto paisagístico com equipamentos de lazer, submetido à aprovação na fase de anteprojeto, devendo ser </w:t>
      </w:r>
      <w:r w:rsidRPr="008464BC">
        <w:rPr>
          <w:rFonts w:ascii="Calibri" w:hAnsi="Calibri" w:cs="Calibri"/>
          <w:color w:val="000000"/>
          <w:sz w:val="24"/>
          <w:szCs w:val="24"/>
        </w:rPr>
        <w:t>respeitados os limites de impermeabilidade permitidos na Resolução CONAMA 369/2006</w:t>
      </w:r>
      <w:r w:rsidRPr="008464BC">
        <w:rPr>
          <w:rFonts w:ascii="Calibri" w:hAnsi="Calibri" w:cs="Calibri"/>
          <w:sz w:val="24"/>
          <w:szCs w:val="24"/>
        </w:rPr>
        <w:t xml:space="preserve">, com implementação e orçamento previstos no cronograma de </w:t>
      </w:r>
      <w:proofErr w:type="gramStart"/>
      <w:r w:rsidRPr="008464BC">
        <w:rPr>
          <w:rFonts w:ascii="Calibri" w:hAnsi="Calibri" w:cs="Calibri"/>
          <w:sz w:val="24"/>
          <w:szCs w:val="24"/>
        </w:rPr>
        <w:t>obras.”</w:t>
      </w:r>
      <w:proofErr w:type="gramEnd"/>
    </w:p>
    <w:p w:rsidR="00267884" w:rsidRPr="008464BC" w:rsidRDefault="00267884" w:rsidP="00267884">
      <w:pPr>
        <w:tabs>
          <w:tab w:val="left" w:pos="2835"/>
        </w:tabs>
        <w:ind w:firstLine="3402"/>
        <w:jc w:val="both"/>
        <w:rPr>
          <w:rFonts w:ascii="Calibri" w:hAnsi="Calibri" w:cs="Calibri"/>
          <w:sz w:val="24"/>
          <w:szCs w:val="24"/>
        </w:rPr>
      </w:pPr>
    </w:p>
    <w:p w:rsidR="00267884" w:rsidRPr="008464BC" w:rsidRDefault="00267884" w:rsidP="00267884">
      <w:pPr>
        <w:tabs>
          <w:tab w:val="left" w:pos="2835"/>
        </w:tabs>
        <w:ind w:right="-1"/>
        <w:jc w:val="both"/>
        <w:rPr>
          <w:rFonts w:ascii="Calibri" w:hAnsi="Calibri" w:cs="Calibri"/>
          <w:sz w:val="24"/>
          <w:szCs w:val="24"/>
        </w:rPr>
      </w:pPr>
      <w:r w:rsidRPr="008464BC">
        <w:rPr>
          <w:rFonts w:ascii="Calibri" w:hAnsi="Calibri" w:cs="Calibri"/>
          <w:bCs/>
          <w:sz w:val="24"/>
          <w:szCs w:val="24"/>
        </w:rPr>
        <w:tab/>
      </w:r>
      <w:r w:rsidRPr="008464BC">
        <w:rPr>
          <w:rFonts w:ascii="Calibri" w:hAnsi="Calibri" w:cs="Calibri"/>
          <w:b/>
          <w:bCs/>
          <w:sz w:val="24"/>
          <w:szCs w:val="24"/>
        </w:rPr>
        <w:t xml:space="preserve">§7º </w:t>
      </w:r>
      <w:r w:rsidRPr="008464BC">
        <w:rPr>
          <w:rFonts w:ascii="Calibri" w:hAnsi="Calibri" w:cs="Calibri"/>
          <w:bCs/>
          <w:sz w:val="24"/>
          <w:szCs w:val="24"/>
        </w:rPr>
        <w:t>A aprovação a que se refere o parágrafo anterior dependerá de prévia anuência do COMDEMA (Conselho Municipal de defesa do Meio Ambiente</w:t>
      </w:r>
      <w:proofErr w:type="gramStart"/>
      <w:r w:rsidRPr="008464BC">
        <w:rPr>
          <w:rFonts w:ascii="Calibri" w:hAnsi="Calibri" w:cs="Calibri"/>
          <w:bCs/>
          <w:sz w:val="24"/>
          <w:szCs w:val="24"/>
        </w:rPr>
        <w:t>).”</w:t>
      </w:r>
      <w:proofErr w:type="gramEnd"/>
    </w:p>
    <w:p w:rsidR="00267884" w:rsidRPr="008464BC" w:rsidRDefault="00267884" w:rsidP="00267884">
      <w:pPr>
        <w:tabs>
          <w:tab w:val="left" w:pos="2835"/>
        </w:tabs>
        <w:adjustRightInd w:val="0"/>
        <w:ind w:left="1276" w:right="425"/>
        <w:jc w:val="both"/>
        <w:rPr>
          <w:rFonts w:ascii="Calibri" w:hAnsi="Calibri" w:cs="Calibri"/>
          <w:color w:val="FF0000"/>
          <w:sz w:val="24"/>
          <w:szCs w:val="24"/>
        </w:rPr>
      </w:pPr>
    </w:p>
    <w:p w:rsidR="00267884" w:rsidRPr="008464BC" w:rsidRDefault="00267884" w:rsidP="00267884">
      <w:pPr>
        <w:tabs>
          <w:tab w:val="left" w:pos="2835"/>
        </w:tabs>
        <w:ind w:firstLine="2835"/>
        <w:jc w:val="both"/>
        <w:rPr>
          <w:rFonts w:ascii="Calibri" w:hAnsi="Calibri" w:cs="Calibri"/>
          <w:sz w:val="24"/>
          <w:szCs w:val="24"/>
        </w:rPr>
      </w:pPr>
      <w:r w:rsidRPr="008464BC">
        <w:rPr>
          <w:rFonts w:ascii="Calibri" w:hAnsi="Calibri" w:cs="Calibri"/>
          <w:b/>
          <w:sz w:val="24"/>
          <w:szCs w:val="24"/>
        </w:rPr>
        <w:t xml:space="preserve">Art. 7º </w:t>
      </w:r>
      <w:r w:rsidRPr="008464BC">
        <w:rPr>
          <w:rFonts w:ascii="Calibri" w:hAnsi="Calibri" w:cs="Calibri"/>
          <w:sz w:val="24"/>
          <w:szCs w:val="24"/>
        </w:rPr>
        <w:t>O IPPUARA</w:t>
      </w:r>
      <w:r w:rsidRPr="008464BC">
        <w:rPr>
          <w:rFonts w:ascii="Calibri" w:hAnsi="Calibri" w:cs="Calibri"/>
          <w:b/>
          <w:sz w:val="24"/>
          <w:szCs w:val="24"/>
        </w:rPr>
        <w:t xml:space="preserve"> - </w:t>
      </w:r>
      <w:r w:rsidRPr="008464BC">
        <w:rPr>
          <w:rFonts w:ascii="Calibri" w:hAnsi="Calibri" w:cs="Calibri"/>
          <w:sz w:val="24"/>
          <w:szCs w:val="24"/>
        </w:rPr>
        <w:t>Instituto Municipal de Planejamento, Políticas Públicas e Projetos Urbanos de Araraquara, definido no inciso VIII do art. 133 da Lei Complementar nº 850/14 deverá ser instituído em até 360 dias contados da data de publicação desta Lei Complementar.</w:t>
      </w:r>
    </w:p>
    <w:p w:rsidR="00267884" w:rsidRPr="008464BC" w:rsidRDefault="00267884" w:rsidP="00267884">
      <w:pPr>
        <w:tabs>
          <w:tab w:val="left" w:pos="2835"/>
        </w:tabs>
        <w:ind w:firstLine="2835"/>
        <w:jc w:val="both"/>
        <w:rPr>
          <w:rFonts w:ascii="Calibri" w:hAnsi="Calibri" w:cs="Calibri"/>
          <w:sz w:val="24"/>
          <w:szCs w:val="24"/>
        </w:rPr>
      </w:pPr>
    </w:p>
    <w:p w:rsidR="00267884" w:rsidRPr="008464BC" w:rsidRDefault="00267884" w:rsidP="00267884">
      <w:pPr>
        <w:tabs>
          <w:tab w:val="left" w:pos="2835"/>
        </w:tabs>
        <w:adjustRightInd w:val="0"/>
        <w:ind w:firstLine="2835"/>
        <w:jc w:val="both"/>
        <w:rPr>
          <w:rFonts w:ascii="Calibri" w:hAnsi="Calibri" w:cs="Calibri"/>
          <w:color w:val="000000"/>
          <w:sz w:val="24"/>
          <w:szCs w:val="24"/>
        </w:rPr>
      </w:pPr>
      <w:r w:rsidRPr="008464BC">
        <w:rPr>
          <w:rFonts w:ascii="Calibri" w:hAnsi="Calibri" w:cs="Calibri"/>
          <w:b/>
          <w:bCs/>
          <w:color w:val="000000"/>
          <w:sz w:val="24"/>
          <w:szCs w:val="24"/>
        </w:rPr>
        <w:t xml:space="preserve">Art. 8º </w:t>
      </w:r>
      <w:r w:rsidRPr="008464BC">
        <w:rPr>
          <w:rFonts w:ascii="Calibri" w:hAnsi="Calibri" w:cs="Calibri"/>
          <w:bCs/>
          <w:color w:val="000000"/>
          <w:sz w:val="24"/>
          <w:szCs w:val="24"/>
        </w:rPr>
        <w:t>O prazo estabelecido no artigo 203 da Lei Complementar nº 850/14 recomeça a ser contado a partir da vigência data desta Lei Complementar.</w:t>
      </w:r>
    </w:p>
    <w:p w:rsidR="00267884" w:rsidRPr="008464BC" w:rsidRDefault="00267884" w:rsidP="00267884">
      <w:pPr>
        <w:tabs>
          <w:tab w:val="left" w:pos="2835"/>
        </w:tabs>
        <w:ind w:firstLine="2835"/>
        <w:jc w:val="both"/>
        <w:rPr>
          <w:rFonts w:ascii="Calibri" w:hAnsi="Calibri" w:cs="Calibri"/>
          <w:b/>
          <w:sz w:val="24"/>
          <w:szCs w:val="24"/>
        </w:rPr>
      </w:pPr>
      <w:r w:rsidRPr="008464BC">
        <w:rPr>
          <w:rFonts w:ascii="Calibri" w:hAnsi="Calibri" w:cs="Calibri"/>
          <w:color w:val="000000"/>
          <w:sz w:val="24"/>
          <w:szCs w:val="24"/>
        </w:rPr>
        <w:tab/>
      </w:r>
    </w:p>
    <w:p w:rsidR="00267884" w:rsidRPr="008464BC" w:rsidRDefault="00267884" w:rsidP="00267884">
      <w:pPr>
        <w:pStyle w:val="Corpodetexto2"/>
        <w:ind w:left="0" w:firstLine="2835"/>
        <w:rPr>
          <w:rFonts w:ascii="Calibri" w:hAnsi="Calibri" w:cs="Calibri"/>
        </w:rPr>
      </w:pPr>
      <w:r w:rsidRPr="008464BC">
        <w:rPr>
          <w:rFonts w:ascii="Calibri" w:hAnsi="Calibri" w:cs="Calibri"/>
          <w:b/>
        </w:rPr>
        <w:t xml:space="preserve">Art. 9º </w:t>
      </w:r>
      <w:r w:rsidRPr="008464BC">
        <w:rPr>
          <w:rFonts w:ascii="Calibri" w:hAnsi="Calibri" w:cs="Calibri"/>
        </w:rPr>
        <w:t>Esta Lei Complementar entrará em vigor na data de sua publicação, revogadas as disposições em contrário.</w:t>
      </w:r>
    </w:p>
    <w:p w:rsidR="00267884" w:rsidRPr="008464BC" w:rsidRDefault="00267884" w:rsidP="00267884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</w:p>
    <w:p w:rsidR="00267884" w:rsidRPr="008464BC" w:rsidRDefault="00267884" w:rsidP="00267884">
      <w:pPr>
        <w:jc w:val="both"/>
        <w:rPr>
          <w:rFonts w:ascii="Calibri" w:hAnsi="Calibri" w:cs="Calibri"/>
          <w:sz w:val="24"/>
          <w:szCs w:val="24"/>
        </w:rPr>
      </w:pPr>
      <w:r w:rsidRPr="008464BC">
        <w:rPr>
          <w:rFonts w:ascii="Calibri" w:hAnsi="Calibri" w:cs="Calibri"/>
          <w:b/>
          <w:sz w:val="24"/>
          <w:szCs w:val="24"/>
        </w:rPr>
        <w:t>PREFEITURA DO MUNICÍPIO DE ARARAQUARA</w:t>
      </w:r>
      <w:r w:rsidRPr="008464BC">
        <w:rPr>
          <w:rFonts w:ascii="Calibri" w:hAnsi="Calibri" w:cs="Calibri"/>
          <w:sz w:val="24"/>
          <w:szCs w:val="24"/>
        </w:rPr>
        <w:t>, aos 11 (onze) de outubro de 2016 (dois mil e dezesseis).</w:t>
      </w:r>
    </w:p>
    <w:p w:rsidR="00267884" w:rsidRPr="008464BC" w:rsidRDefault="00267884" w:rsidP="00267884">
      <w:pPr>
        <w:jc w:val="both"/>
        <w:rPr>
          <w:rFonts w:ascii="Calibri" w:hAnsi="Calibri" w:cs="Calibri"/>
          <w:sz w:val="24"/>
          <w:szCs w:val="24"/>
        </w:rPr>
      </w:pPr>
    </w:p>
    <w:p w:rsidR="00267884" w:rsidRPr="008464BC" w:rsidRDefault="00267884" w:rsidP="00267884">
      <w:pPr>
        <w:jc w:val="both"/>
        <w:rPr>
          <w:rFonts w:ascii="Calibri" w:hAnsi="Calibri" w:cs="Calibri"/>
          <w:sz w:val="24"/>
          <w:szCs w:val="24"/>
        </w:rPr>
      </w:pPr>
    </w:p>
    <w:p w:rsidR="00267884" w:rsidRPr="008464BC" w:rsidRDefault="00267884" w:rsidP="00267884">
      <w:pPr>
        <w:jc w:val="both"/>
        <w:rPr>
          <w:rFonts w:ascii="Calibri" w:hAnsi="Calibri" w:cs="Calibri"/>
          <w:sz w:val="24"/>
          <w:szCs w:val="24"/>
        </w:rPr>
      </w:pPr>
    </w:p>
    <w:p w:rsidR="00267884" w:rsidRPr="008464BC" w:rsidRDefault="00267884" w:rsidP="00267884">
      <w:pPr>
        <w:ind w:right="-392"/>
        <w:jc w:val="both"/>
        <w:rPr>
          <w:rFonts w:ascii="Calibri" w:hAnsi="Calibri" w:cs="Calibri"/>
          <w:sz w:val="24"/>
          <w:szCs w:val="24"/>
        </w:rPr>
      </w:pPr>
    </w:p>
    <w:p w:rsidR="00267884" w:rsidRPr="008464BC" w:rsidRDefault="00267884" w:rsidP="00267884">
      <w:pPr>
        <w:ind w:right="-392"/>
        <w:jc w:val="center"/>
        <w:rPr>
          <w:rFonts w:ascii="Calibri" w:hAnsi="Calibri" w:cs="Calibri"/>
          <w:b/>
          <w:sz w:val="24"/>
          <w:szCs w:val="24"/>
        </w:rPr>
      </w:pPr>
      <w:r w:rsidRPr="008464BC">
        <w:rPr>
          <w:rFonts w:ascii="Calibri" w:hAnsi="Calibri" w:cs="Calibri"/>
          <w:b/>
          <w:sz w:val="24"/>
          <w:szCs w:val="24"/>
        </w:rPr>
        <w:t>MARCELO FORTES BARBIERI</w:t>
      </w:r>
    </w:p>
    <w:p w:rsidR="00267884" w:rsidRPr="00D7551C" w:rsidRDefault="00267884" w:rsidP="00267884">
      <w:pPr>
        <w:ind w:right="-392"/>
        <w:jc w:val="center"/>
        <w:rPr>
          <w:rFonts w:ascii="Calibri" w:hAnsi="Calibri" w:cs="Calibri"/>
          <w:color w:val="000000"/>
          <w:sz w:val="24"/>
          <w:szCs w:val="24"/>
        </w:rPr>
      </w:pPr>
      <w:r w:rsidRPr="008464BC">
        <w:rPr>
          <w:rFonts w:ascii="Calibri" w:hAnsi="Calibri" w:cs="Calibri"/>
          <w:sz w:val="24"/>
          <w:szCs w:val="24"/>
        </w:rPr>
        <w:t>Prefeito Municipal</w:t>
      </w:r>
    </w:p>
    <w:p w:rsidR="00267884" w:rsidRPr="00D7551C" w:rsidRDefault="00267884" w:rsidP="00267884">
      <w:pPr>
        <w:jc w:val="both"/>
        <w:rPr>
          <w:rFonts w:ascii="Calibri" w:hAnsi="Calibri" w:cs="Calibri"/>
          <w:sz w:val="24"/>
          <w:szCs w:val="24"/>
        </w:rPr>
      </w:pPr>
    </w:p>
    <w:p w:rsidR="00267884" w:rsidRPr="00856BFA" w:rsidRDefault="00267884" w:rsidP="00267884">
      <w:pPr>
        <w:ind w:right="51"/>
        <w:rPr>
          <w:rFonts w:ascii="Calibri" w:hAnsi="Calibri"/>
        </w:rPr>
      </w:pPr>
    </w:p>
    <w:sectPr w:rsidR="00267884" w:rsidRPr="00856BFA" w:rsidSect="007718A8">
      <w:headerReference w:type="default" r:id="rId7"/>
      <w:pgSz w:w="12242" w:h="15842" w:code="1"/>
      <w:pgMar w:top="1276" w:right="760" w:bottom="709" w:left="1276" w:header="142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6BFA" w:rsidRDefault="00856BFA" w:rsidP="008B7011">
      <w:r>
        <w:separator/>
      </w:r>
    </w:p>
  </w:endnote>
  <w:endnote w:type="continuationSeparator" w:id="0">
    <w:p w:rsidR="00856BFA" w:rsidRDefault="00856BFA" w:rsidP="008B7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6BFA" w:rsidRDefault="00856BFA" w:rsidP="008B7011">
      <w:r>
        <w:separator/>
      </w:r>
    </w:p>
  </w:footnote>
  <w:footnote w:type="continuationSeparator" w:id="0">
    <w:p w:rsidR="00856BFA" w:rsidRDefault="00856BFA" w:rsidP="008B70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18A8" w:rsidRPr="00081583" w:rsidRDefault="00856BFA" w:rsidP="007718A8">
    <w:pPr>
      <w:pStyle w:val="Cabealho"/>
      <w:ind w:left="426"/>
      <w:jc w:val="center"/>
      <w:rPr>
        <w:rFonts w:ascii="Trajan" w:hAnsi="Trajan"/>
        <w:color w:val="3889AE"/>
        <w:spacing w:val="22"/>
        <w:sz w:val="22"/>
        <w:szCs w:val="32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4" o:spid="_x0000_s2051" type="#_x0000_t75" style="position:absolute;left:0;text-align:left;margin-left:-14.2pt;margin-top:-5.35pt;width:48.65pt;height:55pt;z-index: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>
          <v:imagedata r:id="rId1" o:title=""/>
        </v:shape>
      </w:pict>
    </w:r>
  </w:p>
  <w:p w:rsidR="00202EDD" w:rsidRDefault="007718A8" w:rsidP="00BF7000">
    <w:pPr>
      <w:pStyle w:val="Cabealho"/>
      <w:ind w:left="426"/>
      <w:jc w:val="center"/>
    </w:pPr>
    <w:r w:rsidRPr="006075E2">
      <w:rPr>
        <w:rFonts w:ascii="Trajan" w:hAnsi="Trajan"/>
        <w:color w:val="3889AE"/>
        <w:spacing w:val="22"/>
        <w:sz w:val="32"/>
        <w:szCs w:val="32"/>
      </w:rPr>
      <w:t>CÂMARA MUNICIPAL DE ARARAQUARA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6004A7"/>
    <w:multiLevelType w:val="hybridMultilevel"/>
    <w:tmpl w:val="5F547EFA"/>
    <w:lvl w:ilvl="0" w:tplc="0416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embedSystemFonts/>
  <w:proofState w:spelling="clean" w:grammar="clean"/>
  <w:doNotTrackMoves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8190C"/>
    <w:rsid w:val="00005C1E"/>
    <w:rsid w:val="00076F84"/>
    <w:rsid w:val="000A2953"/>
    <w:rsid w:val="000D2AFA"/>
    <w:rsid w:val="00202EDD"/>
    <w:rsid w:val="00267884"/>
    <w:rsid w:val="0035682F"/>
    <w:rsid w:val="00404D00"/>
    <w:rsid w:val="00431E49"/>
    <w:rsid w:val="005811CF"/>
    <w:rsid w:val="005D5385"/>
    <w:rsid w:val="00620A2B"/>
    <w:rsid w:val="006B623C"/>
    <w:rsid w:val="007718A8"/>
    <w:rsid w:val="0078190C"/>
    <w:rsid w:val="00785531"/>
    <w:rsid w:val="0079648A"/>
    <w:rsid w:val="008059D3"/>
    <w:rsid w:val="00856BFA"/>
    <w:rsid w:val="008571AC"/>
    <w:rsid w:val="00887E6A"/>
    <w:rsid w:val="008B7011"/>
    <w:rsid w:val="00B92C6A"/>
    <w:rsid w:val="00BF7000"/>
    <w:rsid w:val="00C43CD2"/>
    <w:rsid w:val="00C903B2"/>
    <w:rsid w:val="00C918CD"/>
    <w:rsid w:val="00D079A3"/>
    <w:rsid w:val="00D8061B"/>
    <w:rsid w:val="00E12774"/>
    <w:rsid w:val="00EA39DF"/>
    <w:rsid w:val="00ED1838"/>
    <w:rsid w:val="00F44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2"/>
    <o:shapelayout v:ext="edit">
      <o:idmap v:ext="edit" data="1"/>
    </o:shapelayout>
  </w:shapeDefaults>
  <w:decimalSymbol w:val=","/>
  <w:listSeparator w:val=";"/>
  <w14:defaultImageDpi w14:val="0"/>
  <w15:docId w15:val="{973C42F9-8D4B-494B-A9B0-D38437103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</w:pPr>
  </w:style>
  <w:style w:type="paragraph" w:styleId="Ttulo2">
    <w:name w:val="heading 2"/>
    <w:basedOn w:val="Normal"/>
    <w:next w:val="Normal"/>
    <w:link w:val="Ttulo2Char"/>
    <w:uiPriority w:val="99"/>
    <w:qFormat/>
    <w:pPr>
      <w:keepNext/>
      <w:ind w:left="567" w:right="-374"/>
      <w:jc w:val="center"/>
      <w:outlineLvl w:val="1"/>
    </w:pPr>
    <w:rPr>
      <w:rFonts w:ascii="Arial" w:hAnsi="Arial" w:cs="Arial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6788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20A2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4Char">
    <w:name w:val="Título 4 Char"/>
    <w:link w:val="Ttulo4"/>
    <w:uiPriority w:val="9"/>
    <w:semiHidden/>
    <w:locked/>
    <w:rsid w:val="00620A2B"/>
    <w:rPr>
      <w:rFonts w:ascii="Calibri" w:eastAsia="Times New Roman" w:hAnsi="Calibri" w:cs="Times New Roman"/>
      <w:b/>
      <w:bCs/>
      <w:sz w:val="28"/>
      <w:szCs w:val="28"/>
    </w:rPr>
  </w:style>
  <w:style w:type="paragraph" w:styleId="Textoembloco">
    <w:name w:val="Block Text"/>
    <w:basedOn w:val="Normal"/>
    <w:uiPriority w:val="99"/>
    <w:pPr>
      <w:ind w:left="567" w:right="-374"/>
      <w:jc w:val="both"/>
    </w:pPr>
    <w:rPr>
      <w:rFonts w:ascii="Arial" w:hAnsi="Arial" w:cs="Arial"/>
      <w:sz w:val="24"/>
      <w:szCs w:val="24"/>
    </w:rPr>
  </w:style>
  <w:style w:type="paragraph" w:styleId="Ttulo">
    <w:name w:val="Title"/>
    <w:basedOn w:val="Normal"/>
    <w:link w:val="TtuloChar"/>
    <w:uiPriority w:val="99"/>
    <w:qFormat/>
    <w:pPr>
      <w:ind w:left="567" w:right="-374"/>
      <w:jc w:val="center"/>
    </w:pPr>
    <w:rPr>
      <w:b/>
      <w:bCs/>
      <w:sz w:val="40"/>
      <w:szCs w:val="40"/>
    </w:rPr>
  </w:style>
  <w:style w:type="character" w:customStyle="1" w:styleId="TtuloChar">
    <w:name w:val="Título Char"/>
    <w:link w:val="Ttulo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Corpodetexto2">
    <w:name w:val="Body Text 2"/>
    <w:basedOn w:val="Normal"/>
    <w:link w:val="Corpodetexto2Char"/>
    <w:uiPriority w:val="99"/>
    <w:unhideWhenUsed/>
    <w:rsid w:val="00620A2B"/>
    <w:pPr>
      <w:autoSpaceDE/>
      <w:autoSpaceDN/>
      <w:ind w:left="567"/>
      <w:jc w:val="both"/>
    </w:pPr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link w:val="Corpodetexto2"/>
    <w:uiPriority w:val="99"/>
    <w:locked/>
    <w:rsid w:val="00620A2B"/>
    <w:rPr>
      <w:rFonts w:ascii="Arial" w:hAnsi="Arial" w:cs="Arial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8B70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locked/>
    <w:rsid w:val="008B7011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8B7011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locked/>
    <w:rsid w:val="008B7011"/>
    <w:rPr>
      <w:rFonts w:cs="Times New Roman"/>
      <w:sz w:val="20"/>
      <w:szCs w:val="20"/>
    </w:rPr>
  </w:style>
  <w:style w:type="paragraph" w:styleId="NormalWeb">
    <w:name w:val="Normal (Web)"/>
    <w:basedOn w:val="Normal"/>
    <w:uiPriority w:val="99"/>
    <w:rsid w:val="0026788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Ttulo3Char">
    <w:name w:val="Título 3 Char"/>
    <w:link w:val="Ttulo3"/>
    <w:uiPriority w:val="9"/>
    <w:semiHidden/>
    <w:rsid w:val="00267884"/>
    <w:rPr>
      <w:rFonts w:ascii="Cambria" w:eastAsia="Times New Roman" w:hAnsi="Cambria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5482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1780</Words>
  <Characters>9617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11375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Valdemar M. Neto Mendonça</cp:lastModifiedBy>
  <cp:revision>7</cp:revision>
  <cp:lastPrinted>2016-05-02T22:38:00Z</cp:lastPrinted>
  <dcterms:created xsi:type="dcterms:W3CDTF">2016-11-07T19:42:00Z</dcterms:created>
  <dcterms:modified xsi:type="dcterms:W3CDTF">2016-11-08T20:05:00Z</dcterms:modified>
</cp:coreProperties>
</file>