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42" w:rsidRPr="009E1277" w:rsidRDefault="0047522E" w:rsidP="00393C44">
      <w:pPr>
        <w:pStyle w:val="Ttulo1"/>
        <w:ind w:left="0"/>
        <w:jc w:val="center"/>
        <w:rPr>
          <w:rFonts w:ascii="Times New Roman" w:hAnsi="Times New Roman" w:cs="Times New Roman"/>
          <w:sz w:val="36"/>
          <w:szCs w:val="36"/>
        </w:rPr>
      </w:pPr>
      <w:r w:rsidRPr="0047522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40114731" r:id="rId6"/>
        </w:pict>
      </w:r>
      <w:r w:rsidR="00C06142">
        <w:rPr>
          <w:rFonts w:ascii="Times New Roman" w:hAnsi="Times New Roman" w:cs="Times New Roman"/>
          <w:sz w:val="36"/>
          <w:szCs w:val="36"/>
        </w:rPr>
        <w:t xml:space="preserve">        </w:t>
      </w:r>
      <w:r w:rsidR="00C06142"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C06142" w:rsidRPr="00F57C4E" w:rsidRDefault="00C06142" w:rsidP="00393C4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C06142" w:rsidRDefault="00C06142" w:rsidP="00393C44">
      <w:pPr>
        <w:jc w:val="center"/>
        <w:rPr>
          <w:sz w:val="22"/>
          <w:szCs w:val="22"/>
          <w:u w:val="words"/>
        </w:rPr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2962AB">
        <w:rPr>
          <w:rFonts w:ascii="Tahoma" w:hAnsi="Tahoma" w:cs="Tahoma"/>
          <w:b/>
          <w:bCs/>
          <w:sz w:val="32"/>
          <w:szCs w:val="32"/>
          <w:u w:val="single"/>
        </w:rPr>
        <w:t>2</w:t>
      </w:r>
      <w:r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962AB">
        <w:rPr>
          <w:rFonts w:ascii="Tahoma" w:hAnsi="Tahoma" w:cs="Tahoma"/>
          <w:sz w:val="32"/>
          <w:szCs w:val="32"/>
        </w:rPr>
        <w:t>08</w:t>
      </w:r>
      <w:r>
        <w:rPr>
          <w:rFonts w:ascii="Tahoma" w:hAnsi="Tahoma" w:cs="Tahoma"/>
          <w:sz w:val="32"/>
          <w:szCs w:val="32"/>
        </w:rPr>
        <w:t xml:space="preserve"> de </w:t>
      </w:r>
      <w:r w:rsidR="002962AB">
        <w:rPr>
          <w:rFonts w:ascii="Tahoma" w:hAnsi="Tahoma" w:cs="Tahoma"/>
          <w:sz w:val="32"/>
          <w:szCs w:val="32"/>
        </w:rPr>
        <w:t>nov</w:t>
      </w:r>
      <w:r w:rsidR="003D7273">
        <w:rPr>
          <w:rFonts w:ascii="Tahoma" w:hAnsi="Tahoma" w:cs="Tahoma"/>
          <w:sz w:val="32"/>
          <w:szCs w:val="32"/>
        </w:rPr>
        <w:t xml:space="preserve">embro </w:t>
      </w:r>
      <w:r w:rsidR="002962AB">
        <w:rPr>
          <w:rFonts w:ascii="Tahoma" w:hAnsi="Tahoma" w:cs="Tahoma"/>
          <w:sz w:val="32"/>
          <w:szCs w:val="32"/>
        </w:rPr>
        <w:t>de 2016</w:t>
      </w:r>
    </w:p>
    <w:p w:rsidR="00C06142" w:rsidRPr="002962AB" w:rsidRDefault="002962AB" w:rsidP="00393C44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2962AB">
        <w:rPr>
          <w:rFonts w:ascii="Tahoma" w:hAnsi="Tahoma" w:cs="Tahoma"/>
          <w:b/>
          <w:bCs/>
          <w:sz w:val="30"/>
          <w:szCs w:val="30"/>
        </w:rPr>
        <w:t>Iniciativa</w:t>
      </w:r>
      <w:r w:rsidR="00C06142" w:rsidRPr="002962AB">
        <w:rPr>
          <w:rFonts w:ascii="Tahoma" w:hAnsi="Tahoma" w:cs="Tahoma"/>
          <w:b/>
          <w:bCs/>
          <w:sz w:val="30"/>
          <w:szCs w:val="30"/>
        </w:rPr>
        <w:t>: MESA DA CÂMARA MUNICIPAL DE ARARAQUARA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870FBB" w:rsidRDefault="002962AB" w:rsidP="00652DB3">
      <w:pPr>
        <w:ind w:left="4678"/>
        <w:jc w:val="both"/>
        <w:rPr>
          <w:rFonts w:ascii="Calibri" w:hAnsi="Calibri" w:cs="Calibri"/>
          <w:sz w:val="22"/>
          <w:szCs w:val="22"/>
        </w:rPr>
      </w:pPr>
      <w:r w:rsidRPr="00870FBB">
        <w:rPr>
          <w:rFonts w:ascii="Calibri" w:hAnsi="Calibri" w:cs="Calibri"/>
          <w:sz w:val="22"/>
          <w:szCs w:val="22"/>
        </w:rPr>
        <w:t>Dispõe sobre a instituição do Arquivo Público da Câmara Municipal de Araraquara e dá outras providências.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0C27D0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O PRESIDENTE deste Legislativo, usando da atribuição que lhe é conferida pelo artigo 32, inciso II, alínea </w:t>
      </w:r>
      <w:r w:rsidRPr="000C27D0">
        <w:rPr>
          <w:rFonts w:ascii="Calibri" w:hAnsi="Calibri" w:cs="Calibri"/>
          <w:i/>
          <w:iCs/>
          <w:sz w:val="24"/>
          <w:szCs w:val="24"/>
        </w:rPr>
        <w:t>g</w:t>
      </w:r>
      <w:r w:rsidRPr="000C27D0">
        <w:rPr>
          <w:rFonts w:ascii="Calibri" w:hAnsi="Calibri" w:cs="Calibri"/>
          <w:sz w:val="24"/>
          <w:szCs w:val="24"/>
        </w:rPr>
        <w:t>, da Resolução nº 399, de 14 de novembro de 2012 (Regimento Interno),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2962AB">
        <w:rPr>
          <w:rFonts w:ascii="Calibri" w:hAnsi="Calibri" w:cs="Calibri"/>
          <w:sz w:val="24"/>
          <w:szCs w:val="24"/>
        </w:rPr>
        <w:t>08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2962AB">
        <w:rPr>
          <w:rFonts w:ascii="Calibri" w:hAnsi="Calibri" w:cs="Calibri"/>
          <w:sz w:val="24"/>
          <w:szCs w:val="24"/>
        </w:rPr>
        <w:t>nov</w:t>
      </w:r>
      <w:r w:rsidR="003D7273">
        <w:rPr>
          <w:rFonts w:ascii="Calibri" w:hAnsi="Calibri" w:cs="Calibri"/>
          <w:sz w:val="24"/>
          <w:szCs w:val="24"/>
        </w:rPr>
        <w:t xml:space="preserve">embro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2962AB">
        <w:rPr>
          <w:rFonts w:ascii="Calibri" w:hAnsi="Calibri" w:cs="Calibri"/>
          <w:sz w:val="24"/>
          <w:szCs w:val="24"/>
        </w:rPr>
        <w:t>6</w:t>
      </w:r>
      <w:r w:rsidRPr="000C27D0">
        <w:rPr>
          <w:rFonts w:ascii="Calibri" w:hAnsi="Calibri" w:cs="Calibri"/>
          <w:sz w:val="24"/>
          <w:szCs w:val="24"/>
        </w:rPr>
        <w:t xml:space="preserve">, promulga a </w:t>
      </w:r>
      <w:proofErr w:type="gramStart"/>
      <w:r w:rsidRPr="000C27D0">
        <w:rPr>
          <w:rFonts w:ascii="Calibri" w:hAnsi="Calibri" w:cs="Calibri"/>
          <w:sz w:val="24"/>
          <w:szCs w:val="24"/>
        </w:rPr>
        <w:t>seguinte</w:t>
      </w:r>
      <w:proofErr w:type="gramEnd"/>
    </w:p>
    <w:p w:rsidR="00C06142" w:rsidRPr="00870FBB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1º Fica instituído o Arquivo Público da Câmara Municipal de Araraquara, vinculado ao Setor de Arquivo e Protocolo, com hierarquia e estrutura definidas na Lei Municipal nº 6.646, de 31 de outubro de 2007, com a redação pela Lei Municipal nº 8.686, de 31 de março de 2016.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2º São atribuições do Arquivo Público da Câmara Municipal de Araraquara: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 - formular a política de gestão de documentos e coordenar a sua implantação no âmbito do Poder Legislativo Municipal;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II - estabelecer e divulgar diretrizes e normas de gestão e preservação de documentos;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III- garantir o acesso às informações e arquivos no âmbito da Câmara Municipal, observadas as restrições legais eventualmente aplicáveis;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IV - coordenar a elaboração e atualização de Planos de Classificação e de Tabelas de Temporalidade de Documentos da Câmara Municipal de Araraquara;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V - assegurar a gestão, preservação e controle dos documentos sob sua custódia;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VI - dar cumprimento aos prazos estabelecidos nas Tabelas de Temporalidades de Documentos, coordenar a eliminação daqueles desprovidos de valor e garantir a preservação dos documentos de valor histórico, probatório e informativo;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VII - autorizar as eliminações de documentos produzidos, recebidos e acumulados pela Câmara, desprovidos de valor permanente, em conformidade com o artigo 9º da Lei Federal nº 8.159/1991;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 xml:space="preserve">VIII - propor programas de ação educativa, social e editorial destinados a estreitar o vínculo da instituição com a comunidade e com vistas à recuperação da memória coletiva e às pesquisas sobre a história do Município a partir do acervo sob sua guarda; 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IX - acompanhar e contribuir no desenvolvimento de programas de informatização, na gestão de documentos digitais e na instalação de sistemas informatizados de gestão arquivística de documentos.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3º Ao Arquivo Público da Câmara Municipal de Araraquara ficam subordinados tecnicamente todos os arquivos e protocolos do Poder Legislativo Municipal, sem prejuízo de sua subordinação administrativa, com o objetivo de: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 - assegurar a gestão sistêmica de documentos e informações, inclusive de documentos digitais;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870FBB">
        <w:rPr>
          <w:rFonts w:ascii="Calibri" w:hAnsi="Calibri" w:cs="Calibri"/>
          <w:sz w:val="24"/>
          <w:szCs w:val="24"/>
        </w:rPr>
        <w:t>agilizar</w:t>
      </w:r>
      <w:proofErr w:type="gramEnd"/>
      <w:r w:rsidRPr="00870FBB">
        <w:rPr>
          <w:rFonts w:ascii="Calibri" w:hAnsi="Calibri" w:cs="Calibri"/>
          <w:sz w:val="24"/>
          <w:szCs w:val="24"/>
        </w:rPr>
        <w:t xml:space="preserve"> o acesso aos documentos e informações;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III - assegurar a preservação de documentos que encerram valor histórico, probatório e informativo;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IV - promover a integração das atividades nos diversos setores e órgãos internos da Câmara Municipal de Araraquara.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4º A Câmara Municipal de Araraquara instituirá a Comissão de Avaliação de Documentos e Acesso, grupo permanente e multidisciplinar, que será nomeada dentro do prazo máximo de 45 (quarenta e cinco) dias a contar da publicação da presente Resolução, com as seguintes atribuições: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 - orientar a identificação e avaliação de documentos, visando à elaboração e aplicação de Planos de Classificação e Tabelas de Temporalidade de Documentos;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II - promover estudos e orientar a identificação e classificação de documentos, dados e informações sigilosas e pessoais, visando assegurar a sua proteção;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III - colaborar com os setores e órgãos internos da Câmara Municipal no trabalho de avaliação da massa documental acumulada;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IV - coordenar os trabalhos de eliminação, transferência e de recolhimento de documentos;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 xml:space="preserve">V - auxiliar a </w:t>
      </w:r>
      <w:proofErr w:type="gramStart"/>
      <w:r w:rsidRPr="00870FBB">
        <w:rPr>
          <w:rFonts w:ascii="Calibri" w:hAnsi="Calibri" w:cs="Calibri"/>
          <w:sz w:val="24"/>
          <w:szCs w:val="24"/>
        </w:rPr>
        <w:t>implementação</w:t>
      </w:r>
      <w:proofErr w:type="gramEnd"/>
      <w:r w:rsidRPr="00870FBB">
        <w:rPr>
          <w:rFonts w:ascii="Calibri" w:hAnsi="Calibri" w:cs="Calibri"/>
          <w:sz w:val="24"/>
          <w:szCs w:val="24"/>
        </w:rPr>
        <w:t xml:space="preserve"> da política de acesso à informação no âmbito da Câmara Municipal, nos termos da Lei Federal nº 12.527, de 18 de novembro de 2011;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VI - atuar como instância consultiva, sempre que provocada, sobre os recursos interpostos relativos às solicitações de acesso a informações não atendidas ou indeferidas.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Pr="00870FBB">
        <w:rPr>
          <w:rFonts w:ascii="Calibri" w:hAnsi="Calibri" w:cs="Calibri"/>
          <w:sz w:val="24"/>
          <w:szCs w:val="24"/>
        </w:rPr>
        <w:t>Parágrafo único. A Comissão de Avaliação de Documentos e Acesso será integrada por servidores responsáveis pelos setores e órgãos internos da Câmara Municipal de Araraquara, designados em Ato da Presidência, cabendo a sua coordenação e direção ao responsável pelo Setor de Arquivo e Protocolo da Câmara Municipal de Araraquara.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70FBB">
        <w:rPr>
          <w:rFonts w:ascii="Calibri" w:hAnsi="Calibri" w:cs="Calibri"/>
          <w:sz w:val="24"/>
          <w:szCs w:val="24"/>
        </w:rPr>
        <w:tab/>
      </w:r>
    </w:p>
    <w:p w:rsid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5º A eliminação de documentos públicos do legislativo municipal somente será realizada mediante autorização do Arquivo Público da Câmara Municipal de Araraquara.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§ 1º Os documentos de guarda permanente não poderão ser eliminados após a microfilmagem, digitalização ou qualquer outra forma de reprodução, devendo ser preservados de acordo com o disposto na legislação vigente.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§ 2º Os documentos de valor permanente são inalienáveis e imprescritíveis.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 xml:space="preserve">Art. 6º Ficará sujeito </w:t>
      </w:r>
      <w:proofErr w:type="gramStart"/>
      <w:r w:rsidRPr="00870FBB">
        <w:rPr>
          <w:rFonts w:ascii="Calibri" w:hAnsi="Calibri" w:cs="Calibri"/>
          <w:sz w:val="24"/>
          <w:szCs w:val="24"/>
        </w:rPr>
        <w:t>a</w:t>
      </w:r>
      <w:proofErr w:type="gramEnd"/>
      <w:r w:rsidRPr="00870FBB">
        <w:rPr>
          <w:rFonts w:ascii="Calibri" w:hAnsi="Calibri" w:cs="Calibri"/>
          <w:sz w:val="24"/>
          <w:szCs w:val="24"/>
        </w:rPr>
        <w:t xml:space="preserve"> responsabilidade administrativa, civil e penal quem contrariar o disposto nesta Resolução, na forma da legislação vigente.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7º As despesas decorrentes desta Resolução correrão por conta de dotações orçamentárias próprias.</w:t>
      </w:r>
    </w:p>
    <w:p w:rsidR="00870FBB" w:rsidRPr="00870FBB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70FBB">
        <w:rPr>
          <w:rFonts w:ascii="Calibri" w:hAnsi="Calibri" w:cs="Calibri"/>
          <w:sz w:val="24"/>
          <w:szCs w:val="24"/>
        </w:rPr>
        <w:t>Art. 8º Esta Resolução entrará em vigor na data de sua publicação.</w:t>
      </w:r>
    </w:p>
    <w:p w:rsidR="00870FBB" w:rsidRPr="000C27D0" w:rsidRDefault="00870FBB" w:rsidP="00870FBB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0C27D0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870FBB">
        <w:rPr>
          <w:rFonts w:ascii="Calibri" w:hAnsi="Calibri" w:cs="Calibri"/>
          <w:sz w:val="24"/>
          <w:szCs w:val="24"/>
        </w:rPr>
        <w:t>08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bookmarkStart w:id="0" w:name="_GoBack"/>
      <w:bookmarkEnd w:id="0"/>
      <w:r w:rsidR="00870FBB">
        <w:rPr>
          <w:rFonts w:ascii="Calibri" w:hAnsi="Calibri" w:cs="Calibri"/>
          <w:sz w:val="24"/>
          <w:szCs w:val="24"/>
        </w:rPr>
        <w:t>oito</w:t>
      </w:r>
      <w:r w:rsidRPr="000C27D0">
        <w:rPr>
          <w:rFonts w:ascii="Calibri" w:hAnsi="Calibri" w:cs="Calibri"/>
          <w:sz w:val="24"/>
          <w:szCs w:val="24"/>
        </w:rPr>
        <w:t>) dias do mês de</w:t>
      </w:r>
      <w:r w:rsidR="00870FBB">
        <w:rPr>
          <w:rFonts w:ascii="Calibri" w:hAnsi="Calibri" w:cs="Calibri"/>
          <w:sz w:val="24"/>
          <w:szCs w:val="24"/>
        </w:rPr>
        <w:t xml:space="preserve"> novembr</w:t>
      </w:r>
      <w:r>
        <w:rPr>
          <w:rFonts w:ascii="Calibri" w:hAnsi="Calibri" w:cs="Calibri"/>
          <w:sz w:val="24"/>
          <w:szCs w:val="24"/>
        </w:rPr>
        <w:t xml:space="preserve">o </w:t>
      </w:r>
      <w:r w:rsidR="00870FBB">
        <w:rPr>
          <w:rFonts w:ascii="Calibri" w:hAnsi="Calibri" w:cs="Calibri"/>
          <w:sz w:val="24"/>
          <w:szCs w:val="24"/>
        </w:rPr>
        <w:t>do ano de 2016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870FBB">
        <w:rPr>
          <w:rFonts w:ascii="Calibri" w:hAnsi="Calibri" w:cs="Calibri"/>
          <w:sz w:val="24"/>
          <w:szCs w:val="24"/>
        </w:rPr>
        <w:t>dezesseis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C06142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C06142" w:rsidRPr="009D0CF1" w:rsidRDefault="00C06142" w:rsidP="009D0CF1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Arquivado em livro próprio</w:t>
      </w:r>
      <w:r w:rsidRPr="000C27D0">
        <w:rPr>
          <w:rFonts w:ascii="Calibri" w:hAnsi="Calibri" w:cs="Calibri"/>
          <w:sz w:val="22"/>
          <w:szCs w:val="22"/>
        </w:rPr>
        <w:tab/>
      </w:r>
      <w:r w:rsidRPr="000C27D0">
        <w:rPr>
          <w:rFonts w:ascii="Calibri" w:hAnsi="Calibri" w:cs="Calibri"/>
          <w:sz w:val="22"/>
          <w:szCs w:val="22"/>
        </w:rPr>
        <w:tab/>
        <w:t xml:space="preserve">                             </w:t>
      </w:r>
      <w:proofErr w:type="spellStart"/>
      <w:r>
        <w:rPr>
          <w:rFonts w:ascii="Calibri" w:hAnsi="Calibri" w:cs="Calibri"/>
          <w:sz w:val="16"/>
          <w:szCs w:val="16"/>
        </w:rPr>
        <w:t>dlom</w:t>
      </w:r>
      <w:proofErr w:type="spellEnd"/>
    </w:p>
    <w:sectPr w:rsidR="00C06142" w:rsidRPr="009D0CF1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DF0"/>
    <w:rsid w:val="00030E36"/>
    <w:rsid w:val="0007746F"/>
    <w:rsid w:val="000864C1"/>
    <w:rsid w:val="000C27D0"/>
    <w:rsid w:val="000C46FF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962AB"/>
    <w:rsid w:val="002B3B61"/>
    <w:rsid w:val="002D5B96"/>
    <w:rsid w:val="002F0801"/>
    <w:rsid w:val="002F3F4E"/>
    <w:rsid w:val="00321B5D"/>
    <w:rsid w:val="0035212C"/>
    <w:rsid w:val="00393C44"/>
    <w:rsid w:val="003C0EF2"/>
    <w:rsid w:val="003D7273"/>
    <w:rsid w:val="003E236E"/>
    <w:rsid w:val="003F2DCE"/>
    <w:rsid w:val="0047522E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64E18"/>
    <w:rsid w:val="007B71A6"/>
    <w:rsid w:val="007D1251"/>
    <w:rsid w:val="00804DC2"/>
    <w:rsid w:val="00807BD6"/>
    <w:rsid w:val="00827E3D"/>
    <w:rsid w:val="00830349"/>
    <w:rsid w:val="0083470E"/>
    <w:rsid w:val="008357FF"/>
    <w:rsid w:val="0085447E"/>
    <w:rsid w:val="00870FBB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840</Words>
  <Characters>4720</Characters>
  <Application>Microsoft Office Word</Application>
  <DocSecurity>0</DocSecurity>
  <Lines>39</Lines>
  <Paragraphs>11</Paragraphs>
  <ScaleCrop>false</ScaleCrop>
  <Company>Camara Municipal Araraquara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</cp:lastModifiedBy>
  <cp:revision>13</cp:revision>
  <cp:lastPrinted>2015-09-30T00:32:00Z</cp:lastPrinted>
  <dcterms:created xsi:type="dcterms:W3CDTF">2015-04-01T13:38:00Z</dcterms:created>
  <dcterms:modified xsi:type="dcterms:W3CDTF">2016-11-08T14:52:00Z</dcterms:modified>
</cp:coreProperties>
</file>