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A72FD6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242FD">
        <w:rPr>
          <w:rFonts w:ascii="Tahoma" w:hAnsi="Tahoma" w:cs="Tahoma"/>
          <w:b/>
          <w:sz w:val="32"/>
          <w:szCs w:val="32"/>
          <w:u w:val="single"/>
        </w:rPr>
        <w:t>190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242FD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242FD">
        <w:rPr>
          <w:rFonts w:ascii="Tahoma" w:hAnsi="Tahoma" w:cs="Tahoma"/>
          <w:b/>
          <w:sz w:val="32"/>
          <w:szCs w:val="32"/>
          <w:u w:val="single"/>
        </w:rPr>
        <w:t>005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72FD6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72FD6">
        <w:rPr>
          <w:rFonts w:ascii="Calibri" w:hAnsi="Calibri" w:cs="Calibri"/>
          <w:sz w:val="22"/>
          <w:szCs w:val="22"/>
        </w:rPr>
        <w:t>Insere a ZPE (Zona de Processamento de Exportação) no perímetro urbano do município, estabelece o seu zoneamento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A72FD6" w:rsidRPr="00A72FD6" w:rsidRDefault="00A72FD6" w:rsidP="00A72FD6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A72FD6">
        <w:rPr>
          <w:rFonts w:ascii="Calibri" w:hAnsi="Calibri" w:cs="Calibri"/>
          <w:sz w:val="24"/>
          <w:szCs w:val="24"/>
        </w:rPr>
        <w:t>Art. 1º O Mapa 12 – do Anexo I da Lei Complementar nº 850/2014 passa a vigorar conforme o mapa do Anexo I desta Lei Complementar, que inclui a zona urbana isolada, denominada ZPE – ZONA DE PROCESSAMENTO DE EXPORTAÇÃO, criada pela Lei Municipal 8.446/2015.</w:t>
      </w:r>
    </w:p>
    <w:p w:rsidR="00A72FD6" w:rsidRPr="00A72FD6" w:rsidRDefault="00A72FD6" w:rsidP="00A72FD6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A72FD6" w:rsidRPr="00A72FD6" w:rsidRDefault="00A72FD6" w:rsidP="00A72FD6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A72FD6">
        <w:rPr>
          <w:rFonts w:ascii="Calibri" w:hAnsi="Calibri" w:cs="Calibri"/>
          <w:sz w:val="24"/>
          <w:szCs w:val="24"/>
        </w:rPr>
        <w:t>Parágrafo único. A Zona Urbana tem por única e expressa finalidade abrigar a Zona de Processamento de Exportação – ZPE.</w:t>
      </w:r>
    </w:p>
    <w:p w:rsidR="00A72FD6" w:rsidRPr="00A72FD6" w:rsidRDefault="00A72FD6" w:rsidP="00A72FD6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A72FD6" w:rsidRPr="00A72FD6" w:rsidRDefault="00A72FD6" w:rsidP="00A72FD6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A72FD6">
        <w:rPr>
          <w:rFonts w:ascii="Calibri" w:hAnsi="Calibri" w:cs="Calibri"/>
          <w:sz w:val="24"/>
          <w:szCs w:val="24"/>
        </w:rPr>
        <w:t>Art. 2º O Mapa 13 – do Anexo I da Lei Complementar nº 850/2014 passa a vigorar conforme o mapa do Anexo II desta Lei Complementar, definindo como ZOEMI-AEIU-ACOP (ZONAS ESPECIAIS MISTAS – ÁREA ESPECIAL DE INTERESSE URBANÍSTICO – ÁREA DA CIDADE COMPACTA DE OCUPAÇÃO PRIORITÁRIA) o Zoneamento, Uso e Ocupação do Solo da zona urbana isolada criada pela Lei Municipal 8446/2015.</w:t>
      </w:r>
    </w:p>
    <w:p w:rsidR="00A72FD6" w:rsidRPr="00A72FD6" w:rsidRDefault="00A72FD6" w:rsidP="00A72FD6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A72FD6" w:rsidRPr="00A72FD6" w:rsidRDefault="00A72FD6" w:rsidP="00A72FD6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A72FD6">
        <w:rPr>
          <w:rFonts w:ascii="Calibri" w:hAnsi="Calibri" w:cs="Calibri"/>
          <w:sz w:val="24"/>
          <w:szCs w:val="24"/>
        </w:rPr>
        <w:t>Art. 3º A Lei nº 8.095, de 10 de dezembro de 2013, passa a vigorar acrescida do artigo 4ºA com dois parágrafos, que acrescenta ao perímetro urbano do município de Araraquara a área relativa à ZPE, criada pela Lei Municipal 8.446/2015, com a seguinte redação:</w:t>
      </w:r>
    </w:p>
    <w:p w:rsidR="00A72FD6" w:rsidRPr="00A72FD6" w:rsidRDefault="00A72FD6" w:rsidP="00A72FD6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A72FD6" w:rsidRPr="00A72FD6" w:rsidRDefault="00A72FD6" w:rsidP="00A72FD6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A72FD6">
        <w:rPr>
          <w:rFonts w:ascii="Calibri" w:hAnsi="Calibri" w:cs="Calibri"/>
          <w:sz w:val="24"/>
          <w:szCs w:val="24"/>
        </w:rPr>
        <w:t>“Art. 4ºA O perímetro urbano do Município de Araraquara descrito no artigo primeiro desta lei é acrescido da área relativa à ZPE (Zona de Processamento de Exportações), criada pela Lei Municipal 8.446/2015, com a seguinte descrição e confrontação:</w:t>
      </w:r>
    </w:p>
    <w:p w:rsidR="00A72FD6" w:rsidRPr="00A72FD6" w:rsidRDefault="00A72FD6" w:rsidP="00A72FD6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A72FD6" w:rsidRPr="00A72FD6" w:rsidRDefault="00A72FD6" w:rsidP="00A72FD6">
      <w:pPr>
        <w:ind w:left="1418"/>
        <w:jc w:val="both"/>
        <w:rPr>
          <w:rFonts w:ascii="Calibri" w:hAnsi="Calibri" w:cs="Calibri"/>
          <w:sz w:val="24"/>
          <w:szCs w:val="24"/>
        </w:rPr>
      </w:pPr>
      <w:r w:rsidRPr="00A72FD6">
        <w:rPr>
          <w:rFonts w:ascii="Calibri" w:hAnsi="Calibri" w:cs="Calibri"/>
          <w:sz w:val="24"/>
          <w:szCs w:val="24"/>
        </w:rPr>
        <w:t xml:space="preserve">O perímetro a seguir refere-se à Gleba A5 da Fazenda Capão Quente – Araraquara–S.P, matricula 80.303, e está </w:t>
      </w:r>
      <w:proofErr w:type="spellStart"/>
      <w:r w:rsidRPr="00A72FD6">
        <w:rPr>
          <w:rFonts w:ascii="Calibri" w:hAnsi="Calibri" w:cs="Calibri"/>
          <w:sz w:val="24"/>
          <w:szCs w:val="24"/>
        </w:rPr>
        <w:t>georreferenciado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ao Sistema Geodésico Brasileiro e os vértices encontram-se representados no sistema UTM, referenciadas ao meridiano central 51WGr, tendo como </w:t>
      </w:r>
      <w:proofErr w:type="spellStart"/>
      <w:r w:rsidRPr="00A72FD6">
        <w:rPr>
          <w:rFonts w:ascii="Calibri" w:hAnsi="Calibri" w:cs="Calibri"/>
          <w:sz w:val="24"/>
          <w:szCs w:val="24"/>
        </w:rPr>
        <w:t>datum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o SAD-69 e todos os azimutes, a distância, a área e o perímetro calculados no plano de projeção UTM. Inicia-se a descrição deste perímetro no vértice Ponto 1, de coordenadas N 7.580.893.303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799.881.394 m; 86º55’15” m e 400,21 m até o vértice Ponto 2, de coordenadas N 7.580.914.800 </w:t>
      </w:r>
      <w:proofErr w:type="gramStart"/>
      <w:r w:rsidRPr="00A72FD6">
        <w:rPr>
          <w:rFonts w:ascii="Calibri" w:hAnsi="Calibri" w:cs="Calibri"/>
          <w:sz w:val="24"/>
          <w:szCs w:val="24"/>
        </w:rPr>
        <w:t>em  e</w:t>
      </w:r>
      <w:proofErr w:type="gramEnd"/>
      <w:r w:rsidRPr="00A72FD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800.281.030 m; 111º37’41” e 673,23 m até o Ponto 3, de coordenadas N7.580.666.663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800.906.861 m; confrontando até aqui com área adjacente da GLEBA A5 da Fazenda Capão Quente, deste segue com os azimutes e distancias </w:t>
      </w:r>
      <w:r w:rsidRPr="00A72FD6">
        <w:rPr>
          <w:rFonts w:ascii="Calibri" w:hAnsi="Calibri" w:cs="Calibri"/>
          <w:sz w:val="24"/>
          <w:szCs w:val="24"/>
        </w:rPr>
        <w:lastRenderedPageBreak/>
        <w:t xml:space="preserve">218º46’05” e 162,60 m até o vértice Ponto 4, coordenadas N 7.580.539.883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800.805.043 </w:t>
      </w:r>
      <w:proofErr w:type="gramStart"/>
      <w:r w:rsidRPr="00A72FD6">
        <w:rPr>
          <w:rFonts w:ascii="Calibri" w:hAnsi="Calibri" w:cs="Calibri"/>
          <w:sz w:val="24"/>
          <w:szCs w:val="24"/>
        </w:rPr>
        <w:t>m;  218</w:t>
      </w:r>
      <w:proofErr w:type="gramEnd"/>
      <w:r w:rsidRPr="00A72FD6">
        <w:rPr>
          <w:rFonts w:ascii="Calibri" w:hAnsi="Calibri" w:cs="Calibri"/>
          <w:sz w:val="24"/>
          <w:szCs w:val="24"/>
        </w:rPr>
        <w:t xml:space="preserve">’54’40” e 636,54m até o vértice Ponto 5, de coordenadas N 7.580.044.580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800.405.227 m; 171º34’31” e 394,43 m até o vértice Ponto 6, de </w:t>
      </w:r>
      <w:proofErr w:type="gramStart"/>
      <w:r w:rsidRPr="00A72FD6">
        <w:rPr>
          <w:rFonts w:ascii="Calibri" w:hAnsi="Calibri" w:cs="Calibri"/>
          <w:sz w:val="24"/>
          <w:szCs w:val="24"/>
        </w:rPr>
        <w:t>coordenadas  N</w:t>
      </w:r>
      <w:proofErr w:type="gramEnd"/>
      <w:r w:rsidRPr="00A72FD6">
        <w:rPr>
          <w:rFonts w:ascii="Calibri" w:hAnsi="Calibri" w:cs="Calibri"/>
          <w:sz w:val="24"/>
          <w:szCs w:val="24"/>
        </w:rPr>
        <w:t xml:space="preserve"> 7.579.654,703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800.462,971 m; 171 º35’45” e 263,31 m até o vértice  Ponto 7, de coordenadas N 7.579.394,225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800.501,454 m; 171 º34’26” 4 184,67 m até o vértice Ponto 8, de coordenadas N 7.579.211,552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800.528,514 m; 166 º29’33” e 38,47 m até o vértice Ponto 9, de coordenadas N 7.579.174,144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800.537,500 m; 51 º06’52” e 113,05 m até o vértice Ponto 10, de coordenadas N 7.579.075,155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800.592, 112 m; confrontando até aqui com a Agropecuária Boa Vista; deste segue com os azimutes, distancias: 237 º25’16” e 62,64 m até o vértice Ponto 11, de coordenadas N 7.579.041,428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800.539,332 m;   290º23’26”  e 76,08 m até o vértice Ponto 12, de coordenadas N 7.579.067,937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800.468.015 m, 288º03’50” e 61,83 m até o vértice ACC-M-0106, de coordenadas N 7.579.087,109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800.409,234 m; 278º32’46” e 69,22 m até o vértice Ponto 13, de coordenadas N 7.579.097,395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800.340,780 m;  269º45’59”  e 116,79 m até o vértice Ponto 14, de coordenadas N 7.579.096,919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800.223,992 m, confrontando até aqui com José Geraldo Vieira Cardoso; deste segue com os azimutes e distancias 274º51’44” m e 44,44 m até o vértice Ponto 15, de coordenadas N 7.579.100,686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800.179,709 m; 308º12’23” e 26,67 m até o vértice Ponto 16, de coordenadas N 7.579.117,179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800.158,755 m; 336º44’31” e 112,99 m até o vértice ACC-M-0111, de coordenadas N 7.579.220,983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800.114,140 m;  confrontando  até aqui com a Agropecuária Boa Vista; 334º44’07” e 211,15 m até o vértice Ponto 17, de coordenadas N 7.579.411,938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800.024,020 m; 233º34’15” e 48,26 m até o vértice Ponto 18, de coordenadas N 7.579.383,278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799.985,188 m; confrontando até aqui com Carlos Silvestre, deste segue com os azimutes e distancias 219º58’24” e 18,15 m até o vértice Ponto 19, de coordenadas N 7.579.369,369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799.973,528 m; 221º21’26” e 230,98 m até o vértice Ponto 20, de coordenadas N 7.579.195,993 m e E799.820,906 m; 240º57’47” e 17,26 m até o vértice Ponto 21 de coordenadas N 7.579.187,613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799.805,813 m; 234º34’30” e 150,18 m até o vértice Ponto 22 de coordenadas N 7.579.100,564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799.683,435 m; 227º04’08” e 103,82 m até o vértice Ponto 23 de coordenadas N 7.579.029,851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799.607,422 m; 224º20’20” e 116,76 m até o vértice Ponto 24 de coordenadas N 7.578.946,344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799.525,821 m; 229º46’05” e 137,12 m até o vértice Ponto 25 de coordenadas N 7.578.857,778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799.421,136 m; 237º36’18” e 78,07 m até o vértice Ponto 26 de coordenadas N 7.578.815,953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799.355,217 m; 220º44’03” e 93,49 m até o vértice Ponto 27 de coordenadas N 7.578.745,111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799.294,210 m; 224º44’25” e 64,56 m até o vértice 28, de coordenadas N 7.578.699,257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799.248,770 m; confrontando até aqui com o Córrego </w:t>
      </w:r>
      <w:proofErr w:type="spellStart"/>
      <w:r w:rsidRPr="00A72FD6">
        <w:rPr>
          <w:rFonts w:ascii="Calibri" w:hAnsi="Calibri" w:cs="Calibri"/>
          <w:sz w:val="24"/>
          <w:szCs w:val="24"/>
        </w:rPr>
        <w:t>Lajeadinho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, deste segue com o azimute e distancias 308º43’46” 325,59 m  até o vértice ponto 29 de coordenadas N 7.578.902,961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798.994,772 m; situado com os seguintes azimutes e distancias 5º51’36” e 1.248,95 m até o vértice Ponto 30, de coordenadas N 7.579.879,332 m e </w:t>
      </w:r>
      <w:proofErr w:type="spellStart"/>
      <w:r w:rsidRPr="00A72FD6">
        <w:rPr>
          <w:rFonts w:ascii="Calibri" w:hAnsi="Calibri" w:cs="Calibri"/>
          <w:sz w:val="24"/>
          <w:szCs w:val="24"/>
        </w:rPr>
        <w:t>E</w:t>
      </w:r>
      <w:proofErr w:type="spellEnd"/>
      <w:r w:rsidRPr="00A72FD6">
        <w:rPr>
          <w:rFonts w:ascii="Calibri" w:hAnsi="Calibri" w:cs="Calibri"/>
          <w:sz w:val="24"/>
          <w:szCs w:val="24"/>
        </w:rPr>
        <w:t xml:space="preserve"> 798.855,361 m; 45º25’32” até o vértice Ponto 01, confrontando até aqui com área adjacente da GLEBA A5 da Fazenda Capão </w:t>
      </w:r>
      <w:r w:rsidRPr="00A72FD6">
        <w:rPr>
          <w:rFonts w:ascii="Calibri" w:hAnsi="Calibri" w:cs="Calibri"/>
          <w:sz w:val="24"/>
          <w:szCs w:val="24"/>
        </w:rPr>
        <w:lastRenderedPageBreak/>
        <w:t>Quente, chegando ao vértice inicial da descrição deste perímetro com área de 242,00 HÁ ou 2.420.000,00m2 .</w:t>
      </w:r>
    </w:p>
    <w:p w:rsidR="00A72FD6" w:rsidRPr="00A72FD6" w:rsidRDefault="00A72FD6" w:rsidP="00A72FD6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A72FD6" w:rsidRPr="00A72FD6" w:rsidRDefault="00A72FD6" w:rsidP="00A72FD6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A72FD6">
        <w:rPr>
          <w:rFonts w:ascii="Calibri" w:hAnsi="Calibri" w:cs="Calibri"/>
          <w:sz w:val="24"/>
          <w:szCs w:val="24"/>
        </w:rPr>
        <w:t>§ 1º A extensão do perímetro da área urbana relativa a ZPE descrita no caput deste artigo perfaz 7.998,11 metros (sete mil, novecentos e noventa e oito metros e onze centímetros).</w:t>
      </w:r>
    </w:p>
    <w:p w:rsidR="00A72FD6" w:rsidRPr="00A72FD6" w:rsidRDefault="00A72FD6" w:rsidP="00A72FD6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A72FD6" w:rsidRPr="00A72FD6" w:rsidRDefault="00A72FD6" w:rsidP="00A72FD6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A72FD6">
        <w:rPr>
          <w:rFonts w:ascii="Calibri" w:hAnsi="Calibri" w:cs="Calibri"/>
          <w:sz w:val="24"/>
          <w:szCs w:val="24"/>
        </w:rPr>
        <w:t>§ 2º A área delimitada pelo perímetro descrito no caput deste artigo perfaz 2.420.000,00 metros quadrados (dois milhões, quatrocentos e vinte e mil metros quadrados</w:t>
      </w:r>
      <w:proofErr w:type="gramStart"/>
      <w:r w:rsidRPr="00A72FD6">
        <w:rPr>
          <w:rFonts w:ascii="Calibri" w:hAnsi="Calibri" w:cs="Calibri"/>
          <w:sz w:val="24"/>
          <w:szCs w:val="24"/>
        </w:rPr>
        <w:t>).”</w:t>
      </w:r>
      <w:proofErr w:type="gramEnd"/>
    </w:p>
    <w:p w:rsidR="00A72FD6" w:rsidRPr="00A72FD6" w:rsidRDefault="00A72FD6" w:rsidP="00A72FD6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A72FD6">
        <w:rPr>
          <w:rFonts w:ascii="Calibri" w:hAnsi="Calibri" w:cs="Calibri"/>
          <w:sz w:val="24"/>
          <w:szCs w:val="24"/>
        </w:rPr>
        <w:tab/>
      </w:r>
    </w:p>
    <w:p w:rsidR="00032DD1" w:rsidRDefault="00A72FD6" w:rsidP="00A72FD6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A72FD6">
        <w:rPr>
          <w:rFonts w:ascii="Calibri" w:hAnsi="Calibri" w:cs="Calibri"/>
          <w:sz w:val="24"/>
          <w:szCs w:val="24"/>
        </w:rPr>
        <w:t>Art. 4º Esta Lei Complementar entrará em vigor na data de sua publicação, revogadas as disposições em con</w:t>
      </w:r>
      <w:bookmarkStart w:id="0" w:name="_GoBack"/>
      <w:bookmarkEnd w:id="0"/>
      <w:r w:rsidRPr="00A72FD6">
        <w:rPr>
          <w:rFonts w:ascii="Calibri" w:hAnsi="Calibri" w:cs="Calibri"/>
          <w:sz w:val="24"/>
          <w:szCs w:val="24"/>
        </w:rPr>
        <w:t>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B2D07">
        <w:rPr>
          <w:rFonts w:ascii="Calibri" w:hAnsi="Calibri" w:cs="Calibri"/>
          <w:sz w:val="24"/>
          <w:szCs w:val="24"/>
        </w:rPr>
        <w:t>19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AB2D07">
        <w:rPr>
          <w:rFonts w:ascii="Calibri" w:hAnsi="Calibri" w:cs="Calibri"/>
          <w:sz w:val="24"/>
          <w:szCs w:val="24"/>
        </w:rPr>
        <w:t>dezenove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B1096">
        <w:rPr>
          <w:rFonts w:ascii="Calibri" w:hAnsi="Calibri" w:cs="Calibri"/>
          <w:sz w:val="24"/>
          <w:szCs w:val="24"/>
        </w:rPr>
        <w:t>outu</w:t>
      </w:r>
      <w:r w:rsidR="005B6589">
        <w:rPr>
          <w:rFonts w:ascii="Calibri" w:hAnsi="Calibri" w:cs="Calibri"/>
          <w:sz w:val="24"/>
          <w:szCs w:val="24"/>
        </w:rPr>
        <w:t>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72FD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4A6CFF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4A6CFF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4A6CFF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72FD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2FD6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42FD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7ABB0A5-B4DC-41D4-98C3-F895EFE0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999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39</cp:revision>
  <cp:lastPrinted>2016-08-16T19:55:00Z</cp:lastPrinted>
  <dcterms:created xsi:type="dcterms:W3CDTF">2016-08-16T19:55:00Z</dcterms:created>
  <dcterms:modified xsi:type="dcterms:W3CDTF">2016-10-18T17:27:00Z</dcterms:modified>
</cp:coreProperties>
</file>